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31680" w:firstLine="31680"/>
        <w:jc w:val="center"/>
        <w:rPr>
          <w:rFonts w:ascii="宋体" w:cs="Times New Roman"/>
          <w:b/>
          <w:bCs/>
          <w:color w:val="000000"/>
          <w:sz w:val="28"/>
          <w:szCs w:val="28"/>
        </w:rPr>
      </w:pPr>
      <w:r>
        <w:rPr>
          <w:rFonts w:hint="eastAsia" w:ascii="宋体" w:hAnsi="宋体" w:cs="宋体"/>
          <w:b/>
          <w:bCs/>
          <w:color w:val="000000"/>
          <w:sz w:val="28"/>
          <w:szCs w:val="28"/>
          <w:lang w:eastAsia="zh-CN"/>
        </w:rPr>
        <w:t>淮北市</w:t>
      </w:r>
      <w:r>
        <w:rPr>
          <w:rFonts w:hint="eastAsia" w:ascii="宋体" w:hAnsi="宋体" w:cs="宋体"/>
          <w:b/>
          <w:bCs/>
          <w:color w:val="000000"/>
          <w:sz w:val="28"/>
          <w:szCs w:val="28"/>
        </w:rPr>
        <w:t>相王医药</w:t>
      </w:r>
      <w:r>
        <w:rPr>
          <w:rFonts w:hint="default" w:ascii="宋体" w:hAnsi="宋体" w:cs="宋体"/>
          <w:b/>
          <w:bCs/>
          <w:color w:val="000000"/>
          <w:sz w:val="28"/>
          <w:szCs w:val="28"/>
          <w:lang w:val="en-US"/>
        </w:rPr>
        <w:t>疫情防控</w:t>
      </w:r>
      <w:r>
        <w:rPr>
          <w:rFonts w:hint="eastAsia" w:ascii="宋体" w:hAnsi="宋体" w:cs="宋体"/>
          <w:b/>
          <w:bCs/>
          <w:color w:val="000000"/>
          <w:sz w:val="28"/>
          <w:szCs w:val="28"/>
          <w:lang w:eastAsia="zh-CN"/>
        </w:rPr>
        <w:t>热成像项目</w:t>
      </w:r>
      <w:r>
        <w:rPr>
          <w:rFonts w:hint="eastAsia" w:ascii="宋体" w:hAnsi="宋体" w:cs="宋体"/>
          <w:b/>
          <w:bCs/>
          <w:color w:val="000000"/>
          <w:sz w:val="28"/>
          <w:szCs w:val="28"/>
        </w:rPr>
        <w:t>采购招标文件</w:t>
      </w:r>
    </w:p>
    <w:p>
      <w:pPr>
        <w:snapToGrid w:val="0"/>
        <w:spacing w:line="360" w:lineRule="auto"/>
        <w:ind w:left="3730" w:leftChars="981" w:hanging="1670" w:hangingChars="594"/>
        <w:jc w:val="left"/>
        <w:rPr>
          <w:rFonts w:ascii="宋体" w:cs="Times New Roman"/>
          <w:b/>
          <w:bCs/>
          <w:color w:val="000000"/>
          <w:sz w:val="28"/>
          <w:szCs w:val="28"/>
        </w:rPr>
      </w:pPr>
    </w:p>
    <w:p>
      <w:pPr>
        <w:snapToGrid w:val="0"/>
        <w:spacing w:line="360" w:lineRule="auto"/>
        <w:ind w:left="31680" w:firstLine="31680"/>
        <w:jc w:val="center"/>
        <w:rPr>
          <w:rFonts w:ascii="宋体" w:cs="Times New Roman"/>
          <w:b/>
          <w:bCs/>
          <w:color w:val="000000"/>
          <w:sz w:val="28"/>
          <w:szCs w:val="28"/>
        </w:rPr>
      </w:pPr>
      <w:r>
        <w:rPr>
          <w:rFonts w:hint="eastAsia" w:ascii="宋体" w:hAnsi="宋体" w:cs="宋体"/>
          <w:b/>
          <w:bCs/>
          <w:color w:val="000000"/>
          <w:sz w:val="28"/>
          <w:szCs w:val="28"/>
        </w:rPr>
        <w:t>第一部分投标须知</w:t>
      </w:r>
    </w:p>
    <w:p>
      <w:pPr>
        <w:snapToGrid w:val="0"/>
        <w:spacing w:line="360" w:lineRule="auto"/>
        <w:ind w:left="1868" w:leftChars="228" w:hanging="1389" w:hangingChars="494"/>
        <w:jc w:val="left"/>
        <w:rPr>
          <w:rFonts w:hint="eastAsia" w:cs="宋体"/>
          <w:sz w:val="28"/>
          <w:szCs w:val="28"/>
        </w:rPr>
      </w:pPr>
      <w:r>
        <w:rPr>
          <w:rFonts w:hint="eastAsia" w:ascii="宋体" w:hAnsi="宋体" w:cs="宋体"/>
          <w:b/>
          <w:bCs/>
          <w:color w:val="000000"/>
          <w:sz w:val="28"/>
          <w:szCs w:val="28"/>
        </w:rPr>
        <w:t>一、项目名称：</w:t>
      </w:r>
      <w:r>
        <w:rPr>
          <w:rFonts w:hint="eastAsia" w:cs="宋体"/>
          <w:sz w:val="28"/>
          <w:szCs w:val="28"/>
          <w:lang w:eastAsia="zh-CN"/>
        </w:rPr>
        <w:t>相王医药热成像项目</w:t>
      </w:r>
    </w:p>
    <w:p>
      <w:pPr>
        <w:snapToGrid w:val="0"/>
        <w:spacing w:line="360" w:lineRule="auto"/>
        <w:ind w:left="1868" w:leftChars="228" w:hanging="1389" w:hangingChars="494"/>
        <w:jc w:val="left"/>
        <w:rPr>
          <w:rFonts w:hint="eastAsia" w:ascii="宋体" w:hAnsi="宋体" w:cs="宋体"/>
          <w:color w:val="000000"/>
          <w:sz w:val="28"/>
          <w:szCs w:val="28"/>
        </w:rPr>
      </w:pPr>
      <w:r>
        <w:rPr>
          <w:rFonts w:hint="eastAsia" w:ascii="宋体" w:hAnsi="宋体" w:cs="宋体"/>
          <w:b/>
          <w:bCs/>
          <w:color w:val="000000"/>
          <w:sz w:val="28"/>
          <w:szCs w:val="28"/>
        </w:rPr>
        <w:t>二、招标人：</w:t>
      </w:r>
      <w:r>
        <w:rPr>
          <w:rFonts w:hint="eastAsia" w:cs="宋体"/>
          <w:sz w:val="28"/>
          <w:szCs w:val="28"/>
          <w:lang w:eastAsia="zh-CN"/>
        </w:rPr>
        <w:t>淮北市相王医药连锁有限公司</w:t>
      </w:r>
    </w:p>
    <w:p>
      <w:pPr>
        <w:snapToGrid w:val="0"/>
        <w:spacing w:line="360" w:lineRule="auto"/>
        <w:ind w:left="1868" w:leftChars="228" w:hanging="1389" w:hangingChars="494"/>
        <w:jc w:val="left"/>
        <w:rPr>
          <w:rFonts w:hint="default" w:ascii="宋体" w:eastAsia="宋体" w:cs="Times New Roman"/>
          <w:color w:val="auto"/>
          <w:sz w:val="28"/>
          <w:szCs w:val="28"/>
          <w:lang w:val="en-US" w:eastAsia="zh-CN"/>
        </w:rPr>
      </w:pPr>
      <w:r>
        <w:rPr>
          <w:rFonts w:hint="eastAsia" w:ascii="宋体" w:hAnsi="宋体" w:cs="宋体"/>
          <w:b/>
          <w:bCs/>
          <w:color w:val="000000"/>
          <w:sz w:val="28"/>
          <w:szCs w:val="28"/>
        </w:rPr>
        <w:t>三、招标文件编号：</w:t>
      </w:r>
      <w:r>
        <w:rPr>
          <w:rFonts w:hint="eastAsia" w:ascii="宋体" w:hAnsi="宋体" w:cs="宋体"/>
          <w:color w:val="auto"/>
          <w:sz w:val="28"/>
          <w:szCs w:val="28"/>
        </w:rPr>
        <w:t>相王医药采</w:t>
      </w:r>
      <w:r>
        <w:rPr>
          <w:rFonts w:ascii="宋体" w:hAnsi="宋体" w:cs="宋体"/>
          <w:color w:val="auto"/>
          <w:sz w:val="28"/>
          <w:szCs w:val="28"/>
        </w:rPr>
        <w:t>2020</w:t>
      </w:r>
      <w:r>
        <w:rPr>
          <w:rFonts w:hint="eastAsia" w:ascii="宋体" w:hAnsi="宋体" w:cs="宋体"/>
          <w:color w:val="auto"/>
          <w:sz w:val="28"/>
          <w:szCs w:val="28"/>
          <w:lang w:val="en-US" w:eastAsia="zh-CN"/>
        </w:rPr>
        <w:t>0909</w:t>
      </w:r>
    </w:p>
    <w:p>
      <w:pPr>
        <w:snapToGrid w:val="0"/>
        <w:spacing w:line="360" w:lineRule="auto"/>
        <w:ind w:left="1868" w:leftChars="228" w:hanging="1389" w:hangingChars="494"/>
        <w:jc w:val="left"/>
        <w:rPr>
          <w:rFonts w:ascii="宋体" w:cs="Times New Roman"/>
          <w:color w:val="000000"/>
          <w:sz w:val="28"/>
          <w:szCs w:val="28"/>
        </w:rPr>
      </w:pPr>
      <w:r>
        <w:rPr>
          <w:rFonts w:hint="eastAsia" w:ascii="宋体" w:hAnsi="宋体" w:cs="宋体"/>
          <w:b/>
          <w:bCs/>
          <w:color w:val="000000"/>
          <w:sz w:val="28"/>
          <w:szCs w:val="28"/>
        </w:rPr>
        <w:t>四、项目内容：</w:t>
      </w:r>
      <w:r>
        <w:rPr>
          <w:rFonts w:hint="eastAsia" w:cs="宋体"/>
          <w:sz w:val="28"/>
          <w:szCs w:val="28"/>
          <w:lang w:eastAsia="zh-CN"/>
        </w:rPr>
        <w:t>详见“第二部分</w:t>
      </w:r>
      <w:r>
        <w:rPr>
          <w:rFonts w:hint="default" w:cs="宋体"/>
          <w:sz w:val="28"/>
          <w:szCs w:val="28"/>
          <w:lang w:eastAsia="zh-CN"/>
        </w:rPr>
        <w:t xml:space="preserve"> </w:t>
      </w:r>
      <w:r>
        <w:rPr>
          <w:rFonts w:hint="eastAsia" w:cs="宋体"/>
          <w:sz w:val="28"/>
          <w:szCs w:val="28"/>
          <w:lang w:eastAsia="zh-CN"/>
        </w:rPr>
        <w:t>设备采购内容及技术要求。”</w:t>
      </w:r>
    </w:p>
    <w:p>
      <w:pPr>
        <w:snapToGrid w:val="0"/>
        <w:spacing w:line="360" w:lineRule="auto"/>
        <w:ind w:left="1868" w:leftChars="228" w:hanging="1389" w:hangingChars="494"/>
        <w:jc w:val="left"/>
        <w:rPr>
          <w:rFonts w:cs="Times New Roman"/>
          <w:color w:val="000000"/>
          <w:sz w:val="28"/>
          <w:szCs w:val="28"/>
        </w:rPr>
      </w:pPr>
      <w:r>
        <w:rPr>
          <w:rFonts w:hint="eastAsia" w:ascii="宋体" w:hAnsi="宋体" w:cs="宋体"/>
          <w:b/>
          <w:bCs/>
          <w:color w:val="000000"/>
          <w:sz w:val="28"/>
          <w:szCs w:val="28"/>
        </w:rPr>
        <w:t>五、投标人资格</w:t>
      </w:r>
    </w:p>
    <w:p>
      <w:pPr>
        <w:snapToGrid w:val="0"/>
        <w:spacing w:line="360" w:lineRule="auto"/>
        <w:ind w:left="1119" w:leftChars="266" w:hanging="560" w:hangingChars="200"/>
        <w:rPr>
          <w:rFonts w:hint="eastAsia" w:cs="宋体"/>
          <w:sz w:val="28"/>
          <w:szCs w:val="28"/>
          <w:lang w:val="en-US" w:eastAsia="zh-CN"/>
        </w:rPr>
      </w:pPr>
      <w:r>
        <w:rPr>
          <w:rFonts w:hint="eastAsia" w:cs="宋体"/>
          <w:sz w:val="28"/>
          <w:szCs w:val="28"/>
        </w:rPr>
        <w:t>（一）</w:t>
      </w:r>
      <w:r>
        <w:rPr>
          <w:rFonts w:hint="eastAsia" w:cs="宋体"/>
          <w:sz w:val="28"/>
          <w:szCs w:val="28"/>
          <w:lang w:val="en-US" w:eastAsia="zh-CN"/>
        </w:rPr>
        <w:t>投标人须提供有效的营业执照、组织机构代码证、税务登记证（或三证合一证件）。</w:t>
      </w:r>
    </w:p>
    <w:p>
      <w:pPr>
        <w:snapToGrid w:val="0"/>
        <w:spacing w:line="360" w:lineRule="auto"/>
        <w:ind w:left="1119" w:leftChars="266" w:hanging="560" w:hangingChars="200"/>
        <w:rPr>
          <w:rFonts w:hint="eastAsia" w:cs="宋体"/>
          <w:sz w:val="28"/>
          <w:szCs w:val="28"/>
          <w:lang w:val="en-US" w:eastAsia="zh-CN"/>
        </w:rPr>
      </w:pPr>
      <w:r>
        <w:rPr>
          <w:rFonts w:hint="eastAsia" w:cs="宋体"/>
          <w:sz w:val="28"/>
          <w:szCs w:val="28"/>
        </w:rPr>
        <w:t>（二）</w:t>
      </w:r>
      <w:r>
        <w:rPr>
          <w:rFonts w:hint="eastAsia" w:cs="宋体"/>
          <w:sz w:val="28"/>
          <w:szCs w:val="28"/>
          <w:lang w:val="en-US" w:eastAsia="zh-CN"/>
        </w:rPr>
        <w:t xml:space="preserve">投标人在“信用中国”网站没有“失信被执行人”和“重大税收违法案件当事人”记录（以“信用中国”网站 </w:t>
      </w:r>
      <w:r>
        <w:rPr>
          <w:rFonts w:hint="eastAsia" w:cs="宋体"/>
          <w:sz w:val="28"/>
          <w:szCs w:val="28"/>
          <w:lang w:val="en-US" w:eastAsia="zh-CN"/>
        </w:rPr>
        <w:fldChar w:fldCharType="begin"/>
      </w:r>
      <w:r>
        <w:rPr>
          <w:rFonts w:hint="eastAsia" w:cs="宋体"/>
          <w:sz w:val="28"/>
          <w:szCs w:val="28"/>
          <w:lang w:val="en-US" w:eastAsia="zh-CN"/>
        </w:rPr>
        <w:instrText xml:space="preserve"> HYPERLINK "http://www.creditchina.gov.cn/" \h </w:instrText>
      </w:r>
      <w:r>
        <w:rPr>
          <w:rFonts w:hint="eastAsia" w:cs="宋体"/>
          <w:sz w:val="28"/>
          <w:szCs w:val="28"/>
          <w:lang w:val="en-US" w:eastAsia="zh-CN"/>
        </w:rPr>
        <w:fldChar w:fldCharType="separate"/>
      </w:r>
      <w:r>
        <w:rPr>
          <w:rFonts w:hint="eastAsia" w:cs="宋体"/>
          <w:sz w:val="28"/>
          <w:szCs w:val="28"/>
          <w:lang w:val="en-US" w:eastAsia="zh-CN"/>
        </w:rPr>
        <w:t xml:space="preserve">http://www.creditchina.gov.cn </w:t>
      </w:r>
      <w:r>
        <w:rPr>
          <w:rFonts w:hint="eastAsia" w:cs="宋体"/>
          <w:sz w:val="28"/>
          <w:szCs w:val="28"/>
          <w:lang w:val="en-US" w:eastAsia="zh-CN"/>
        </w:rPr>
        <w:fldChar w:fldCharType="end"/>
      </w:r>
      <w:r>
        <w:rPr>
          <w:rFonts w:hint="eastAsia" w:cs="宋体"/>
          <w:sz w:val="28"/>
          <w:szCs w:val="28"/>
          <w:lang w:val="en-US" w:eastAsia="zh-CN"/>
        </w:rPr>
        <w:t>公布的信息为准，由开标当日评标委员会现场查询）。</w:t>
      </w:r>
    </w:p>
    <w:p>
      <w:pPr>
        <w:snapToGrid w:val="0"/>
        <w:spacing w:line="360" w:lineRule="auto"/>
        <w:ind w:left="1119" w:leftChars="266" w:hanging="560" w:hangingChars="200"/>
        <w:rPr>
          <w:rFonts w:cs="Times New Roman"/>
          <w:color w:val="000000"/>
          <w:sz w:val="28"/>
          <w:szCs w:val="28"/>
        </w:rPr>
      </w:pPr>
      <w:r>
        <w:rPr>
          <w:rFonts w:hint="eastAsia" w:cs="宋体"/>
          <w:sz w:val="28"/>
          <w:szCs w:val="28"/>
          <w:lang w:val="en-US" w:eastAsia="zh-CN"/>
        </w:rPr>
        <w:t>（三）投标人需具备履行本项目的能力，不接受联合体投标。</w:t>
      </w:r>
    </w:p>
    <w:p>
      <w:pPr>
        <w:snapToGrid w:val="0"/>
        <w:spacing w:line="360" w:lineRule="auto"/>
        <w:ind w:left="1121" w:leftChars="266" w:hanging="562" w:hangingChars="200"/>
        <w:rPr>
          <w:rFonts w:hint="eastAsia" w:cs="宋体"/>
          <w:b/>
          <w:bCs/>
          <w:color w:val="000000"/>
          <w:sz w:val="28"/>
          <w:szCs w:val="28"/>
        </w:rPr>
      </w:pPr>
      <w:r>
        <w:rPr>
          <w:rFonts w:hint="eastAsia" w:cs="宋体"/>
          <w:b/>
          <w:bCs/>
          <w:color w:val="000000"/>
          <w:sz w:val="28"/>
          <w:szCs w:val="28"/>
        </w:rPr>
        <w:t>六、投标保证金</w:t>
      </w:r>
    </w:p>
    <w:p>
      <w:pPr>
        <w:snapToGrid w:val="0"/>
        <w:spacing w:line="360" w:lineRule="auto"/>
        <w:ind w:left="1862" w:leftChars="228" w:hanging="1383" w:hangingChars="494"/>
        <w:jc w:val="left"/>
        <w:rPr>
          <w:rFonts w:hint="eastAsia" w:cs="宋体"/>
          <w:sz w:val="28"/>
          <w:szCs w:val="28"/>
          <w:lang w:eastAsia="zh-CN"/>
        </w:rPr>
      </w:pPr>
      <w:r>
        <w:rPr>
          <w:rFonts w:hint="eastAsia" w:cs="宋体"/>
          <w:sz w:val="28"/>
          <w:szCs w:val="28"/>
          <w:lang w:eastAsia="zh-CN"/>
        </w:rPr>
        <w:t>（一）、投标人需缴纳投标保证金2000</w:t>
      </w:r>
      <w:r>
        <w:rPr>
          <w:rFonts w:hint="eastAsia" w:cs="宋体"/>
          <w:sz w:val="28"/>
          <w:szCs w:val="28"/>
          <w:lang w:val="en-US" w:eastAsia="zh-CN"/>
        </w:rPr>
        <w:t>0</w:t>
      </w:r>
      <w:r>
        <w:rPr>
          <w:rFonts w:hint="eastAsia" w:cs="宋体"/>
          <w:sz w:val="28"/>
          <w:szCs w:val="28"/>
          <w:lang w:eastAsia="zh-CN"/>
        </w:rPr>
        <w:t>元。投标保证金必须采用自带银行汇票方式缴纳（其他如电汇、现金、转账等任何方式均视为无效）。如在投标截止前投标人未交纳投标保证金的，接受人将拒收其投标文件。投标保证金银行回执开标前交于投标人审核。评标结束后，拟中标单位投标保证金由招标人留置，定标后中标人投标保证金转为履约保证金，其他单位的投标保证金无息退还。</w:t>
      </w:r>
    </w:p>
    <w:p>
      <w:pPr>
        <w:snapToGrid w:val="0"/>
        <w:spacing w:line="360" w:lineRule="auto"/>
        <w:ind w:left="1860" w:leftChars="494" w:hanging="823" w:hangingChars="294"/>
        <w:jc w:val="left"/>
        <w:rPr>
          <w:rFonts w:hint="eastAsia" w:cs="宋体"/>
          <w:sz w:val="28"/>
          <w:szCs w:val="28"/>
          <w:lang w:eastAsia="zh-CN"/>
        </w:rPr>
      </w:pPr>
      <w:r>
        <w:rPr>
          <w:rFonts w:hint="eastAsia" w:cs="宋体"/>
          <w:sz w:val="28"/>
          <w:szCs w:val="28"/>
          <w:lang w:eastAsia="zh-CN"/>
        </w:rPr>
        <w:t>投标保证金请汇至：</w:t>
      </w:r>
    </w:p>
    <w:p>
      <w:pPr>
        <w:snapToGrid w:val="0"/>
        <w:spacing w:line="360" w:lineRule="auto"/>
        <w:ind w:left="1860" w:leftChars="494" w:hanging="823" w:hangingChars="294"/>
        <w:jc w:val="left"/>
        <w:rPr>
          <w:rFonts w:hint="eastAsia" w:cs="宋体"/>
          <w:sz w:val="28"/>
          <w:szCs w:val="28"/>
          <w:lang w:eastAsia="zh-CN"/>
        </w:rPr>
      </w:pPr>
      <w:r>
        <w:rPr>
          <w:rFonts w:hint="eastAsia" w:cs="宋体"/>
          <w:sz w:val="28"/>
          <w:szCs w:val="28"/>
          <w:lang w:eastAsia="zh-CN"/>
        </w:rPr>
        <w:t>户名：安徽相王医疗健康股份有限公司    </w:t>
      </w:r>
    </w:p>
    <w:p>
      <w:pPr>
        <w:snapToGrid w:val="0"/>
        <w:spacing w:line="360" w:lineRule="auto"/>
        <w:ind w:left="1860" w:leftChars="494" w:hanging="823" w:hangingChars="294"/>
        <w:jc w:val="left"/>
        <w:rPr>
          <w:rFonts w:hint="eastAsia" w:cs="宋体"/>
          <w:sz w:val="28"/>
          <w:szCs w:val="28"/>
          <w:lang w:eastAsia="zh-CN"/>
        </w:rPr>
      </w:pPr>
      <w:r>
        <w:rPr>
          <w:rFonts w:hint="eastAsia" w:cs="宋体"/>
          <w:sz w:val="28"/>
          <w:szCs w:val="28"/>
          <w:lang w:eastAsia="zh-CN"/>
        </w:rPr>
        <w:t xml:space="preserve">开户行：中国工商银行股份有限公司淮北人民东路支行             </w:t>
      </w:r>
    </w:p>
    <w:p>
      <w:pPr>
        <w:snapToGrid w:val="0"/>
        <w:spacing w:line="360" w:lineRule="auto"/>
        <w:ind w:left="1860" w:leftChars="494" w:hanging="823" w:hangingChars="294"/>
        <w:jc w:val="left"/>
        <w:rPr>
          <w:rFonts w:hint="eastAsia" w:cs="宋体"/>
          <w:sz w:val="28"/>
          <w:szCs w:val="28"/>
          <w:lang w:eastAsia="zh-CN"/>
        </w:rPr>
      </w:pPr>
      <w:r>
        <w:rPr>
          <w:rFonts w:hint="eastAsia" w:cs="宋体"/>
          <w:sz w:val="28"/>
          <w:szCs w:val="28"/>
          <w:lang w:eastAsia="zh-CN"/>
        </w:rPr>
        <w:t>账号： 9558851305000004078               </w:t>
      </w:r>
    </w:p>
    <w:p>
      <w:pPr>
        <w:snapToGrid w:val="0"/>
        <w:spacing w:line="360" w:lineRule="auto"/>
        <w:ind w:left="1862" w:leftChars="228" w:hanging="1383" w:hangingChars="494"/>
        <w:jc w:val="left"/>
        <w:rPr>
          <w:rFonts w:hint="eastAsia" w:cs="宋体"/>
          <w:sz w:val="28"/>
          <w:szCs w:val="28"/>
          <w:lang w:eastAsia="zh-CN"/>
        </w:rPr>
      </w:pPr>
      <w:r>
        <w:rPr>
          <w:rFonts w:hint="eastAsia" w:cs="宋体"/>
          <w:sz w:val="28"/>
          <w:szCs w:val="28"/>
          <w:lang w:eastAsia="zh-CN"/>
        </w:rPr>
        <w:t>（二）、投标人在投标有效期内撤回投标文件、及投标人中标后不愿签订合同，其投标保证金不予退还。</w:t>
      </w:r>
    </w:p>
    <w:p>
      <w:pPr>
        <w:snapToGrid w:val="0"/>
        <w:spacing w:line="360" w:lineRule="auto"/>
        <w:ind w:left="1121" w:leftChars="266" w:hanging="562" w:hangingChars="200"/>
        <w:rPr>
          <w:rFonts w:hint="eastAsia" w:cs="宋体"/>
          <w:b/>
          <w:bCs/>
          <w:color w:val="000000"/>
          <w:sz w:val="28"/>
          <w:szCs w:val="28"/>
          <w:lang w:eastAsia="zh-CN"/>
        </w:rPr>
      </w:pPr>
      <w:r>
        <w:rPr>
          <w:rFonts w:hint="eastAsia" w:cs="宋体"/>
          <w:b/>
          <w:bCs/>
          <w:color w:val="000000"/>
          <w:sz w:val="28"/>
          <w:szCs w:val="28"/>
          <w:lang w:eastAsia="zh-CN"/>
        </w:rPr>
        <w:t>七、中标服务费</w:t>
      </w:r>
    </w:p>
    <w:p>
      <w:pPr>
        <w:snapToGrid w:val="0"/>
        <w:spacing w:line="360" w:lineRule="auto"/>
        <w:ind w:left="1860" w:leftChars="494" w:hanging="823" w:hangingChars="294"/>
        <w:jc w:val="left"/>
        <w:rPr>
          <w:rFonts w:hint="eastAsia" w:cs="宋体"/>
          <w:sz w:val="28"/>
          <w:szCs w:val="28"/>
          <w:lang w:eastAsia="zh-CN"/>
        </w:rPr>
      </w:pPr>
      <w:r>
        <w:rPr>
          <w:rFonts w:hint="eastAsia" w:cs="宋体"/>
          <w:sz w:val="28"/>
          <w:szCs w:val="28"/>
          <w:lang w:eastAsia="zh-CN"/>
        </w:rPr>
        <w:t>中标人须现金缴纳</w:t>
      </w:r>
      <w:r>
        <w:rPr>
          <w:rFonts w:hint="eastAsia" w:cs="宋体"/>
          <w:sz w:val="28"/>
          <w:szCs w:val="28"/>
          <w:lang w:val="en-US" w:eastAsia="zh-CN"/>
        </w:rPr>
        <w:t>3</w:t>
      </w:r>
      <w:r>
        <w:rPr>
          <w:rFonts w:hint="eastAsia" w:cs="宋体"/>
          <w:sz w:val="28"/>
          <w:szCs w:val="28"/>
          <w:lang w:eastAsia="zh-CN"/>
        </w:rPr>
        <w:t>000元中标服务费。</w:t>
      </w:r>
    </w:p>
    <w:p>
      <w:pPr>
        <w:snapToGrid w:val="0"/>
        <w:spacing w:line="360" w:lineRule="auto"/>
        <w:ind w:left="0" w:firstLine="562" w:firstLineChars="200"/>
        <w:rPr>
          <w:rFonts w:cs="宋体"/>
          <w:b/>
          <w:bCs/>
          <w:color w:val="FF0000"/>
          <w:sz w:val="28"/>
          <w:szCs w:val="28"/>
        </w:rPr>
      </w:pPr>
      <w:r>
        <w:rPr>
          <w:rFonts w:hint="eastAsia" w:cs="宋体"/>
          <w:b/>
          <w:bCs/>
          <w:color w:val="000000"/>
          <w:sz w:val="28"/>
          <w:szCs w:val="28"/>
          <w:lang w:eastAsia="zh-CN"/>
        </w:rPr>
        <w:t>八、履约保证金</w:t>
      </w:r>
    </w:p>
    <w:p>
      <w:pPr>
        <w:snapToGrid w:val="0"/>
        <w:spacing w:line="360" w:lineRule="auto"/>
        <w:ind w:firstLine="560" w:firstLineChars="200"/>
        <w:rPr>
          <w:rFonts w:hint="eastAsia" w:cs="宋体"/>
          <w:sz w:val="28"/>
          <w:szCs w:val="28"/>
          <w:lang w:eastAsia="zh-CN"/>
        </w:rPr>
      </w:pPr>
      <w:r>
        <w:rPr>
          <w:rFonts w:hint="eastAsia" w:ascii="宋体" w:hAnsi="宋体" w:cs="宋体"/>
          <w:color w:val="FF0000"/>
          <w:sz w:val="28"/>
          <w:szCs w:val="28"/>
        </w:rPr>
        <w:t xml:space="preserve"> </w:t>
      </w:r>
      <w:r>
        <w:rPr>
          <w:rFonts w:hint="eastAsia" w:cs="宋体"/>
          <w:sz w:val="28"/>
          <w:szCs w:val="28"/>
          <w:lang w:eastAsia="zh-CN"/>
        </w:rPr>
        <w:t>中标单位应于接到中标通知书后的2日内向采购人指定账户补齐需打入的成交金额10%的履约保证金，并在10个工作日内签订采购合同，在合同未签订前，招投标文件将构成约束双方的协议。若中标单位未在规定时间内缴纳履约保证金，并无正当理由的视为自动放弃中标资格。</w:t>
      </w:r>
    </w:p>
    <w:p>
      <w:pPr>
        <w:snapToGrid w:val="0"/>
        <w:spacing w:line="360" w:lineRule="auto"/>
        <w:ind w:left="0" w:leftChars="0" w:firstLine="562" w:firstLineChars="200"/>
        <w:jc w:val="left"/>
        <w:rPr>
          <w:rFonts w:ascii="宋体" w:cs="Times New Roman"/>
          <w:b/>
          <w:bCs/>
          <w:color w:val="000000"/>
          <w:sz w:val="28"/>
          <w:szCs w:val="28"/>
        </w:rPr>
      </w:pPr>
      <w:r>
        <w:rPr>
          <w:rFonts w:hint="eastAsia" w:ascii="宋体" w:hAnsi="宋体" w:cs="宋体"/>
          <w:b/>
          <w:bCs/>
          <w:color w:val="000000"/>
          <w:sz w:val="28"/>
          <w:szCs w:val="28"/>
          <w:lang w:eastAsia="zh-CN"/>
        </w:rPr>
        <w:t>九</w:t>
      </w:r>
      <w:r>
        <w:rPr>
          <w:rFonts w:hint="eastAsia" w:ascii="宋体" w:hAnsi="宋体" w:cs="宋体"/>
          <w:b/>
          <w:bCs/>
          <w:color w:val="000000"/>
          <w:sz w:val="28"/>
          <w:szCs w:val="28"/>
        </w:rPr>
        <w:t>、招标时间安排</w:t>
      </w:r>
    </w:p>
    <w:p>
      <w:pPr>
        <w:snapToGrid w:val="0"/>
        <w:spacing w:line="360" w:lineRule="auto"/>
        <w:ind w:left="0" w:firstLine="560" w:firstLineChars="200"/>
        <w:jc w:val="left"/>
        <w:rPr>
          <w:rFonts w:hint="default"/>
          <w:color w:val="000000"/>
          <w:sz w:val="28"/>
          <w:szCs w:val="28"/>
          <w:lang w:val="en-US" w:eastAsia="zh-CN"/>
        </w:rPr>
      </w:pPr>
      <w:r>
        <w:rPr>
          <w:rFonts w:hint="eastAsia" w:cs="宋体"/>
          <w:color w:val="000000"/>
          <w:sz w:val="28"/>
          <w:szCs w:val="28"/>
          <w:lang w:eastAsia="zh-CN"/>
        </w:rPr>
        <w:t>（一）</w:t>
      </w:r>
      <w:r>
        <w:rPr>
          <w:rFonts w:hint="eastAsia" w:cs="宋体"/>
          <w:color w:val="000000"/>
          <w:sz w:val="28"/>
          <w:szCs w:val="28"/>
        </w:rPr>
        <w:t>、开标时间：</w:t>
      </w:r>
      <w:r>
        <w:rPr>
          <w:color w:val="000000"/>
          <w:sz w:val="28"/>
          <w:szCs w:val="28"/>
        </w:rPr>
        <w:t>2020</w:t>
      </w:r>
      <w:r>
        <w:rPr>
          <w:rFonts w:hint="eastAsia" w:cs="宋体"/>
          <w:color w:val="000000"/>
          <w:sz w:val="28"/>
          <w:szCs w:val="28"/>
        </w:rPr>
        <w:t>年</w:t>
      </w:r>
      <w:r>
        <w:rPr>
          <w:rFonts w:hint="eastAsia"/>
          <w:color w:val="000000"/>
          <w:sz w:val="28"/>
          <w:szCs w:val="28"/>
          <w:lang w:val="en-US" w:eastAsia="zh-CN"/>
        </w:rPr>
        <w:t>9</w:t>
      </w:r>
      <w:r>
        <w:rPr>
          <w:rFonts w:hint="eastAsia" w:cs="宋体"/>
          <w:color w:val="000000"/>
          <w:sz w:val="28"/>
          <w:szCs w:val="28"/>
        </w:rPr>
        <w:t>月</w:t>
      </w:r>
      <w:r>
        <w:rPr>
          <w:rFonts w:hint="eastAsia" w:cs="宋体"/>
          <w:color w:val="000000"/>
          <w:sz w:val="28"/>
          <w:szCs w:val="28"/>
          <w:lang w:val="en-US" w:eastAsia="zh-CN"/>
        </w:rPr>
        <w:t xml:space="preserve">23 </w:t>
      </w:r>
      <w:r>
        <w:rPr>
          <w:rFonts w:hint="eastAsia" w:cs="宋体"/>
          <w:color w:val="000000"/>
          <w:sz w:val="28"/>
          <w:szCs w:val="28"/>
        </w:rPr>
        <w:t>日</w:t>
      </w:r>
      <w:r>
        <w:rPr>
          <w:rFonts w:hint="eastAsia" w:cs="宋体"/>
          <w:color w:val="000000"/>
          <w:sz w:val="28"/>
          <w:szCs w:val="28"/>
          <w:lang w:eastAsia="zh-CN"/>
        </w:rPr>
        <w:t>上午</w:t>
      </w:r>
      <w:r>
        <w:rPr>
          <w:rFonts w:hint="eastAsia" w:cs="宋体"/>
          <w:color w:val="000000"/>
          <w:sz w:val="28"/>
          <w:szCs w:val="28"/>
          <w:lang w:val="en-US" w:eastAsia="zh-CN"/>
        </w:rPr>
        <w:t xml:space="preserve"> 9</w:t>
      </w:r>
      <w:r>
        <w:rPr>
          <w:rFonts w:hint="eastAsia"/>
          <w:color w:val="000000"/>
          <w:sz w:val="28"/>
          <w:szCs w:val="28"/>
          <w:lang w:val="en-US" w:eastAsia="zh-CN"/>
        </w:rPr>
        <w:t>:00。</w:t>
      </w:r>
    </w:p>
    <w:p>
      <w:pPr>
        <w:snapToGrid w:val="0"/>
        <w:spacing w:line="360" w:lineRule="auto"/>
        <w:ind w:left="0" w:firstLine="560" w:firstLineChars="200"/>
        <w:jc w:val="left"/>
        <w:rPr>
          <w:rFonts w:hint="eastAsia" w:eastAsia="宋体" w:cs="Times New Roman"/>
          <w:color w:val="000000"/>
          <w:sz w:val="28"/>
          <w:szCs w:val="28"/>
          <w:lang w:eastAsia="zh-CN"/>
        </w:rPr>
      </w:pPr>
      <w:r>
        <w:rPr>
          <w:rFonts w:hint="eastAsia" w:cs="宋体"/>
          <w:color w:val="000000"/>
          <w:sz w:val="28"/>
          <w:szCs w:val="28"/>
          <w:lang w:eastAsia="zh-CN"/>
        </w:rPr>
        <w:t>（二）</w:t>
      </w:r>
      <w:r>
        <w:rPr>
          <w:rFonts w:hint="eastAsia" w:cs="宋体"/>
          <w:color w:val="000000"/>
          <w:sz w:val="28"/>
          <w:szCs w:val="28"/>
        </w:rPr>
        <w:t>、开标地点：淮北市相山北路</w:t>
      </w:r>
      <w:r>
        <w:rPr>
          <w:color w:val="000000"/>
          <w:sz w:val="28"/>
          <w:szCs w:val="28"/>
        </w:rPr>
        <w:t>3</w:t>
      </w:r>
      <w:r>
        <w:rPr>
          <w:rFonts w:hint="eastAsia" w:cs="宋体"/>
          <w:color w:val="000000"/>
          <w:sz w:val="28"/>
          <w:szCs w:val="28"/>
        </w:rPr>
        <w:t>号皖北</w:t>
      </w:r>
      <w:r>
        <w:rPr>
          <w:rFonts w:hint="eastAsia" w:cs="宋体"/>
          <w:color w:val="000000"/>
          <w:sz w:val="28"/>
          <w:szCs w:val="28"/>
          <w:lang w:eastAsia="zh-CN"/>
        </w:rPr>
        <w:t>康复医院</w:t>
      </w:r>
      <w:r>
        <w:rPr>
          <w:rFonts w:hint="eastAsia" w:cs="宋体"/>
          <w:color w:val="000000"/>
          <w:sz w:val="28"/>
          <w:szCs w:val="28"/>
        </w:rPr>
        <w:t>医院</w:t>
      </w:r>
      <w:r>
        <w:rPr>
          <w:rFonts w:hint="eastAsia" w:cs="宋体"/>
          <w:color w:val="000000"/>
          <w:sz w:val="28"/>
          <w:szCs w:val="28"/>
          <w:lang w:val="en-US" w:eastAsia="zh-CN"/>
        </w:rPr>
        <w:t>7</w:t>
      </w:r>
      <w:r>
        <w:rPr>
          <w:rFonts w:hint="eastAsia" w:cs="宋体"/>
          <w:color w:val="000000"/>
          <w:sz w:val="28"/>
          <w:szCs w:val="28"/>
        </w:rPr>
        <w:t>号楼</w:t>
      </w:r>
      <w:r>
        <w:rPr>
          <w:rFonts w:hint="eastAsia" w:cs="宋体"/>
          <w:color w:val="000000"/>
          <w:sz w:val="28"/>
          <w:szCs w:val="28"/>
          <w:lang w:val="en-US" w:eastAsia="zh-CN"/>
        </w:rPr>
        <w:t>2</w:t>
      </w:r>
      <w:r>
        <w:rPr>
          <w:rFonts w:hint="eastAsia" w:cs="宋体"/>
          <w:color w:val="000000"/>
          <w:sz w:val="28"/>
          <w:szCs w:val="28"/>
        </w:rPr>
        <w:t>楼会议室</w:t>
      </w:r>
      <w:r>
        <w:rPr>
          <w:rFonts w:hint="eastAsia" w:cs="宋体"/>
          <w:color w:val="000000"/>
          <w:sz w:val="28"/>
          <w:szCs w:val="28"/>
          <w:lang w:eastAsia="zh-CN"/>
        </w:rPr>
        <w:t>。</w:t>
      </w:r>
    </w:p>
    <w:p>
      <w:pPr>
        <w:snapToGrid w:val="0"/>
        <w:spacing w:line="360" w:lineRule="auto"/>
        <w:ind w:left="0" w:leftChars="0" w:firstLine="560" w:firstLineChars="200"/>
        <w:jc w:val="left"/>
        <w:rPr>
          <w:rFonts w:cs="Times New Roman"/>
          <w:color w:val="000000"/>
          <w:sz w:val="28"/>
          <w:szCs w:val="28"/>
        </w:rPr>
      </w:pPr>
      <w:r>
        <w:rPr>
          <w:rFonts w:hint="eastAsia" w:cs="宋体"/>
          <w:color w:val="000000"/>
          <w:sz w:val="28"/>
          <w:szCs w:val="28"/>
          <w:lang w:eastAsia="zh-CN"/>
        </w:rPr>
        <w:t>（三）</w:t>
      </w:r>
      <w:r>
        <w:rPr>
          <w:rFonts w:hint="eastAsia" w:cs="宋体"/>
          <w:color w:val="000000"/>
          <w:sz w:val="28"/>
          <w:szCs w:val="28"/>
        </w:rPr>
        <w:t>、</w:t>
      </w:r>
      <w:r>
        <w:rPr>
          <w:rFonts w:hint="eastAsia" w:cs="宋体"/>
          <w:sz w:val="28"/>
          <w:szCs w:val="28"/>
        </w:rPr>
        <w:t>投标截止时间：</w:t>
      </w:r>
      <w:r>
        <w:rPr>
          <w:rFonts w:hint="eastAsia" w:cs="宋体"/>
          <w:sz w:val="28"/>
          <w:szCs w:val="28"/>
          <w:lang w:val="en-US" w:eastAsia="zh-CN"/>
        </w:rPr>
        <w:t>2020年9月23日上午8:30</w:t>
      </w:r>
      <w:r>
        <w:rPr>
          <w:rFonts w:hint="eastAsia" w:cs="宋体"/>
          <w:sz w:val="28"/>
          <w:szCs w:val="28"/>
        </w:rPr>
        <w:t>。</w:t>
      </w:r>
    </w:p>
    <w:p>
      <w:pPr>
        <w:snapToGrid w:val="0"/>
        <w:spacing w:line="360" w:lineRule="auto"/>
        <w:ind w:left="1868" w:leftChars="228" w:hanging="1389" w:hangingChars="494"/>
        <w:jc w:val="left"/>
        <w:rPr>
          <w:rFonts w:hint="eastAsia" w:ascii="宋体" w:hAnsi="宋体" w:cs="宋体"/>
          <w:b/>
          <w:bCs/>
          <w:color w:val="000000"/>
          <w:sz w:val="28"/>
          <w:szCs w:val="28"/>
        </w:rPr>
      </w:pPr>
      <w:r>
        <w:rPr>
          <w:rFonts w:hint="eastAsia" w:ascii="宋体" w:hAnsi="宋体" w:cs="宋体"/>
          <w:b/>
          <w:bCs/>
          <w:color w:val="000000"/>
          <w:sz w:val="28"/>
          <w:szCs w:val="28"/>
          <w:lang w:eastAsia="zh-CN"/>
        </w:rPr>
        <w:t>十</w:t>
      </w:r>
      <w:r>
        <w:rPr>
          <w:rFonts w:hint="eastAsia" w:ascii="宋体" w:hAnsi="宋体" w:cs="宋体"/>
          <w:b/>
          <w:bCs/>
          <w:color w:val="000000"/>
          <w:sz w:val="28"/>
          <w:szCs w:val="28"/>
        </w:rPr>
        <w:t>、投标文件的澄清与说明</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560" w:firstLineChars="200"/>
        <w:jc w:val="left"/>
        <w:textAlignment w:val="auto"/>
        <w:rPr>
          <w:rFonts w:hint="eastAsia" w:ascii="宋体" w:hAnsi="宋体" w:cs="宋体"/>
          <w:b/>
          <w:bCs/>
          <w:color w:val="000000"/>
          <w:sz w:val="28"/>
          <w:szCs w:val="28"/>
        </w:rPr>
      </w:pPr>
      <w:r>
        <w:rPr>
          <w:rFonts w:hint="eastAsia" w:cs="宋体"/>
          <w:sz w:val="28"/>
          <w:szCs w:val="28"/>
        </w:rPr>
        <w:t>投标人如对招标文件提出质疑，请在2020年9月</w:t>
      </w:r>
      <w:r>
        <w:rPr>
          <w:rFonts w:hint="eastAsia" w:cs="宋体"/>
          <w:sz w:val="28"/>
          <w:szCs w:val="28"/>
          <w:lang w:val="en-US" w:eastAsia="zh-CN"/>
        </w:rPr>
        <w:t xml:space="preserve"> 20 </w:t>
      </w:r>
      <w:r>
        <w:rPr>
          <w:rFonts w:hint="eastAsia" w:cs="宋体"/>
          <w:sz w:val="28"/>
          <w:szCs w:val="28"/>
        </w:rPr>
        <w:t>日</w:t>
      </w:r>
      <w:r>
        <w:rPr>
          <w:rFonts w:hint="eastAsia" w:cs="宋体"/>
          <w:sz w:val="28"/>
          <w:szCs w:val="28"/>
          <w:lang w:eastAsia="zh-CN"/>
        </w:rPr>
        <w:t>下午</w:t>
      </w:r>
      <w:r>
        <w:rPr>
          <w:rFonts w:hint="eastAsia" w:cs="宋体"/>
          <w:sz w:val="28"/>
          <w:szCs w:val="28"/>
          <w:lang w:val="en-US" w:eastAsia="zh-CN"/>
        </w:rPr>
        <w:t>5</w:t>
      </w:r>
      <w:r>
        <w:rPr>
          <w:rFonts w:hint="eastAsia" w:cs="宋体"/>
          <w:sz w:val="28"/>
          <w:szCs w:val="28"/>
        </w:rPr>
        <w:t>时前以不署名电子邮件形式发送至邮箱271402092 @QQ.com，招标人于2020年9月</w:t>
      </w:r>
      <w:r>
        <w:rPr>
          <w:rFonts w:hint="eastAsia" w:cs="宋体"/>
          <w:sz w:val="28"/>
          <w:szCs w:val="28"/>
          <w:lang w:val="en-US" w:eastAsia="zh-CN"/>
        </w:rPr>
        <w:t xml:space="preserve">21 </w:t>
      </w:r>
      <w:r>
        <w:rPr>
          <w:rFonts w:hint="eastAsia" w:cs="宋体"/>
          <w:sz w:val="28"/>
          <w:szCs w:val="28"/>
        </w:rPr>
        <w:t>日下午5 时前在安徽皖北康复医院官网予以公告统一答复，逾期的质疑概不受理，开标后不得对招标文件的内容或条款提出质疑。</w:t>
      </w:r>
    </w:p>
    <w:p>
      <w:pPr>
        <w:snapToGrid w:val="0"/>
        <w:spacing w:line="360" w:lineRule="auto"/>
        <w:ind w:left="0" w:leftChars="0" w:firstLine="562" w:firstLineChars="200"/>
        <w:jc w:val="left"/>
        <w:rPr>
          <w:rFonts w:hint="eastAsia" w:cs="宋体"/>
          <w:sz w:val="28"/>
          <w:szCs w:val="28"/>
          <w:lang w:eastAsia="zh-CN"/>
        </w:rPr>
      </w:pPr>
      <w:r>
        <w:rPr>
          <w:rFonts w:hint="eastAsia" w:ascii="宋体" w:hAnsi="宋体" w:cs="宋体"/>
          <w:b/>
          <w:bCs/>
          <w:color w:val="000000"/>
          <w:sz w:val="28"/>
          <w:szCs w:val="28"/>
          <w:lang w:eastAsia="zh-CN"/>
        </w:rPr>
        <w:t>十一、评标办法：</w:t>
      </w:r>
      <w:r>
        <w:rPr>
          <w:rFonts w:hint="eastAsia" w:cs="宋体"/>
          <w:sz w:val="28"/>
          <w:szCs w:val="28"/>
          <w:lang w:eastAsia="zh-CN"/>
        </w:rPr>
        <w:t>综合评分法</w:t>
      </w:r>
    </w:p>
    <w:p>
      <w:pPr>
        <w:pStyle w:val="5"/>
        <w:snapToGrid w:val="0"/>
        <w:spacing w:line="360" w:lineRule="auto"/>
        <w:ind w:left="1868" w:leftChars="228" w:hanging="1389" w:hangingChars="494"/>
        <w:jc w:val="left"/>
        <w:rPr>
          <w:rFonts w:ascii="宋体"/>
          <w:b/>
          <w:bCs/>
          <w:color w:val="000000"/>
        </w:rPr>
      </w:pPr>
      <w:r>
        <w:rPr>
          <w:rFonts w:hint="eastAsia" w:ascii="宋体" w:hAnsi="宋体" w:cs="宋体"/>
          <w:b/>
          <w:bCs/>
          <w:color w:val="000000"/>
        </w:rPr>
        <w:t>十</w:t>
      </w:r>
      <w:r>
        <w:rPr>
          <w:rFonts w:hint="eastAsia" w:ascii="宋体" w:hAnsi="宋体" w:cs="宋体"/>
          <w:b/>
          <w:bCs/>
          <w:color w:val="000000"/>
          <w:lang w:eastAsia="zh-CN"/>
        </w:rPr>
        <w:t>二</w:t>
      </w:r>
      <w:r>
        <w:rPr>
          <w:rFonts w:hint="eastAsia" w:ascii="宋体" w:hAnsi="宋体" w:cs="宋体"/>
          <w:b/>
          <w:bCs/>
          <w:color w:val="000000"/>
        </w:rPr>
        <w:t>、投标文件</w:t>
      </w:r>
    </w:p>
    <w:p>
      <w:pPr>
        <w:pStyle w:val="5"/>
        <w:snapToGrid w:val="0"/>
        <w:spacing w:line="360" w:lineRule="auto"/>
        <w:ind w:left="0" w:firstLine="560" w:firstLineChars="200"/>
        <w:jc w:val="left"/>
        <w:rPr>
          <w:rFonts w:ascii="宋体"/>
          <w:color w:val="000000"/>
        </w:rPr>
      </w:pPr>
      <w:r>
        <w:rPr>
          <w:rFonts w:hint="eastAsia" w:ascii="宋体" w:hAnsi="宋体" w:cs="宋体"/>
          <w:color w:val="000000"/>
          <w:lang w:eastAsia="zh-CN"/>
        </w:rPr>
        <w:t>（一）</w:t>
      </w:r>
      <w:r>
        <w:rPr>
          <w:rFonts w:hint="eastAsia" w:ascii="宋体" w:hAnsi="宋体" w:cs="宋体"/>
          <w:color w:val="000000"/>
        </w:rPr>
        <w:t>、投标人应交送</w:t>
      </w:r>
      <w:r>
        <w:rPr>
          <w:rFonts w:hint="eastAsia" w:ascii="Calibri" w:hAnsi="Calibri" w:eastAsia="宋体" w:cs="宋体"/>
          <w:kern w:val="2"/>
          <w:sz w:val="28"/>
          <w:szCs w:val="28"/>
          <w:lang w:val="en-US" w:eastAsia="zh-CN" w:bidi="ar-SA"/>
        </w:rPr>
        <w:t>5份纸质投标文件，标有正本（1份），副本（4份）。</w:t>
      </w:r>
      <w:r>
        <w:rPr>
          <w:rFonts w:hint="eastAsia" w:ascii="宋体" w:hAnsi="宋体" w:cs="宋体"/>
          <w:color w:val="000000"/>
        </w:rPr>
        <w:t>投标文件须盖投标人公章，并有法定代表人</w:t>
      </w:r>
      <w:r>
        <w:rPr>
          <w:rFonts w:hint="eastAsia" w:ascii="宋体" w:hAnsi="宋体" w:cs="宋体"/>
          <w:color w:val="000000"/>
          <w:lang w:eastAsia="zh-CN"/>
        </w:rPr>
        <w:t>、负责人</w:t>
      </w:r>
      <w:r>
        <w:rPr>
          <w:rFonts w:hint="eastAsia" w:ascii="宋体" w:hAnsi="宋体" w:cs="宋体"/>
          <w:color w:val="000000"/>
        </w:rPr>
        <w:t>或委托代理人的签名。</w:t>
      </w:r>
    </w:p>
    <w:p>
      <w:pPr>
        <w:pStyle w:val="5"/>
        <w:snapToGrid w:val="0"/>
        <w:spacing w:line="360" w:lineRule="auto"/>
        <w:ind w:left="0" w:leftChars="0" w:firstLine="560" w:firstLineChars="200"/>
        <w:jc w:val="left"/>
        <w:rPr>
          <w:rFonts w:ascii="宋体"/>
          <w:color w:val="000000"/>
        </w:rPr>
      </w:pPr>
      <w:r>
        <w:rPr>
          <w:rFonts w:hint="eastAsia" w:ascii="宋体" w:hAnsi="宋体" w:cs="宋体"/>
          <w:color w:val="000000"/>
          <w:lang w:eastAsia="zh-CN"/>
        </w:rPr>
        <w:t>（二）</w:t>
      </w:r>
      <w:r>
        <w:rPr>
          <w:rFonts w:hint="eastAsia" w:ascii="宋体" w:hAnsi="宋体" w:cs="宋体"/>
          <w:color w:val="000000"/>
        </w:rPr>
        <w:t>、投标文件的正、副本应密封包装，封口处贴封条并骑缝加盖公章。封面注明招标项目和招标单位、投标人名称，并注明“</w:t>
      </w:r>
      <w:r>
        <w:rPr>
          <w:rFonts w:hint="eastAsia" w:ascii="宋体" w:hAnsi="宋体" w:cs="宋体"/>
          <w:b/>
          <w:bCs/>
          <w:color w:val="000000"/>
        </w:rPr>
        <w:t>开标时启封</w:t>
      </w:r>
      <w:r>
        <w:rPr>
          <w:rFonts w:hint="eastAsia" w:ascii="宋体" w:hAnsi="宋体" w:cs="宋体"/>
          <w:color w:val="000000"/>
        </w:rPr>
        <w:t>”字样。投标文件不按规定密封视为无效。</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lang w:eastAsia="zh-CN"/>
        </w:rPr>
        <w:t>（三）</w:t>
      </w:r>
      <w:r>
        <w:rPr>
          <w:rFonts w:hint="eastAsia" w:ascii="宋体" w:hAnsi="宋体" w:cs="宋体"/>
          <w:color w:val="000000"/>
          <w:sz w:val="28"/>
          <w:szCs w:val="28"/>
        </w:rPr>
        <w:t>、投标文件须实质性响应招标文件的要求，实质性内容是指物资采购数量、</w:t>
      </w:r>
      <w:r>
        <w:rPr>
          <w:rFonts w:hint="eastAsia" w:ascii="宋体" w:hAnsi="宋体" w:cs="宋体"/>
          <w:color w:val="000000"/>
          <w:sz w:val="28"/>
          <w:szCs w:val="28"/>
          <w:lang w:eastAsia="zh-CN"/>
        </w:rPr>
        <w:t>投标方</w:t>
      </w:r>
      <w:r>
        <w:rPr>
          <w:rFonts w:hint="eastAsia" w:ascii="宋体" w:hAnsi="宋体" w:cs="宋体"/>
          <w:color w:val="000000"/>
          <w:sz w:val="28"/>
          <w:szCs w:val="28"/>
        </w:rPr>
        <w:t>案、主要技术规格、主要合同条款等，招标文件中要求的</w:t>
      </w:r>
      <w:r>
        <w:rPr>
          <w:rFonts w:hint="eastAsia" w:ascii="宋体" w:cs="宋体"/>
          <w:color w:val="000000"/>
          <w:sz w:val="28"/>
          <w:szCs w:val="28"/>
        </w:rPr>
        <w:t>“</w:t>
      </w:r>
      <w:r>
        <w:rPr>
          <w:rFonts w:hint="eastAsia" w:ascii="宋体" w:hAnsi="宋体" w:cs="宋体"/>
          <w:color w:val="000000"/>
          <w:sz w:val="28"/>
          <w:szCs w:val="28"/>
        </w:rPr>
        <w:t>投标文件编制内容</w:t>
      </w:r>
      <w:r>
        <w:rPr>
          <w:rFonts w:hint="eastAsia" w:ascii="宋体" w:cs="宋体"/>
          <w:color w:val="000000"/>
          <w:sz w:val="28"/>
          <w:szCs w:val="28"/>
        </w:rPr>
        <w:t>”</w:t>
      </w:r>
      <w:r>
        <w:rPr>
          <w:rFonts w:hint="eastAsia" w:ascii="宋体" w:hAnsi="宋体" w:cs="宋体"/>
          <w:color w:val="000000"/>
          <w:sz w:val="28"/>
          <w:szCs w:val="28"/>
        </w:rPr>
        <w:t>，投标文件不得漏项，如有漏项，视为没有</w:t>
      </w:r>
      <w:r>
        <w:rPr>
          <w:rFonts w:hint="eastAsia" w:ascii="宋体" w:cs="宋体"/>
          <w:color w:val="000000"/>
          <w:sz w:val="28"/>
          <w:szCs w:val="28"/>
        </w:rPr>
        <w:t>“</w:t>
      </w:r>
      <w:r>
        <w:rPr>
          <w:rFonts w:hint="eastAsia" w:ascii="宋体" w:hAnsi="宋体" w:cs="宋体"/>
          <w:color w:val="000000"/>
          <w:sz w:val="28"/>
          <w:szCs w:val="28"/>
        </w:rPr>
        <w:t>实质性</w:t>
      </w:r>
      <w:r>
        <w:rPr>
          <w:rFonts w:hint="eastAsia" w:ascii="宋体" w:cs="宋体"/>
          <w:color w:val="000000"/>
          <w:sz w:val="28"/>
          <w:szCs w:val="28"/>
        </w:rPr>
        <w:t>”</w:t>
      </w:r>
      <w:r>
        <w:rPr>
          <w:rFonts w:hint="eastAsia" w:ascii="宋体" w:hAnsi="宋体" w:cs="宋体"/>
          <w:color w:val="000000"/>
          <w:sz w:val="28"/>
          <w:szCs w:val="28"/>
        </w:rPr>
        <w:t>响应招标文件。</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lang w:eastAsia="zh-CN"/>
        </w:rPr>
        <w:t>（四）</w:t>
      </w:r>
      <w:r>
        <w:rPr>
          <w:rFonts w:hint="eastAsia" w:ascii="宋体" w:hAnsi="宋体" w:cs="宋体"/>
          <w:color w:val="000000"/>
          <w:sz w:val="28"/>
          <w:szCs w:val="28"/>
        </w:rPr>
        <w:t>、凡招标文件中有投标文件编制格式的部分，投标文件须按招标文件规定的格式编制，不按规定格式填报的投标文件可能造成无效投标。</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lang w:eastAsia="zh-CN"/>
        </w:rPr>
        <w:t>（五）</w:t>
      </w:r>
      <w:r>
        <w:rPr>
          <w:rFonts w:hint="eastAsia" w:ascii="宋体" w:hAnsi="宋体" w:cs="宋体"/>
          <w:color w:val="000000"/>
          <w:sz w:val="28"/>
          <w:szCs w:val="28"/>
        </w:rPr>
        <w:t>、投标人应保证投标文件及资料均未侵犯他人的知识产权，否则投标人必须承担由此引起的全部法律责任和经济责任。</w:t>
      </w:r>
    </w:p>
    <w:p>
      <w:pPr>
        <w:pStyle w:val="5"/>
        <w:snapToGrid w:val="0"/>
        <w:spacing w:line="360" w:lineRule="auto"/>
        <w:ind w:left="0" w:firstLine="560" w:firstLineChars="200"/>
        <w:jc w:val="left"/>
        <w:rPr>
          <w:rFonts w:ascii="宋体"/>
          <w:color w:val="000000"/>
        </w:rPr>
      </w:pPr>
      <w:r>
        <w:rPr>
          <w:rFonts w:hint="eastAsia" w:ascii="宋体" w:hAnsi="宋体" w:cs="宋体"/>
          <w:color w:val="000000"/>
          <w:lang w:eastAsia="zh-CN"/>
        </w:rPr>
        <w:t>（六）</w:t>
      </w:r>
      <w:r>
        <w:rPr>
          <w:rFonts w:hint="eastAsia" w:ascii="宋体" w:hAnsi="宋体" w:cs="宋体"/>
          <w:color w:val="000000"/>
        </w:rPr>
        <w:t>、若投标人使用了他人的专利、专有技术，涉及的费用由投标人负责。</w:t>
      </w:r>
    </w:p>
    <w:p>
      <w:pPr>
        <w:pStyle w:val="5"/>
        <w:snapToGrid w:val="0"/>
        <w:spacing w:line="360" w:lineRule="auto"/>
        <w:ind w:left="0" w:leftChars="0" w:firstLine="560" w:firstLineChars="200"/>
        <w:jc w:val="left"/>
        <w:rPr>
          <w:rFonts w:ascii="宋体"/>
          <w:color w:val="000000"/>
        </w:rPr>
      </w:pPr>
      <w:r>
        <w:rPr>
          <w:rFonts w:hint="eastAsia" w:ascii="宋体" w:hAnsi="宋体" w:cs="宋体"/>
          <w:color w:val="000000"/>
          <w:lang w:eastAsia="zh-CN"/>
        </w:rPr>
        <w:t>（七）</w:t>
      </w:r>
      <w:r>
        <w:rPr>
          <w:rFonts w:hint="eastAsia" w:ascii="宋体" w:hAnsi="宋体" w:cs="宋体"/>
          <w:color w:val="000000"/>
        </w:rPr>
        <w:t>、招标人不接受投标人对任何未办理正常进口手续的非中华人民共和国境内生产的货物的投标报价。</w:t>
      </w:r>
    </w:p>
    <w:p>
      <w:pPr>
        <w:pStyle w:val="5"/>
        <w:snapToGrid w:val="0"/>
        <w:spacing w:line="360" w:lineRule="auto"/>
        <w:ind w:left="0" w:leftChars="0" w:firstLine="560" w:firstLineChars="200"/>
        <w:jc w:val="left"/>
        <w:rPr>
          <w:rFonts w:ascii="宋体"/>
          <w:color w:val="000000"/>
        </w:rPr>
      </w:pPr>
      <w:r>
        <w:rPr>
          <w:rFonts w:hint="eastAsia" w:ascii="宋体" w:hAnsi="宋体" w:cs="宋体"/>
          <w:color w:val="000000"/>
          <w:lang w:eastAsia="zh-CN"/>
        </w:rPr>
        <w:t>（八）</w:t>
      </w:r>
      <w:r>
        <w:rPr>
          <w:rFonts w:hint="eastAsia" w:ascii="宋体" w:hAnsi="宋体" w:cs="宋体"/>
          <w:color w:val="000000"/>
        </w:rPr>
        <w:t>、投标人如对招标文件部分条款有异议，可在投标文件的“商务偏离表”和“技术偏离表”中填写，但无论如何，投标设备须完全满足招标文件提出的技术和使用条件。否则，可能造成无效投标。</w:t>
      </w:r>
    </w:p>
    <w:p>
      <w:pPr>
        <w:tabs>
          <w:tab w:val="left" w:pos="1050"/>
        </w:tabs>
        <w:autoSpaceDE w:val="0"/>
        <w:autoSpaceDN w:val="0"/>
        <w:adjustRightInd w:val="0"/>
        <w:snapToGrid w:val="0"/>
        <w:spacing w:line="360" w:lineRule="auto"/>
        <w:ind w:left="1868" w:leftChars="228" w:hanging="1389" w:hangingChars="494"/>
        <w:jc w:val="left"/>
        <w:rPr>
          <w:rFonts w:cs="Times New Roman"/>
          <w:color w:val="000000"/>
          <w:sz w:val="28"/>
          <w:szCs w:val="28"/>
        </w:rPr>
      </w:pPr>
      <w:r>
        <w:rPr>
          <w:rFonts w:hint="eastAsia" w:ascii="宋体" w:hAnsi="宋体" w:cs="宋体"/>
          <w:b/>
          <w:bCs/>
          <w:color w:val="000000"/>
          <w:sz w:val="28"/>
          <w:szCs w:val="28"/>
        </w:rPr>
        <w:t>十</w:t>
      </w:r>
      <w:r>
        <w:rPr>
          <w:rFonts w:hint="eastAsia" w:ascii="宋体" w:hAnsi="宋体" w:cs="宋体"/>
          <w:b/>
          <w:bCs/>
          <w:color w:val="000000"/>
          <w:sz w:val="28"/>
          <w:szCs w:val="28"/>
          <w:lang w:eastAsia="zh-CN"/>
        </w:rPr>
        <w:t>三</w:t>
      </w:r>
      <w:r>
        <w:rPr>
          <w:rFonts w:hint="eastAsia" w:ascii="宋体" w:hAnsi="宋体" w:cs="宋体"/>
          <w:b/>
          <w:bCs/>
          <w:color w:val="000000"/>
          <w:sz w:val="28"/>
          <w:szCs w:val="28"/>
        </w:rPr>
        <w:t>、</w:t>
      </w:r>
      <w:r>
        <w:rPr>
          <w:rFonts w:hint="eastAsia" w:cs="宋体"/>
          <w:b/>
          <w:bCs/>
          <w:color w:val="000000"/>
          <w:sz w:val="28"/>
          <w:szCs w:val="28"/>
        </w:rPr>
        <w:t>下列情况之一者为废标：</w:t>
      </w:r>
    </w:p>
    <w:p>
      <w:pPr>
        <w:tabs>
          <w:tab w:val="left" w:pos="1050"/>
        </w:tabs>
        <w:autoSpaceDE w:val="0"/>
        <w:autoSpaceDN w:val="0"/>
        <w:adjustRightInd w:val="0"/>
        <w:snapToGrid w:val="0"/>
        <w:spacing w:line="360" w:lineRule="auto"/>
        <w:ind w:left="1954" w:leftChars="269" w:hanging="1389" w:hangingChars="494"/>
        <w:jc w:val="left"/>
        <w:rPr>
          <w:rFonts w:cs="Times New Roman"/>
          <w:b/>
          <w:bCs/>
          <w:color w:val="000000"/>
          <w:sz w:val="28"/>
          <w:szCs w:val="28"/>
        </w:rPr>
      </w:pPr>
      <w:r>
        <w:rPr>
          <w:rFonts w:hint="eastAsia" w:cs="宋体"/>
          <w:b/>
          <w:bCs/>
          <w:color w:val="000000"/>
          <w:sz w:val="28"/>
          <w:szCs w:val="28"/>
          <w:lang w:eastAsia="zh-CN"/>
        </w:rPr>
        <w:t>（一）</w:t>
      </w:r>
      <w:r>
        <w:rPr>
          <w:rFonts w:hint="eastAsia" w:cs="宋体"/>
          <w:b/>
          <w:bCs/>
          <w:color w:val="000000"/>
          <w:sz w:val="28"/>
          <w:szCs w:val="28"/>
        </w:rPr>
        <w:t>、没有按照招标文件要求提交投标保证金的；</w:t>
      </w:r>
    </w:p>
    <w:p>
      <w:pPr>
        <w:tabs>
          <w:tab w:val="left" w:pos="1050"/>
        </w:tabs>
        <w:autoSpaceDE w:val="0"/>
        <w:autoSpaceDN w:val="0"/>
        <w:adjustRightInd w:val="0"/>
        <w:snapToGrid w:val="0"/>
        <w:spacing w:line="360" w:lineRule="auto"/>
        <w:ind w:left="1954" w:leftChars="269" w:hanging="1389" w:hangingChars="494"/>
        <w:jc w:val="left"/>
        <w:rPr>
          <w:rFonts w:cs="Times New Roman"/>
          <w:b/>
          <w:bCs/>
          <w:color w:val="000000"/>
          <w:sz w:val="28"/>
          <w:szCs w:val="28"/>
        </w:rPr>
      </w:pPr>
      <w:r>
        <w:rPr>
          <w:rFonts w:hint="eastAsia" w:cs="宋体"/>
          <w:b/>
          <w:bCs/>
          <w:color w:val="000000"/>
          <w:sz w:val="28"/>
          <w:szCs w:val="28"/>
          <w:lang w:eastAsia="zh-CN"/>
        </w:rPr>
        <w:t>（二）</w:t>
      </w:r>
      <w:r>
        <w:rPr>
          <w:rFonts w:hint="eastAsia" w:cs="宋体"/>
          <w:b/>
          <w:bCs/>
          <w:color w:val="000000"/>
          <w:sz w:val="28"/>
          <w:szCs w:val="28"/>
        </w:rPr>
        <w:t>、投标人不符合国家或者招标文件规定的资格条件的；</w:t>
      </w:r>
    </w:p>
    <w:p>
      <w:pPr>
        <w:autoSpaceDE w:val="0"/>
        <w:autoSpaceDN w:val="0"/>
        <w:adjustRightInd w:val="0"/>
        <w:snapToGrid w:val="0"/>
        <w:spacing w:line="360" w:lineRule="auto"/>
        <w:ind w:left="1954" w:leftChars="269" w:hanging="1389" w:hangingChars="494"/>
        <w:jc w:val="left"/>
        <w:rPr>
          <w:rFonts w:cs="Times New Roman"/>
          <w:b/>
          <w:bCs/>
          <w:color w:val="000000"/>
          <w:sz w:val="28"/>
          <w:szCs w:val="28"/>
        </w:rPr>
      </w:pPr>
      <w:r>
        <w:rPr>
          <w:rFonts w:hint="eastAsia" w:cs="宋体"/>
          <w:b/>
          <w:bCs/>
          <w:color w:val="000000"/>
          <w:sz w:val="28"/>
          <w:szCs w:val="28"/>
          <w:lang w:eastAsia="zh-CN"/>
        </w:rPr>
        <w:t>（三）</w:t>
      </w:r>
      <w:r>
        <w:rPr>
          <w:rFonts w:hint="eastAsia" w:cs="宋体"/>
          <w:b/>
          <w:bCs/>
          <w:color w:val="000000"/>
          <w:sz w:val="28"/>
          <w:szCs w:val="28"/>
        </w:rPr>
        <w:t>、投标人的投标报价多于一个，且未指定以哪个为准；</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color w:val="000000"/>
          <w:sz w:val="28"/>
          <w:szCs w:val="28"/>
        </w:rPr>
      </w:pPr>
      <w:r>
        <w:rPr>
          <w:rFonts w:hint="eastAsia" w:cs="宋体"/>
          <w:b/>
          <w:bCs/>
          <w:color w:val="000000"/>
          <w:sz w:val="28"/>
          <w:szCs w:val="28"/>
          <w:lang w:eastAsia="zh-CN"/>
        </w:rPr>
        <w:t>（四）</w:t>
      </w:r>
      <w:r>
        <w:rPr>
          <w:rFonts w:hint="eastAsia" w:cs="宋体"/>
          <w:b/>
          <w:bCs/>
          <w:color w:val="000000"/>
          <w:sz w:val="28"/>
          <w:szCs w:val="28"/>
        </w:rPr>
        <w:t>、投标文件未盖公章及法定代表人</w:t>
      </w:r>
      <w:r>
        <w:rPr>
          <w:rFonts w:hint="eastAsia" w:cs="宋体"/>
          <w:b/>
          <w:bCs/>
          <w:color w:val="000000"/>
          <w:sz w:val="28"/>
          <w:szCs w:val="28"/>
          <w:lang w:eastAsia="zh-CN"/>
        </w:rPr>
        <w:t>、</w:t>
      </w:r>
      <w:r>
        <w:rPr>
          <w:rFonts w:hint="eastAsia" w:cs="宋体"/>
          <w:b/>
          <w:bCs/>
          <w:color w:val="000000"/>
          <w:sz w:val="28"/>
          <w:szCs w:val="28"/>
          <w:lang w:val="en-US" w:eastAsia="zh-CN"/>
        </w:rPr>
        <w:t>负责人</w:t>
      </w:r>
      <w:r>
        <w:rPr>
          <w:rFonts w:hint="eastAsia" w:cs="宋体"/>
          <w:b/>
          <w:bCs/>
          <w:color w:val="000000"/>
          <w:sz w:val="28"/>
          <w:szCs w:val="28"/>
        </w:rPr>
        <w:t>或委托代理人印章（或签名）；</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color w:val="000000"/>
          <w:sz w:val="28"/>
          <w:szCs w:val="28"/>
        </w:rPr>
      </w:pPr>
      <w:r>
        <w:rPr>
          <w:rFonts w:hint="eastAsia" w:cs="宋体"/>
          <w:b/>
          <w:bCs/>
          <w:color w:val="000000"/>
          <w:sz w:val="28"/>
          <w:szCs w:val="28"/>
          <w:lang w:eastAsia="zh-CN"/>
        </w:rPr>
        <w:t>（五）</w:t>
      </w:r>
      <w:r>
        <w:rPr>
          <w:rFonts w:hint="eastAsia" w:cs="宋体"/>
          <w:b/>
          <w:bCs/>
          <w:color w:val="000000"/>
          <w:sz w:val="28"/>
          <w:szCs w:val="28"/>
        </w:rPr>
        <w:t>、投标文件未按招标文件规定的格式和要求编制；</w:t>
      </w:r>
    </w:p>
    <w:p>
      <w:pPr>
        <w:autoSpaceDE w:val="0"/>
        <w:autoSpaceDN w:val="0"/>
        <w:adjustRightInd w:val="0"/>
        <w:snapToGrid w:val="0"/>
        <w:spacing w:line="360" w:lineRule="auto"/>
        <w:ind w:left="1954" w:leftChars="269" w:hanging="1389" w:hangingChars="494"/>
        <w:jc w:val="left"/>
        <w:rPr>
          <w:rFonts w:hint="eastAsia" w:cs="宋体"/>
          <w:b/>
          <w:bCs/>
          <w:color w:val="000000"/>
          <w:sz w:val="28"/>
          <w:szCs w:val="28"/>
        </w:rPr>
      </w:pPr>
      <w:r>
        <w:rPr>
          <w:rFonts w:hint="eastAsia" w:cs="宋体"/>
          <w:b/>
          <w:bCs/>
          <w:color w:val="000000"/>
          <w:sz w:val="28"/>
          <w:szCs w:val="28"/>
          <w:lang w:eastAsia="zh-CN"/>
        </w:rPr>
        <w:t>（六）</w:t>
      </w:r>
      <w:r>
        <w:rPr>
          <w:rFonts w:hint="eastAsia" w:cs="宋体"/>
          <w:b/>
          <w:bCs/>
          <w:color w:val="000000"/>
          <w:sz w:val="28"/>
          <w:szCs w:val="28"/>
        </w:rPr>
        <w:t>、没有对招标文件提出的要求和条件作出实质性响应的；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954" w:leftChars="269" w:hanging="1389" w:hangingChars="494"/>
        <w:jc w:val="left"/>
        <w:textAlignment w:val="auto"/>
        <w:rPr>
          <w:rFonts w:ascii="宋体" w:cs="Times New Roman"/>
          <w:b/>
          <w:bCs/>
          <w:color w:val="000000"/>
          <w:sz w:val="28"/>
          <w:szCs w:val="28"/>
        </w:rPr>
      </w:pPr>
      <w:r>
        <w:rPr>
          <w:rFonts w:hint="eastAsia" w:cs="宋体"/>
          <w:b/>
          <w:bCs/>
          <w:color w:val="000000"/>
          <w:sz w:val="28"/>
          <w:szCs w:val="28"/>
          <w:lang w:eastAsia="zh-CN"/>
        </w:rPr>
        <w:t>（七）</w:t>
      </w:r>
      <w:r>
        <w:rPr>
          <w:rFonts w:hint="eastAsia" w:cs="宋体"/>
          <w:b/>
          <w:bCs/>
          <w:color w:val="000000"/>
          <w:sz w:val="28"/>
          <w:szCs w:val="28"/>
        </w:rPr>
        <w:t>、串通投标、以行贿手段谋取中标、以他人名义或者其他弄虚作</w:t>
      </w:r>
      <w:r>
        <w:rPr>
          <w:rFonts w:hint="eastAsia" w:cs="宋体"/>
          <w:b/>
          <w:bCs/>
          <w:color w:val="000000"/>
          <w:sz w:val="28"/>
          <w:szCs w:val="28"/>
          <w:lang w:eastAsia="zh-CN"/>
        </w:rPr>
        <w:t>假方式</w:t>
      </w:r>
      <w:r>
        <w:rPr>
          <w:rFonts w:hint="eastAsia" w:cs="宋体"/>
          <w:b/>
          <w:bCs/>
          <w:color w:val="000000"/>
          <w:sz w:val="28"/>
          <w:szCs w:val="28"/>
        </w:rPr>
        <w:t>投标的；</w:t>
      </w:r>
    </w:p>
    <w:p>
      <w:pPr>
        <w:autoSpaceDE w:val="0"/>
        <w:autoSpaceDN w:val="0"/>
        <w:adjustRightInd w:val="0"/>
        <w:snapToGrid w:val="0"/>
        <w:spacing w:line="360" w:lineRule="auto"/>
        <w:ind w:left="1954" w:leftChars="269" w:hanging="1389" w:hangingChars="494"/>
        <w:jc w:val="left"/>
        <w:rPr>
          <w:rFonts w:ascii="宋体" w:cs="Times New Roman"/>
          <w:color w:val="000000"/>
          <w:sz w:val="28"/>
          <w:szCs w:val="28"/>
        </w:rPr>
      </w:pPr>
      <w:r>
        <w:rPr>
          <w:rFonts w:hint="eastAsia" w:cs="宋体"/>
          <w:b/>
          <w:bCs/>
          <w:color w:val="000000"/>
          <w:sz w:val="28"/>
          <w:szCs w:val="28"/>
          <w:lang w:eastAsia="zh-CN"/>
        </w:rPr>
        <w:t>（八）</w:t>
      </w:r>
      <w:r>
        <w:rPr>
          <w:rFonts w:hint="eastAsia" w:cs="宋体"/>
          <w:b/>
          <w:bCs/>
          <w:color w:val="000000"/>
          <w:sz w:val="28"/>
          <w:szCs w:val="28"/>
        </w:rPr>
        <w:t>、评委会一致确认应属于废标的其它严重情况。</w:t>
      </w:r>
    </w:p>
    <w:p>
      <w:pPr>
        <w:snapToGrid w:val="0"/>
        <w:spacing w:line="360" w:lineRule="auto"/>
        <w:ind w:left="0" w:leftChars="0" w:firstLine="2249" w:firstLineChars="800"/>
        <w:jc w:val="left"/>
        <w:rPr>
          <w:rFonts w:hint="eastAsia" w:ascii="宋体" w:hAnsi="宋体" w:cs="宋体"/>
          <w:b/>
          <w:bCs/>
          <w:color w:val="000000"/>
          <w:sz w:val="28"/>
          <w:szCs w:val="28"/>
        </w:rPr>
      </w:pPr>
    </w:p>
    <w:p>
      <w:pPr>
        <w:snapToGrid w:val="0"/>
        <w:spacing w:line="360" w:lineRule="auto"/>
        <w:jc w:val="center"/>
        <w:rPr>
          <w:rFonts w:ascii="宋体" w:cs="Times New Roman"/>
          <w:b/>
          <w:bCs/>
          <w:color w:val="000000"/>
          <w:sz w:val="28"/>
          <w:szCs w:val="28"/>
        </w:rPr>
      </w:pPr>
      <w:r>
        <w:rPr>
          <w:rFonts w:hint="eastAsia" w:ascii="宋体" w:hAnsi="宋体" w:cs="宋体"/>
          <w:b/>
          <w:bCs/>
          <w:color w:val="000000"/>
          <w:sz w:val="28"/>
          <w:szCs w:val="28"/>
        </w:rPr>
        <w:t>第</w:t>
      </w:r>
      <w:r>
        <w:rPr>
          <w:rFonts w:hint="eastAsia" w:ascii="宋体" w:hAnsi="宋体" w:cs="宋体"/>
          <w:b/>
          <w:bCs/>
          <w:color w:val="000000"/>
          <w:sz w:val="28"/>
          <w:szCs w:val="28"/>
          <w:lang w:eastAsia="zh-CN"/>
        </w:rPr>
        <w:t>二</w:t>
      </w:r>
      <w:r>
        <w:rPr>
          <w:rFonts w:hint="eastAsia" w:ascii="宋体" w:hAnsi="宋体" w:cs="宋体"/>
          <w:b/>
          <w:bCs/>
          <w:color w:val="000000"/>
          <w:sz w:val="28"/>
          <w:szCs w:val="28"/>
        </w:rPr>
        <w:t>部分</w:t>
      </w:r>
      <w:r>
        <w:rPr>
          <w:rFonts w:hint="default" w:ascii="宋体" w:hAnsi="宋体" w:cs="宋体"/>
          <w:b/>
          <w:bCs/>
          <w:color w:val="000000"/>
          <w:sz w:val="28"/>
          <w:szCs w:val="28"/>
        </w:rPr>
        <w:t xml:space="preserve">  </w:t>
      </w:r>
      <w:r>
        <w:rPr>
          <w:rFonts w:hint="eastAsia" w:ascii="宋体" w:hAnsi="宋体" w:cs="宋体"/>
          <w:b/>
          <w:bCs/>
          <w:color w:val="000000"/>
          <w:sz w:val="28"/>
          <w:szCs w:val="28"/>
        </w:rPr>
        <w:t>设备采购内容及技术要求</w:t>
      </w:r>
    </w:p>
    <w:p>
      <w:pPr>
        <w:pStyle w:val="10"/>
        <w:numPr>
          <w:ilvl w:val="0"/>
          <w:numId w:val="0"/>
        </w:numPr>
        <w:snapToGrid w:val="0"/>
        <w:spacing w:line="360" w:lineRule="auto"/>
        <w:ind w:left="540" w:leftChars="0"/>
        <w:jc w:val="left"/>
        <w:rPr>
          <w:rFonts w:hint="eastAsia" w:ascii="宋体" w:hAnsi="宋体" w:eastAsia="宋体" w:cs="宋体"/>
          <w:color w:val="000000"/>
          <w:kern w:val="2"/>
          <w:sz w:val="28"/>
          <w:szCs w:val="28"/>
          <w:lang w:val="en-US" w:eastAsia="zh-CN" w:bidi="ar-SA"/>
        </w:rPr>
      </w:pPr>
      <w:r>
        <w:rPr>
          <w:rFonts w:hint="eastAsia" w:ascii="宋体" w:hAnsi="宋体" w:cs="宋体"/>
          <w:b/>
          <w:bCs/>
          <w:color w:val="000000"/>
          <w:kern w:val="2"/>
          <w:sz w:val="28"/>
          <w:szCs w:val="28"/>
          <w:lang w:val="en-US" w:eastAsia="zh-CN" w:bidi="ar-SA"/>
        </w:rPr>
        <w:t>一、</w:t>
      </w:r>
      <w:r>
        <w:rPr>
          <w:rFonts w:hint="eastAsia" w:ascii="宋体" w:hAnsi="宋体" w:eastAsia="宋体" w:cs="宋体"/>
          <w:b/>
          <w:bCs/>
          <w:color w:val="000000"/>
          <w:kern w:val="2"/>
          <w:sz w:val="28"/>
          <w:szCs w:val="28"/>
          <w:lang w:val="en-US" w:eastAsia="zh-CN" w:bidi="ar-SA"/>
        </w:rPr>
        <w:t>最高控制价：</w:t>
      </w:r>
      <w:r>
        <w:rPr>
          <w:rFonts w:hint="eastAsia" w:ascii="宋体" w:hAnsi="宋体" w:eastAsia="宋体" w:cs="宋体"/>
          <w:color w:val="000000"/>
          <w:kern w:val="2"/>
          <w:sz w:val="28"/>
          <w:szCs w:val="28"/>
          <w:lang w:val="en-US" w:eastAsia="zh-CN" w:bidi="ar-SA"/>
        </w:rPr>
        <w:t>103 万</w:t>
      </w:r>
      <w:r>
        <w:rPr>
          <w:rFonts w:hint="default" w:ascii="宋体" w:hAnsi="宋体" w:eastAsia="宋体" w:cs="宋体"/>
          <w:color w:val="000000"/>
          <w:kern w:val="2"/>
          <w:sz w:val="28"/>
          <w:szCs w:val="28"/>
          <w:lang w:val="en-US" w:eastAsia="zh-CN" w:bidi="ar-SA"/>
        </w:rPr>
        <w:t>元</w:t>
      </w:r>
      <w:r>
        <w:rPr>
          <w:rFonts w:hint="eastAsia" w:ascii="宋体" w:hAnsi="宋体" w:eastAsia="宋体" w:cs="宋体"/>
          <w:color w:val="000000"/>
          <w:kern w:val="2"/>
          <w:sz w:val="28"/>
          <w:szCs w:val="28"/>
          <w:lang w:val="en-US" w:eastAsia="zh-CN" w:bidi="ar-SA"/>
        </w:rPr>
        <w:t>。包含设备运输、安装调试、人员培训等一切税费.</w:t>
      </w:r>
    </w:p>
    <w:p>
      <w:pPr>
        <w:pStyle w:val="10"/>
        <w:numPr>
          <w:ilvl w:val="0"/>
          <w:numId w:val="0"/>
        </w:numPr>
        <w:snapToGrid w:val="0"/>
        <w:spacing w:line="360" w:lineRule="auto"/>
        <w:ind w:left="540" w:leftChars="0"/>
        <w:jc w:val="left"/>
        <w:rPr>
          <w:b/>
          <w:bCs/>
          <w:color w:val="FF0000"/>
          <w:sz w:val="28"/>
          <w:szCs w:val="28"/>
        </w:rPr>
      </w:pPr>
      <w:r>
        <w:rPr>
          <w:rFonts w:hint="eastAsia" w:ascii="宋体" w:hAnsi="宋体" w:cs="宋体"/>
          <w:b/>
          <w:bCs/>
          <w:color w:val="000000"/>
          <w:kern w:val="2"/>
          <w:sz w:val="28"/>
          <w:szCs w:val="28"/>
          <w:lang w:val="en-US" w:eastAsia="zh-CN" w:bidi="ar-SA"/>
        </w:rPr>
        <w:t>二、设备采购清单：</w:t>
      </w:r>
    </w:p>
    <w:tbl>
      <w:tblPr>
        <w:tblStyle w:val="6"/>
        <w:tblW w:w="7428" w:type="dxa"/>
        <w:tblInd w:w="0" w:type="dxa"/>
        <w:shd w:val="clear" w:color="auto" w:fill="auto"/>
        <w:tblLayout w:type="fixed"/>
        <w:tblCellMar>
          <w:top w:w="0" w:type="dxa"/>
          <w:left w:w="0" w:type="dxa"/>
          <w:bottom w:w="0" w:type="dxa"/>
          <w:right w:w="0" w:type="dxa"/>
        </w:tblCellMar>
      </w:tblPr>
      <w:tblGrid>
        <w:gridCol w:w="885"/>
        <w:gridCol w:w="2156"/>
        <w:gridCol w:w="2550"/>
        <w:gridCol w:w="900"/>
        <w:gridCol w:w="937"/>
      </w:tblGrid>
      <w:tr>
        <w:tblPrEx>
          <w:shd w:val="clear" w:color="auto" w:fill="auto"/>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序号</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商品名称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数量</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热成像筒型摄像机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详见设备技术参数及配置</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摄像机支架配件</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筒机-三脚架转接支架</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片</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摄像机支架</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架设热成像筒型摄像机专用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4</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硬盘录像机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详见设备技术参数及配置</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rPr>
              <w:t>44</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5</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客户端软件</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配套热成像筒机使用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6</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笔记本电脑</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 xml:space="preserve">详见设备技术参数及配置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7</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交换机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rPr>
            </w:pPr>
            <w:r>
              <w:rPr>
                <w:rFonts w:hint="eastAsia" w:ascii="微软雅黑" w:hAnsi="微软雅黑" w:eastAsia="微软雅黑" w:cs="微软雅黑"/>
                <w:i w:val="0"/>
                <w:color w:val="000000"/>
                <w:kern w:val="0"/>
                <w:sz w:val="18"/>
                <w:szCs w:val="18"/>
                <w:u w:val="none"/>
                <w:lang w:val="en-US" w:eastAsia="zh-CN"/>
              </w:rPr>
              <w:t>• 提供5个百兆电口。</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rPr>
            </w:pPr>
            <w:r>
              <w:rPr>
                <w:rFonts w:hint="eastAsia" w:ascii="微软雅黑" w:hAnsi="微软雅黑" w:eastAsia="微软雅黑" w:cs="微软雅黑"/>
                <w:i w:val="0"/>
                <w:color w:val="000000"/>
                <w:kern w:val="0"/>
                <w:sz w:val="18"/>
                <w:szCs w:val="18"/>
                <w:u w:val="none"/>
                <w:lang w:val="en-US" w:eastAsia="zh-CN"/>
              </w:rPr>
              <w:t>• 线速转发、无阻塞设计。</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rPr>
            </w:pPr>
            <w:r>
              <w:rPr>
                <w:rFonts w:hint="eastAsia" w:ascii="微软雅黑" w:hAnsi="微软雅黑" w:eastAsia="微软雅黑" w:cs="微软雅黑"/>
                <w:i w:val="0"/>
                <w:color w:val="000000"/>
                <w:kern w:val="0"/>
                <w:sz w:val="18"/>
                <w:szCs w:val="18"/>
                <w:u w:val="none"/>
                <w:lang w:val="en-US" w:eastAsia="zh-CN"/>
              </w:rPr>
              <w:t>• 存储转发交换方式。</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rPr>
            </w:pPr>
            <w:r>
              <w:rPr>
                <w:rFonts w:hint="eastAsia" w:ascii="微软雅黑" w:hAnsi="微软雅黑" w:eastAsia="微软雅黑" w:cs="微软雅黑"/>
                <w:i w:val="0"/>
                <w:color w:val="000000"/>
                <w:kern w:val="0"/>
                <w:sz w:val="18"/>
                <w:szCs w:val="18"/>
                <w:u w:val="none"/>
                <w:lang w:val="en-US" w:eastAsia="zh-CN"/>
              </w:rPr>
              <w:t>• 坚固式高强度金属外壳。</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 无风扇设计，高可靠性</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44</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8</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安装及维护</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新增30处点位，设备安装及合同期内维护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9</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改造及维护</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14处已安装点位设备改造及维护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14</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10</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帐篷</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rPr>
              <w:t>尺寸4*6米，高度不低于2米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顶</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24</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11</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帐篷安装、运输</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安装及运输至指定位置</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处</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24</w:t>
            </w:r>
          </w:p>
        </w:tc>
      </w:tr>
      <w:tr>
        <w:tblPrEx>
          <w:tblCellMar>
            <w:top w:w="0" w:type="dxa"/>
            <w:left w:w="0" w:type="dxa"/>
            <w:bottom w:w="0" w:type="dxa"/>
            <w:right w:w="0" w:type="dxa"/>
          </w:tblCellMar>
        </w:tblPrEx>
        <w:trPr>
          <w:trHeight w:val="540" w:hRule="atLeast"/>
        </w:trPr>
        <w:tc>
          <w:tcPr>
            <w:tcW w:w="742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28"/>
                <w:szCs w:val="28"/>
                <w:u w:val="none"/>
                <w:lang w:val="en-US" w:eastAsia="zh-CN"/>
              </w:rPr>
              <w:t>中心平台</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序号</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商品名称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数量</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中心平台监控一体机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设备含软件平台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硬盘</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3.5" 6TB SATA</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12</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汇聚交换机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24口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w:t>
            </w:r>
          </w:p>
        </w:tc>
      </w:tr>
    </w:tbl>
    <w:p>
      <w:pPr>
        <w:adjustRightInd w:val="0"/>
        <w:snapToGrid w:val="0"/>
        <w:spacing w:line="360" w:lineRule="auto"/>
        <w:ind w:left="0" w:leftChars="0" w:firstLine="0" w:firstLineChars="0"/>
        <w:jc w:val="left"/>
        <w:rPr>
          <w:rFonts w:hint="eastAsia" w:hAnsi="宋体" w:cs="宋体"/>
          <w:b/>
          <w:bCs/>
          <w:color w:val="000000"/>
          <w:sz w:val="28"/>
          <w:szCs w:val="28"/>
          <w:lang w:val="en-US" w:eastAsia="zh-CN"/>
        </w:rPr>
      </w:pPr>
    </w:p>
    <w:p>
      <w:pPr>
        <w:adjustRightInd w:val="0"/>
        <w:snapToGrid w:val="0"/>
        <w:spacing w:line="360" w:lineRule="auto"/>
        <w:ind w:left="0" w:leftChars="0" w:firstLine="0" w:firstLineChars="0"/>
        <w:jc w:val="left"/>
        <w:rPr>
          <w:rFonts w:hint="eastAsia" w:cs="宋体"/>
          <w:b/>
          <w:bCs/>
          <w:color w:val="000000"/>
          <w:sz w:val="28"/>
          <w:szCs w:val="28"/>
          <w:lang w:val="en-US" w:eastAsia="zh-CN"/>
        </w:rPr>
      </w:pPr>
      <w:r>
        <w:rPr>
          <w:rFonts w:hint="eastAsia" w:cs="宋体"/>
          <w:b/>
          <w:bCs/>
          <w:color w:val="000000"/>
          <w:sz w:val="28"/>
          <w:szCs w:val="28"/>
          <w:lang w:eastAsia="zh-CN"/>
        </w:rPr>
        <w:t>说明：上表第</w:t>
      </w:r>
      <w:r>
        <w:rPr>
          <w:rFonts w:hint="eastAsia" w:cs="宋体"/>
          <w:b/>
          <w:bCs/>
          <w:color w:val="000000"/>
          <w:sz w:val="28"/>
          <w:szCs w:val="28"/>
          <w:lang w:val="en-US" w:eastAsia="zh-CN"/>
        </w:rPr>
        <w:t>9</w:t>
      </w:r>
      <w:r>
        <w:rPr>
          <w:rFonts w:hint="eastAsia" w:cs="宋体"/>
          <w:b/>
          <w:bCs/>
          <w:color w:val="000000"/>
          <w:sz w:val="28"/>
          <w:szCs w:val="28"/>
          <w:lang w:eastAsia="zh-CN"/>
        </w:rPr>
        <w:t>项改造与维护中</w:t>
      </w:r>
      <w:r>
        <w:rPr>
          <w:rFonts w:hint="eastAsia" w:cs="宋体"/>
          <w:b/>
          <w:bCs/>
          <w:color w:val="000000"/>
          <w:sz w:val="28"/>
          <w:szCs w:val="28"/>
          <w:lang w:val="en-US" w:eastAsia="zh-CN"/>
        </w:rPr>
        <w:t>14处已安装热成像筒型摄像机（包含摄像机支架配件、摄像机支架以及客户端软件）和笔记本电脑，其中摄像机为海康威视品牌，型号为：DS-2TD2637B-10/P(国内标配)（B）、DS-B2617-6/PA，需新增硬盘录像机及交换机等。改造点位产品与投标人本次所投产品兼容性投标人自行考虑。</w:t>
      </w:r>
    </w:p>
    <w:p>
      <w:pPr>
        <w:adjustRightInd w:val="0"/>
        <w:snapToGrid w:val="0"/>
        <w:spacing w:line="360" w:lineRule="auto"/>
        <w:ind w:left="0" w:leftChars="0" w:firstLine="0" w:firstLineChars="0"/>
        <w:jc w:val="left"/>
        <w:rPr>
          <w:rFonts w:hint="eastAsia" w:cs="宋体"/>
          <w:b/>
          <w:bCs/>
          <w:color w:val="000000"/>
          <w:sz w:val="28"/>
          <w:szCs w:val="28"/>
          <w:lang w:eastAsia="zh-CN"/>
        </w:rPr>
      </w:pPr>
      <w:r>
        <w:rPr>
          <w:rFonts w:hint="eastAsia" w:cs="宋体"/>
          <w:b/>
          <w:bCs/>
          <w:color w:val="000000"/>
          <w:sz w:val="28"/>
          <w:szCs w:val="28"/>
          <w:lang w:eastAsia="zh-CN"/>
        </w:rPr>
        <w:t>点位信息表如下：</w:t>
      </w:r>
    </w:p>
    <w:tbl>
      <w:tblPr>
        <w:tblStyle w:val="6"/>
        <w:tblW w:w="9776" w:type="dxa"/>
        <w:tblInd w:w="0" w:type="dxa"/>
        <w:shd w:val="clear" w:color="auto" w:fill="auto"/>
        <w:tblLayout w:type="fixed"/>
        <w:tblCellMar>
          <w:top w:w="0" w:type="dxa"/>
          <w:left w:w="0" w:type="dxa"/>
          <w:bottom w:w="0" w:type="dxa"/>
          <w:right w:w="0" w:type="dxa"/>
        </w:tblCellMar>
      </w:tblPr>
      <w:tblGrid>
        <w:gridCol w:w="1159"/>
        <w:gridCol w:w="2447"/>
        <w:gridCol w:w="1830"/>
        <w:gridCol w:w="2160"/>
        <w:gridCol w:w="2180"/>
      </w:tblGrid>
      <w:tr>
        <w:tblPrEx>
          <w:shd w:val="clear" w:color="auto" w:fill="auto"/>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序号</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监控点数量（个）</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帐篷需求数量（顶）</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备注</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朔石矿业</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综采安拆公司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临选厂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淮选厂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铁运处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杨柳矿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朱仙庄矿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孙疃矿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青东矿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神源煤化工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童亭矿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袁一矿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祁南矿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袁二矿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桃园矿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涡北矿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涡北选煤厂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临涣水务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工程处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救护消防大队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朱庄矿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双龙矿业</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雷鸣科化</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中利发电</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紫朔环境</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丰和农业</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煤电技师学院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相王府宾馆</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新增监控点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许疃矿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临涣矿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芦岭矿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临涣煤焦化</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华塑公司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信湖矿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物业公司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36</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煤电技师学院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37</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中湖项目部</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宿州春江明月项目部</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矿业集团会议中心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w:t>
            </w:r>
          </w:p>
        </w:tc>
        <w:tc>
          <w:tcPr>
            <w:tcW w:w="244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相王医药连锁职防院店</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41</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皖北康复医院南区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42</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皖北康复医院西区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改造监控点(老点）</w:t>
            </w:r>
          </w:p>
        </w:tc>
      </w:tr>
      <w:tr>
        <w:tblPrEx>
          <w:tblCellMar>
            <w:top w:w="0" w:type="dxa"/>
            <w:left w:w="0" w:type="dxa"/>
            <w:bottom w:w="0" w:type="dxa"/>
            <w:right w:w="0" w:type="dxa"/>
          </w:tblCellMar>
        </w:tblPrEx>
        <w:trPr>
          <w:trHeight w:val="420" w:hRule="atLeast"/>
        </w:trPr>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10"/>
        <w:numPr>
          <w:ilvl w:val="0"/>
          <w:numId w:val="0"/>
        </w:numPr>
        <w:snapToGrid w:val="0"/>
        <w:spacing w:line="360" w:lineRule="auto"/>
        <w:ind w:left="540" w:leftChars="0" w:firstLine="281" w:firstLineChars="100"/>
        <w:jc w:val="left"/>
        <w:rPr>
          <w:rFonts w:hint="eastAsia" w:hAnsi="宋体" w:eastAsia="宋体" w:cs="宋体"/>
          <w:b/>
          <w:bCs/>
          <w:color w:val="000000"/>
          <w:sz w:val="28"/>
          <w:szCs w:val="28"/>
          <w:lang w:eastAsia="zh-CN"/>
        </w:rPr>
      </w:pPr>
      <w:r>
        <w:rPr>
          <w:rFonts w:hint="eastAsia" w:cs="宋体"/>
          <w:b/>
          <w:bCs/>
          <w:color w:val="000000"/>
          <w:sz w:val="28"/>
          <w:szCs w:val="28"/>
          <w:lang w:eastAsia="zh-CN"/>
        </w:rPr>
        <w:t>三、</w:t>
      </w:r>
      <w:r>
        <w:rPr>
          <w:rFonts w:hint="eastAsia" w:cs="宋体"/>
          <w:b/>
          <w:bCs/>
          <w:color w:val="000000"/>
          <w:sz w:val="28"/>
          <w:szCs w:val="28"/>
        </w:rPr>
        <w:t>主要设备技术参数及配置</w:t>
      </w:r>
      <w:r>
        <w:rPr>
          <w:rFonts w:hint="eastAsia" w:hAnsi="宋体" w:cs="宋体"/>
          <w:b/>
          <w:bCs/>
          <w:color w:val="000000"/>
          <w:sz w:val="28"/>
          <w:szCs w:val="28"/>
        </w:rPr>
        <w:t>要求</w:t>
      </w:r>
      <w:r>
        <w:rPr>
          <w:rFonts w:hint="eastAsia" w:hAnsi="宋体" w:cs="宋体"/>
          <w:b/>
          <w:bCs/>
          <w:color w:val="000000"/>
          <w:sz w:val="28"/>
          <w:szCs w:val="28"/>
          <w:lang w:eastAsia="zh-CN"/>
        </w:rPr>
        <w:t>：</w:t>
      </w:r>
    </w:p>
    <w:p>
      <w:pPr>
        <w:adjustRightInd w:val="0"/>
        <w:snapToGrid w:val="0"/>
        <w:spacing w:line="360" w:lineRule="auto"/>
        <w:ind w:left="838" w:leftChars="399" w:firstLine="0" w:firstLineChars="0"/>
        <w:jc w:val="left"/>
        <w:rPr>
          <w:rFonts w:hint="eastAsia" w:ascii="宋体" w:hAnsi="宋体" w:cs="宋体"/>
          <w:b/>
          <w:bCs/>
          <w:color w:val="000000"/>
          <w:kern w:val="0"/>
          <w:sz w:val="28"/>
          <w:szCs w:val="28"/>
          <w:lang w:eastAsia="zh-CN"/>
        </w:rPr>
      </w:pPr>
      <w:r>
        <w:rPr>
          <w:rFonts w:hint="eastAsia" w:ascii="宋体" w:hAnsi="宋体" w:cs="宋体"/>
          <w:b/>
          <w:bCs/>
          <w:color w:val="000000"/>
          <w:kern w:val="0"/>
          <w:sz w:val="28"/>
          <w:szCs w:val="28"/>
          <w:lang w:eastAsia="zh-CN"/>
        </w:rPr>
        <w:t>（一）热成像筒型摄像机技术参数要求：</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lang w:eastAsia="zh-CN"/>
        </w:rPr>
        <w:t>专业型智能人体测温双光谱摄像机；</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eastAsia="zh-CN"/>
        </w:rPr>
        <w:t>热成像：分辨率不低于160 × 120；</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2.1、</w:t>
      </w:r>
      <w:r>
        <w:rPr>
          <w:rFonts w:hint="eastAsia" w:ascii="宋体" w:hAnsi="宋体" w:cs="宋体"/>
          <w:color w:val="000000"/>
          <w:kern w:val="0"/>
          <w:sz w:val="28"/>
          <w:szCs w:val="28"/>
          <w:lang w:eastAsia="zh-CN"/>
        </w:rPr>
        <w:t>焦距3mm；</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lang w:eastAsia="zh-CN"/>
        </w:rPr>
        <w:t>视场角：不低于50°×37.2°；</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lang w:eastAsia="zh-CN"/>
        </w:rPr>
        <w:t>可见光：分辨率不低于2688*1520；</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4.1、</w:t>
      </w:r>
      <w:r>
        <w:rPr>
          <w:rFonts w:hint="eastAsia" w:ascii="宋体" w:hAnsi="宋体" w:cs="宋体"/>
          <w:color w:val="000000"/>
          <w:kern w:val="0"/>
          <w:sz w:val="28"/>
          <w:szCs w:val="28"/>
          <w:lang w:eastAsia="zh-CN"/>
        </w:rPr>
        <w:t>焦距4mm；</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eastAsia="zh-CN"/>
        </w:rPr>
        <w:t>视频模式：双光融合；</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eastAsia="zh-CN"/>
        </w:rPr>
        <w:t>联动报警：支持联动白光报警、支持联动声音报警；</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6.1、</w:t>
      </w:r>
      <w:r>
        <w:rPr>
          <w:rFonts w:hint="eastAsia" w:ascii="宋体" w:hAnsi="宋体" w:cs="宋体"/>
          <w:color w:val="000000"/>
          <w:kern w:val="0"/>
          <w:sz w:val="28"/>
          <w:szCs w:val="28"/>
          <w:lang w:eastAsia="zh-CN"/>
        </w:rPr>
        <w:t>支持1路音频输入，1路音频输出；</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6.2、</w:t>
      </w:r>
      <w:r>
        <w:rPr>
          <w:rFonts w:hint="eastAsia" w:ascii="宋体" w:hAnsi="宋体" w:cs="宋体"/>
          <w:color w:val="000000"/>
          <w:kern w:val="0"/>
          <w:sz w:val="28"/>
          <w:szCs w:val="28"/>
          <w:lang w:eastAsia="zh-CN"/>
        </w:rPr>
        <w:t>支持2路报警输入，2路报警输出；</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6.3、</w:t>
      </w:r>
      <w:r>
        <w:rPr>
          <w:rFonts w:hint="eastAsia" w:ascii="宋体" w:hAnsi="宋体" w:cs="宋体"/>
          <w:color w:val="000000"/>
          <w:kern w:val="0"/>
          <w:sz w:val="28"/>
          <w:szCs w:val="28"/>
          <w:lang w:eastAsia="zh-CN"/>
        </w:rPr>
        <w:t>支持1路音频输入，1路音频输出；</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lang w:eastAsia="zh-CN"/>
        </w:rPr>
        <w:t>外壳防护等级：不低于IP6</w:t>
      </w:r>
      <w:r>
        <w:rPr>
          <w:rFonts w:hint="eastAsia" w:ascii="宋体" w:hAnsi="宋体" w:cs="宋体"/>
          <w:color w:val="000000"/>
          <w:kern w:val="0"/>
          <w:sz w:val="28"/>
          <w:szCs w:val="28"/>
          <w:lang w:val="en-US" w:eastAsia="zh-CN"/>
        </w:rPr>
        <w:t>6</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lang w:eastAsia="zh-CN"/>
        </w:rPr>
        <w:t>★电源电压在DC12V±20%范围内变化时，能正常工作；</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lang w:eastAsia="zh-CN"/>
        </w:rPr>
        <w:t>支持SD卡热拔插，最大支持512GBSD卡；</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lang w:eastAsia="zh-CN"/>
        </w:rPr>
        <w:t>具有双向语音对讲和单向语音广播功能；</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11、</w:t>
      </w:r>
      <w:r>
        <w:rPr>
          <w:rFonts w:hint="eastAsia" w:ascii="宋体" w:hAnsi="宋体" w:cs="宋体"/>
          <w:color w:val="000000"/>
          <w:kern w:val="0"/>
          <w:sz w:val="28"/>
          <w:szCs w:val="28"/>
          <w:lang w:eastAsia="zh-CN"/>
        </w:rPr>
        <w:t>最低可用照度，0.01lx（彩色）；0.001lx（黑白）；</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12、</w:t>
      </w:r>
      <w:r>
        <w:rPr>
          <w:rFonts w:hint="eastAsia" w:ascii="宋体" w:hAnsi="宋体" w:cs="宋体"/>
          <w:color w:val="000000"/>
          <w:kern w:val="0"/>
          <w:sz w:val="28"/>
          <w:szCs w:val="28"/>
          <w:lang w:eastAsia="zh-CN"/>
        </w:rPr>
        <w:t>热成像图像尺寸（1920×1080、1280×720、704×576、640×512、384×288、352×288、320×240、256×192、160×120、120×90）；</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13、</w:t>
      </w:r>
      <w:r>
        <w:rPr>
          <w:rFonts w:hint="eastAsia" w:ascii="宋体" w:hAnsi="宋体" w:cs="宋体"/>
          <w:color w:val="000000"/>
          <w:kern w:val="0"/>
          <w:sz w:val="28"/>
          <w:szCs w:val="28"/>
          <w:lang w:eastAsia="zh-CN"/>
        </w:rPr>
        <w:t>主码流及子码流帧率：支持50帧/秒或以上；</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14、</w:t>
      </w:r>
      <w:r>
        <w:rPr>
          <w:rFonts w:hint="eastAsia" w:ascii="宋体" w:hAnsi="宋体" w:cs="宋体"/>
          <w:color w:val="000000"/>
          <w:kern w:val="0"/>
          <w:sz w:val="28"/>
          <w:szCs w:val="28"/>
          <w:lang w:eastAsia="zh-CN"/>
        </w:rPr>
        <w:t>在IE浏览器下，可通过单IP同时浏览可见光和热成像视频；</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15、</w:t>
      </w:r>
      <w:r>
        <w:rPr>
          <w:rFonts w:hint="eastAsia" w:ascii="宋体" w:hAnsi="宋体" w:cs="宋体"/>
          <w:color w:val="000000"/>
          <w:kern w:val="0"/>
          <w:sz w:val="28"/>
          <w:szCs w:val="28"/>
          <w:lang w:eastAsia="zh-CN"/>
        </w:rPr>
        <w:t>★在35%的网络丢包环境中,可正常显示监视画面；</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16、</w:t>
      </w:r>
      <w:r>
        <w:rPr>
          <w:rFonts w:hint="eastAsia" w:ascii="宋体" w:hAnsi="宋体" w:cs="宋体"/>
          <w:color w:val="000000"/>
          <w:kern w:val="0"/>
          <w:sz w:val="28"/>
          <w:szCs w:val="28"/>
          <w:lang w:eastAsia="zh-CN"/>
        </w:rPr>
        <w:t>能进行黑白名单设置控制访问的IP地址和MAC地址；</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17、</w:t>
      </w:r>
      <w:r>
        <w:rPr>
          <w:rFonts w:hint="eastAsia" w:ascii="宋体" w:hAnsi="宋体" w:cs="宋体"/>
          <w:color w:val="000000"/>
          <w:kern w:val="0"/>
          <w:sz w:val="28"/>
          <w:szCs w:val="28"/>
          <w:lang w:eastAsia="zh-CN"/>
        </w:rPr>
        <w:t>具有支持图像细节增强功能、强光抑制；</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18、</w:t>
      </w:r>
      <w:r>
        <w:rPr>
          <w:rFonts w:hint="eastAsia" w:ascii="宋体" w:hAnsi="宋体" w:cs="宋体"/>
          <w:color w:val="000000"/>
          <w:kern w:val="0"/>
          <w:sz w:val="28"/>
          <w:szCs w:val="28"/>
          <w:lang w:eastAsia="zh-CN"/>
        </w:rPr>
        <w:t>可将热成像视频图像和可见光视频图像进行融合预览，并在可见光视频图像上相同比例位置处叠加热成像测温信息；</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19、</w:t>
      </w:r>
      <w:r>
        <w:rPr>
          <w:rFonts w:hint="eastAsia" w:ascii="宋体" w:hAnsi="宋体" w:cs="宋体"/>
          <w:color w:val="000000"/>
          <w:kern w:val="0"/>
          <w:sz w:val="28"/>
          <w:szCs w:val="28"/>
          <w:lang w:eastAsia="zh-CN"/>
        </w:rPr>
        <w:t>支持测温屏蔽区域设置功能，对设置的区域不进行测温；</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20、</w:t>
      </w:r>
      <w:r>
        <w:rPr>
          <w:rFonts w:hint="eastAsia" w:ascii="宋体" w:hAnsi="宋体" w:cs="宋体"/>
          <w:color w:val="000000"/>
          <w:kern w:val="0"/>
          <w:sz w:val="28"/>
          <w:szCs w:val="28"/>
          <w:lang w:eastAsia="zh-CN"/>
        </w:rPr>
        <w:t>★支持同时检测最多20张人脸并同步测温，框出人脸叠加实时人体测温数据；</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21、</w:t>
      </w:r>
      <w:r>
        <w:rPr>
          <w:rFonts w:hint="eastAsia" w:ascii="宋体" w:hAnsi="宋体" w:cs="宋体"/>
          <w:color w:val="000000"/>
          <w:kern w:val="0"/>
          <w:sz w:val="28"/>
          <w:szCs w:val="28"/>
          <w:lang w:eastAsia="zh-CN"/>
        </w:rPr>
        <w:t>★测温35℃的目标，在画面的中心及4个角落区域的测温一致性不超过±0.1℃；</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22、</w:t>
      </w:r>
      <w:r>
        <w:rPr>
          <w:rFonts w:hint="eastAsia" w:ascii="宋体" w:hAnsi="宋体" w:cs="宋体"/>
          <w:color w:val="000000"/>
          <w:kern w:val="0"/>
          <w:sz w:val="28"/>
          <w:szCs w:val="28"/>
          <w:lang w:eastAsia="zh-CN"/>
        </w:rPr>
        <w:t>★测温28.0℃～42.0℃的目标时，使用误差不大于±0.5℃；</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23、</w:t>
      </w:r>
      <w:r>
        <w:rPr>
          <w:rFonts w:hint="eastAsia" w:ascii="宋体" w:hAnsi="宋体" w:cs="宋体"/>
          <w:color w:val="000000"/>
          <w:kern w:val="0"/>
          <w:sz w:val="28"/>
          <w:szCs w:val="28"/>
          <w:lang w:eastAsia="zh-CN"/>
        </w:rPr>
        <w:t>设备支持高温报警功能，当监控画面中目标温度超过设定阈值时，人脸框及温度示数呈现红色、并给出语音提示，可设置报警白光闪烁，报警温度阈值可设置；</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24、</w:t>
      </w:r>
      <w:r>
        <w:rPr>
          <w:rFonts w:hint="eastAsia" w:ascii="宋体" w:hAnsi="宋体" w:cs="宋体"/>
          <w:color w:val="000000"/>
          <w:kern w:val="0"/>
          <w:sz w:val="28"/>
          <w:szCs w:val="28"/>
          <w:lang w:eastAsia="zh-CN"/>
        </w:rPr>
        <w:t>设备的测温响应时间不大于120ms；</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25、</w:t>
      </w:r>
      <w:r>
        <w:rPr>
          <w:rFonts w:hint="eastAsia" w:ascii="宋体" w:hAnsi="宋体" w:cs="宋体"/>
          <w:color w:val="000000"/>
          <w:kern w:val="0"/>
          <w:sz w:val="28"/>
          <w:szCs w:val="28"/>
          <w:lang w:eastAsia="zh-CN"/>
        </w:rPr>
        <w:t>当监控场景中有目标触发高温报警时，可联动抓图并上传至客户端软件，抓拍图片应包括可见光图片和热成像图片，并叠加人脸框及对应数据信息</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26、</w:t>
      </w:r>
      <w:r>
        <w:rPr>
          <w:rFonts w:hint="eastAsia" w:ascii="宋体" w:hAnsi="宋体" w:cs="宋体"/>
          <w:color w:val="000000"/>
          <w:kern w:val="0"/>
          <w:sz w:val="28"/>
          <w:szCs w:val="28"/>
          <w:lang w:eastAsia="zh-CN"/>
        </w:rPr>
        <w:t>上述标★项参数需提供公安部检测报告复印件证明。</w:t>
      </w:r>
    </w:p>
    <w:p>
      <w:pPr>
        <w:adjustRightInd w:val="0"/>
        <w:snapToGrid w:val="0"/>
        <w:spacing w:line="360" w:lineRule="auto"/>
        <w:ind w:left="838" w:leftChars="399" w:firstLine="0" w:firstLineChars="0"/>
        <w:jc w:val="left"/>
        <w:rPr>
          <w:rFonts w:hint="eastAsia" w:ascii="宋体" w:hAnsi="宋体" w:cs="宋体"/>
          <w:b/>
          <w:bCs/>
          <w:color w:val="000000"/>
          <w:kern w:val="0"/>
          <w:sz w:val="28"/>
          <w:szCs w:val="28"/>
          <w:lang w:eastAsia="zh-CN"/>
        </w:rPr>
      </w:pPr>
      <w:r>
        <w:rPr>
          <w:rFonts w:hint="eastAsia" w:ascii="宋体" w:hAnsi="宋体" w:cs="宋体"/>
          <w:b/>
          <w:bCs/>
          <w:color w:val="000000"/>
          <w:kern w:val="0"/>
          <w:sz w:val="28"/>
          <w:szCs w:val="28"/>
          <w:lang w:eastAsia="zh-CN"/>
        </w:rPr>
        <w:t>（二）硬盘录像机技术参数要求：</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lang w:eastAsia="zh-CN"/>
        </w:rPr>
        <w:t>内置</w:t>
      </w:r>
      <w:r>
        <w:rPr>
          <w:rFonts w:hint="default" w:ascii="宋体" w:hAnsi="宋体" w:cs="宋体"/>
          <w:color w:val="000000"/>
          <w:kern w:val="0"/>
          <w:sz w:val="28"/>
          <w:szCs w:val="28"/>
          <w:lang w:eastAsia="zh-CN"/>
        </w:rPr>
        <w:t>不小于</w:t>
      </w:r>
      <w:r>
        <w:rPr>
          <w:rFonts w:hint="eastAsia" w:ascii="宋体" w:hAnsi="宋体" w:cs="宋体"/>
          <w:color w:val="000000"/>
          <w:kern w:val="0"/>
          <w:sz w:val="28"/>
          <w:szCs w:val="28"/>
          <w:lang w:eastAsia="zh-CN"/>
        </w:rPr>
        <w:t>1TB</w:t>
      </w:r>
      <w:r>
        <w:rPr>
          <w:rFonts w:hint="default" w:ascii="宋体" w:hAnsi="宋体" w:cs="宋体"/>
          <w:color w:val="000000"/>
          <w:kern w:val="0"/>
          <w:sz w:val="28"/>
          <w:szCs w:val="28"/>
          <w:lang w:eastAsia="zh-CN"/>
        </w:rPr>
        <w:t>容量</w:t>
      </w:r>
      <w:r>
        <w:rPr>
          <w:rFonts w:hint="eastAsia" w:ascii="宋体" w:hAnsi="宋体" w:cs="宋体"/>
          <w:color w:val="000000"/>
          <w:kern w:val="0"/>
          <w:sz w:val="28"/>
          <w:szCs w:val="28"/>
          <w:lang w:eastAsia="zh-CN"/>
        </w:rPr>
        <w:t>（3.5寸）硬盘（用于报警图和报警录像存储）</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1.1、</w:t>
      </w:r>
      <w:r>
        <w:rPr>
          <w:rFonts w:hint="eastAsia" w:ascii="宋体" w:hAnsi="宋体" w:cs="宋体"/>
          <w:color w:val="000000"/>
          <w:kern w:val="0"/>
          <w:sz w:val="28"/>
          <w:szCs w:val="28"/>
          <w:lang w:eastAsia="zh-CN"/>
        </w:rPr>
        <w:t>支持将2个网口设置不同网段的IP地址</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1.2、</w:t>
      </w:r>
      <w:r>
        <w:rPr>
          <w:rFonts w:hint="eastAsia" w:ascii="宋体" w:hAnsi="宋体" w:cs="宋体"/>
          <w:color w:val="000000"/>
          <w:kern w:val="0"/>
          <w:sz w:val="28"/>
          <w:szCs w:val="28"/>
          <w:lang w:eastAsia="zh-CN"/>
        </w:rPr>
        <w:t>支持16路报警输入，4路报警输出接口</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1.3、</w:t>
      </w:r>
      <w:r>
        <w:rPr>
          <w:rFonts w:hint="eastAsia" w:ascii="宋体" w:hAnsi="宋体" w:cs="宋体"/>
          <w:color w:val="000000"/>
          <w:kern w:val="0"/>
          <w:sz w:val="28"/>
          <w:szCs w:val="28"/>
          <w:lang w:eastAsia="zh-CN"/>
        </w:rPr>
        <w:t>支持接入4路不支持人脸抓拍的网络摄像机，通过该设备实现4路人脸抓拍功能</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eastAsia="zh-CN"/>
        </w:rPr>
        <w:t>★支持人脸管理：支持新建、删除、修改、查询、复制人脸库，可导入导出人脸图片，支持4个人脸库，库容</w:t>
      </w: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lang w:eastAsia="zh-CN"/>
        </w:rPr>
        <w:t>0000张人脸图片；人脸库查询结果支持列表、图表2种展示方式</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lang w:eastAsia="zh-CN"/>
        </w:rPr>
        <w:t>★支持人脸比对报警联动，可设置人脸相似度0-100，支持推送报警信息至客户端</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lang w:eastAsia="zh-CN"/>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eastAsia="zh-CN"/>
        </w:rPr>
        <w:t>★支持报警输入触发一键撤防功能，撤防的报警类型可选（弹出报警画面、声音警告、上传中心、发送邮件、触发报警输出）；</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eastAsia="zh-CN"/>
        </w:rPr>
        <w:t>★可对视频画面叠加10行字符，每行可输入2</w:t>
      </w:r>
      <w:r>
        <w:rPr>
          <w:rFonts w:hint="eastAsia" w:ascii="宋体" w:hAnsi="宋体" w:cs="宋体"/>
          <w:color w:val="000000"/>
          <w:kern w:val="0"/>
          <w:sz w:val="28"/>
          <w:szCs w:val="28"/>
          <w:lang w:val="en-US" w:eastAsia="zh-CN"/>
        </w:rPr>
        <w:t>0</w:t>
      </w:r>
      <w:r>
        <w:rPr>
          <w:rFonts w:hint="eastAsia" w:ascii="宋体" w:hAnsi="宋体" w:cs="宋体"/>
          <w:color w:val="000000"/>
          <w:kern w:val="0"/>
          <w:sz w:val="28"/>
          <w:szCs w:val="28"/>
          <w:lang w:eastAsia="zh-CN"/>
        </w:rPr>
        <w:t>个汉字；</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lang w:eastAsia="zh-CN"/>
        </w:rPr>
        <w:t>支持设置三级管理权限用户,可进行用户添加、删除、密码重置、权限配置等操作；</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lang w:eastAsia="zh-CN"/>
        </w:rPr>
        <w:t>支持语音对讲，可通过客户端与设备端进行实时双向对讲；可通过客户端与设备的IP通道进行实时双向对讲；</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lang w:eastAsia="zh-CN"/>
        </w:rPr>
        <w:t>可获取网卡吞吐量、MTU（最大传输单元）、网络接入带宽、网络输出带宽等信息；</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lang w:eastAsia="zh-CN"/>
        </w:rPr>
        <w:t>上述标★项参数需提供公安部检测报告复印件证明</w:t>
      </w:r>
    </w:p>
    <w:p>
      <w:pPr>
        <w:adjustRightInd w:val="0"/>
        <w:snapToGrid w:val="0"/>
        <w:spacing w:line="360" w:lineRule="auto"/>
        <w:ind w:left="838" w:leftChars="399" w:firstLine="0" w:firstLineChars="0"/>
        <w:jc w:val="left"/>
        <w:rPr>
          <w:rFonts w:hint="eastAsia" w:ascii="宋体" w:hAnsi="宋体" w:cs="宋体"/>
          <w:b/>
          <w:bCs/>
          <w:color w:val="000000"/>
          <w:kern w:val="0"/>
          <w:sz w:val="28"/>
          <w:szCs w:val="28"/>
          <w:lang w:eastAsia="zh-CN"/>
        </w:rPr>
      </w:pPr>
      <w:r>
        <w:rPr>
          <w:rFonts w:hint="eastAsia" w:ascii="宋体" w:hAnsi="宋体" w:cs="宋体"/>
          <w:b/>
          <w:bCs/>
          <w:color w:val="000000"/>
          <w:kern w:val="0"/>
          <w:sz w:val="28"/>
          <w:szCs w:val="28"/>
          <w:lang w:eastAsia="zh-CN"/>
        </w:rPr>
        <w:t>（三）笔记本电脑参数要求：</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1、处理器AMD R5 4650U ；</w:t>
      </w:r>
    </w:p>
    <w:p>
      <w:pPr>
        <w:adjustRightInd w:val="0"/>
        <w:snapToGrid w:val="0"/>
        <w:spacing w:line="360" w:lineRule="auto"/>
        <w:ind w:left="838" w:leftChars="399" w:firstLine="0" w:firstLineChars="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2、内存 DDR4 8G；</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3、硬盘不低于 256G ；</w:t>
      </w:r>
    </w:p>
    <w:p>
      <w:pPr>
        <w:adjustRightInd w:val="0"/>
        <w:snapToGrid w:val="0"/>
        <w:spacing w:line="360" w:lineRule="auto"/>
        <w:ind w:left="838" w:leftChars="399" w:firstLine="0" w:firstLineChars="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val="en-US" w:eastAsia="zh-CN"/>
        </w:rPr>
        <w:t>4、屏幕14寸；分辨率不低于1920×1080；</w:t>
      </w:r>
    </w:p>
    <w:p>
      <w:pPr>
        <w:adjustRightInd w:val="0"/>
        <w:snapToGrid w:val="0"/>
        <w:spacing w:line="360" w:lineRule="auto"/>
        <w:ind w:left="838" w:leftChars="399" w:firstLine="0" w:firstLineChars="0"/>
        <w:jc w:val="left"/>
        <w:rPr>
          <w:rFonts w:hint="eastAsia" w:ascii="宋体" w:hAnsi="宋体" w:cs="宋体"/>
          <w:b/>
          <w:bCs/>
          <w:color w:val="000000"/>
          <w:kern w:val="0"/>
          <w:sz w:val="28"/>
          <w:szCs w:val="28"/>
          <w:lang w:eastAsia="zh-CN"/>
        </w:rPr>
      </w:pPr>
      <w:r>
        <w:rPr>
          <w:rFonts w:hint="eastAsia" w:ascii="宋体" w:hAnsi="宋体" w:cs="宋体"/>
          <w:b/>
          <w:bCs/>
          <w:color w:val="000000"/>
          <w:kern w:val="0"/>
          <w:sz w:val="28"/>
          <w:szCs w:val="28"/>
          <w:lang w:eastAsia="zh-CN"/>
        </w:rPr>
        <w:t>电脑为联想、宏基、戴尔等同档次的品牌；</w:t>
      </w:r>
    </w:p>
    <w:p>
      <w:pPr>
        <w:adjustRightInd w:val="0"/>
        <w:snapToGrid w:val="0"/>
        <w:spacing w:line="360" w:lineRule="auto"/>
        <w:ind w:left="838" w:leftChars="399" w:firstLine="0" w:firstLineChars="0"/>
        <w:jc w:val="left"/>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eastAsia="zh-CN"/>
        </w:rPr>
        <w:t>（四）中心平台一体机技术参数要求：</w:t>
      </w:r>
    </w:p>
    <w:p>
      <w:pPr>
        <w:adjustRightInd w:val="0"/>
        <w:snapToGrid w:val="0"/>
        <w:spacing w:line="360" w:lineRule="auto"/>
        <w:ind w:left="838" w:leftChars="399" w:firstLine="0" w:firstLineChars="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服务器架构，4U24盘位，SATA盘，自带240G的SSD,冗余电源，64位</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多核处理器，48GB缓存，</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个千兆2位无黑屏，提升操作体验；</w:t>
      </w:r>
    </w:p>
    <w:p>
      <w:pPr>
        <w:adjustRightInd w:val="0"/>
        <w:snapToGrid w:val="0"/>
        <w:spacing w:line="360" w:lineRule="auto"/>
        <w:ind w:left="838" w:leftChars="399" w:firstLine="0" w:firstLineChars="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支持通过国标28181协议进行平台级联；</w:t>
      </w:r>
    </w:p>
    <w:p>
      <w:pPr>
        <w:adjustRightInd w:val="0"/>
        <w:snapToGrid w:val="0"/>
        <w:spacing w:line="360" w:lineRule="auto"/>
        <w:ind w:left="838" w:leftChars="399" w:firstLine="0" w:firstLineChars="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支持智能Smart后检索、视频质量诊断；</w:t>
      </w:r>
    </w:p>
    <w:p>
      <w:pPr>
        <w:adjustRightInd w:val="0"/>
        <w:snapToGrid w:val="0"/>
        <w:spacing w:line="360" w:lineRule="auto"/>
        <w:ind w:left="838" w:leftChars="399" w:firstLine="0" w:firstLineChars="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支持4U 24盘位的大容量存储空间，支持堆叠、级联容量扩展；</w:t>
      </w:r>
    </w:p>
    <w:p>
      <w:pPr>
        <w:adjustRightInd w:val="0"/>
        <w:snapToGrid w:val="0"/>
        <w:spacing w:line="360" w:lineRule="auto"/>
        <w:ind w:left="838" w:leftChars="399" w:firstLine="0" w:firstLineChars="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支持前端以RTSP、GB/T28181、ONVIF等协议接入；</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jc w:val="left"/>
        <w:textAlignment w:val="auto"/>
        <w:rPr>
          <w:rFonts w:cs="Times New Roman"/>
          <w:b/>
          <w:bCs/>
          <w:color w:val="000000"/>
          <w:sz w:val="28"/>
          <w:szCs w:val="28"/>
        </w:rPr>
      </w:pPr>
      <w:r>
        <w:rPr>
          <w:rFonts w:hint="eastAsia" w:cs="宋体"/>
          <w:b/>
          <w:bCs/>
          <w:color w:val="000000"/>
          <w:sz w:val="28"/>
          <w:szCs w:val="28"/>
          <w:lang w:eastAsia="zh-CN"/>
        </w:rPr>
        <w:t>三</w:t>
      </w:r>
      <w:r>
        <w:rPr>
          <w:rFonts w:hint="eastAsia" w:cs="宋体"/>
          <w:b/>
          <w:bCs/>
          <w:color w:val="000000"/>
          <w:sz w:val="28"/>
          <w:szCs w:val="28"/>
        </w:rPr>
        <w:t>、参标单位应提供</w:t>
      </w:r>
      <w:r>
        <w:rPr>
          <w:b/>
          <w:bCs/>
          <w:color w:val="000000"/>
          <w:sz w:val="28"/>
          <w:szCs w:val="28"/>
        </w:rPr>
        <w:t>:</w:t>
      </w:r>
      <w:r>
        <w:rPr>
          <w:rFonts w:hint="eastAsia" w:cs="宋体"/>
          <w:b/>
          <w:bCs/>
          <w:color w:val="000000"/>
          <w:sz w:val="28"/>
          <w:szCs w:val="28"/>
        </w:rPr>
        <w:t>近</w:t>
      </w:r>
      <w:r>
        <w:rPr>
          <w:rFonts w:hint="eastAsia" w:cs="宋体"/>
          <w:b/>
          <w:bCs/>
          <w:color w:val="000000"/>
          <w:sz w:val="28"/>
          <w:szCs w:val="28"/>
          <w:lang w:eastAsia="zh-CN"/>
        </w:rPr>
        <w:t>壹</w:t>
      </w:r>
      <w:r>
        <w:rPr>
          <w:rFonts w:hint="eastAsia" w:cs="宋体"/>
          <w:b/>
          <w:bCs/>
          <w:color w:val="000000"/>
          <w:sz w:val="28"/>
          <w:szCs w:val="28"/>
        </w:rPr>
        <w:t>年内，在安徽或周边地区机构，同</w:t>
      </w:r>
      <w:r>
        <w:rPr>
          <w:rFonts w:hint="eastAsia" w:cs="宋体"/>
          <w:b/>
          <w:bCs/>
          <w:color w:val="000000"/>
          <w:sz w:val="28"/>
          <w:szCs w:val="28"/>
          <w:lang w:eastAsia="zh-CN"/>
        </w:rPr>
        <w:t>类</w:t>
      </w:r>
      <w:r>
        <w:rPr>
          <w:rFonts w:hint="eastAsia" w:cs="宋体"/>
          <w:b/>
          <w:bCs/>
          <w:color w:val="000000"/>
          <w:sz w:val="28"/>
          <w:szCs w:val="28"/>
        </w:rPr>
        <w:t>设备销售合</w:t>
      </w:r>
      <w:r>
        <w:rPr>
          <w:rFonts w:hint="eastAsia" w:cs="宋体"/>
          <w:b/>
          <w:bCs/>
          <w:color w:val="000000"/>
          <w:sz w:val="28"/>
          <w:szCs w:val="28"/>
          <w:lang w:val="en-US" w:eastAsia="zh-CN"/>
        </w:rPr>
        <w:t xml:space="preserve">    </w:t>
      </w:r>
      <w:r>
        <w:rPr>
          <w:rFonts w:hint="eastAsia" w:cs="宋体"/>
          <w:b/>
          <w:bCs/>
          <w:color w:val="000000"/>
          <w:sz w:val="28"/>
          <w:szCs w:val="28"/>
        </w:rPr>
        <w:t>同复印件</w:t>
      </w:r>
      <w:r>
        <w:rPr>
          <w:rFonts w:hint="eastAsia" w:cs="宋体"/>
          <w:b/>
          <w:bCs/>
          <w:color w:val="000000"/>
          <w:sz w:val="28"/>
          <w:szCs w:val="28"/>
          <w:lang w:eastAsia="zh-CN"/>
        </w:rPr>
        <w:t>，合同中需有明确热成像产品套数</w:t>
      </w:r>
      <w:r>
        <w:rPr>
          <w:rFonts w:hint="eastAsia" w:cs="宋体"/>
          <w:b/>
          <w:bCs/>
          <w:color w:val="000000"/>
          <w:sz w:val="28"/>
          <w:szCs w:val="28"/>
        </w:rPr>
        <w:t>。</w:t>
      </w:r>
    </w:p>
    <w:p>
      <w:pPr>
        <w:snapToGrid w:val="0"/>
        <w:spacing w:line="360" w:lineRule="auto"/>
        <w:ind w:left="1108" w:leftChars="268" w:hanging="545" w:hangingChars="194"/>
        <w:jc w:val="left"/>
        <w:rPr>
          <w:rFonts w:ascii="宋体" w:cs="Times New Roman"/>
          <w:b/>
          <w:bCs/>
          <w:color w:val="000000"/>
          <w:sz w:val="28"/>
          <w:szCs w:val="28"/>
        </w:rPr>
      </w:pPr>
      <w:r>
        <w:rPr>
          <w:rFonts w:hint="eastAsia" w:ascii="宋体" w:hAnsi="宋体" w:cs="宋体"/>
          <w:b/>
          <w:bCs/>
          <w:color w:val="000000"/>
          <w:sz w:val="28"/>
          <w:szCs w:val="28"/>
          <w:lang w:eastAsia="zh-CN"/>
        </w:rPr>
        <w:t>四</w:t>
      </w:r>
      <w:r>
        <w:rPr>
          <w:rFonts w:hint="eastAsia" w:ascii="宋体" w:hAnsi="宋体" w:cs="宋体"/>
          <w:b/>
          <w:bCs/>
          <w:color w:val="000000"/>
          <w:sz w:val="28"/>
          <w:szCs w:val="28"/>
        </w:rPr>
        <w:t>、设备的安装、调试及验收</w:t>
      </w:r>
    </w:p>
    <w:p>
      <w:pPr>
        <w:widowControl/>
        <w:shd w:val="clear" w:color="auto" w:fill="FFFFFF"/>
        <w:snapToGrid w:val="0"/>
        <w:spacing w:line="360" w:lineRule="auto"/>
        <w:ind w:left="0" w:firstLine="548" w:firstLineChars="196"/>
        <w:jc w:val="left"/>
        <w:rPr>
          <w:rFonts w:ascii="宋体" w:cs="Times New Roman"/>
          <w:color w:val="000000"/>
          <w:kern w:val="0"/>
          <w:sz w:val="28"/>
          <w:szCs w:val="28"/>
        </w:rPr>
      </w:pPr>
      <w:r>
        <w:rPr>
          <w:rFonts w:hint="eastAsia" w:ascii="宋体" w:hAnsi="宋体" w:cs="宋体"/>
          <w:color w:val="000000"/>
          <w:kern w:val="0"/>
          <w:sz w:val="28"/>
          <w:szCs w:val="28"/>
          <w:lang w:eastAsia="zh-CN"/>
        </w:rPr>
        <w:t>（一）</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本项目需成立项目组，须由具备丰富项目实施经验的人担当项目经理</w:t>
      </w:r>
      <w:r>
        <w:rPr>
          <w:rFonts w:hint="eastAsia" w:ascii="宋体" w:hAnsi="宋体" w:cs="宋体"/>
          <w:color w:val="000000"/>
          <w:kern w:val="0"/>
          <w:sz w:val="28"/>
          <w:szCs w:val="28"/>
        </w:rPr>
        <w:t>。</w:t>
      </w:r>
    </w:p>
    <w:p>
      <w:pPr>
        <w:widowControl/>
        <w:shd w:val="clear" w:color="auto" w:fill="FFFFFF"/>
        <w:snapToGrid w:val="0"/>
        <w:spacing w:line="360" w:lineRule="auto"/>
        <w:ind w:left="570" w:leftChars="266" w:hanging="11" w:hangingChars="4"/>
        <w:jc w:val="left"/>
        <w:rPr>
          <w:rFonts w:ascii="宋体" w:cs="Times New Roman"/>
          <w:color w:val="000000"/>
          <w:kern w:val="0"/>
          <w:sz w:val="28"/>
          <w:szCs w:val="28"/>
        </w:rPr>
      </w:pPr>
      <w:r>
        <w:rPr>
          <w:rFonts w:hint="eastAsia" w:ascii="宋体" w:hAnsi="宋体" w:cs="宋体"/>
          <w:color w:val="000000"/>
          <w:kern w:val="0"/>
          <w:sz w:val="28"/>
          <w:szCs w:val="28"/>
          <w:lang w:eastAsia="zh-CN"/>
        </w:rPr>
        <w:t>（二）</w:t>
      </w:r>
      <w:r>
        <w:rPr>
          <w:rFonts w:hint="eastAsia" w:ascii="宋体" w:hAnsi="宋体" w:cs="宋体"/>
          <w:color w:val="000000"/>
          <w:kern w:val="0"/>
          <w:sz w:val="28"/>
          <w:szCs w:val="28"/>
        </w:rPr>
        <w:t>、技术资料</w:t>
      </w:r>
    </w:p>
    <w:p>
      <w:pPr>
        <w:widowControl/>
        <w:shd w:val="clear" w:color="auto" w:fill="FFFFFF"/>
        <w:snapToGrid w:val="0"/>
        <w:spacing w:line="360" w:lineRule="auto"/>
        <w:ind w:left="1940" w:leftChars="532" w:hanging="823" w:hangingChars="294"/>
        <w:jc w:val="left"/>
        <w:rPr>
          <w:rFonts w:hint="eastAsia" w:ascii="宋体" w:eastAsia="宋体" w:cs="Times New Roman"/>
          <w:color w:val="000000"/>
          <w:kern w:val="0"/>
          <w:sz w:val="28"/>
          <w:szCs w:val="28"/>
          <w:lang w:eastAsia="zh-CN"/>
        </w:rPr>
      </w:pPr>
      <w:r>
        <w:rPr>
          <w:rFonts w:hint="eastAsia" w:ascii="宋体" w:hAnsi="宋体" w:cs="宋体"/>
          <w:color w:val="000000"/>
          <w:kern w:val="0"/>
          <w:sz w:val="28"/>
          <w:szCs w:val="28"/>
          <w:lang w:eastAsia="zh-CN"/>
        </w:rPr>
        <w:t>投标人</w:t>
      </w:r>
      <w:r>
        <w:rPr>
          <w:rFonts w:hint="eastAsia" w:ascii="宋体" w:hAnsi="宋体" w:cs="宋体"/>
          <w:color w:val="000000"/>
          <w:kern w:val="0"/>
          <w:sz w:val="28"/>
          <w:szCs w:val="28"/>
        </w:rPr>
        <w:t>须向</w:t>
      </w:r>
      <w:r>
        <w:rPr>
          <w:rFonts w:hint="eastAsia" w:ascii="宋体" w:hAnsi="宋体" w:cs="宋体"/>
          <w:color w:val="000000"/>
          <w:kern w:val="0"/>
          <w:sz w:val="28"/>
          <w:szCs w:val="28"/>
          <w:lang w:eastAsia="zh-CN"/>
        </w:rPr>
        <w:t>招标人</w:t>
      </w:r>
      <w:r>
        <w:rPr>
          <w:rFonts w:hint="eastAsia" w:ascii="宋体" w:hAnsi="宋体" w:cs="宋体"/>
          <w:color w:val="000000"/>
          <w:kern w:val="0"/>
          <w:sz w:val="28"/>
          <w:szCs w:val="28"/>
        </w:rPr>
        <w:t>提供设备的运行、安装、使用环境要求</w:t>
      </w:r>
      <w:r>
        <w:rPr>
          <w:rFonts w:hint="eastAsia" w:ascii="宋体" w:hAnsi="宋体" w:cs="宋体"/>
          <w:color w:val="000000"/>
          <w:kern w:val="0"/>
          <w:sz w:val="28"/>
          <w:szCs w:val="28"/>
          <w:lang w:eastAsia="zh-CN"/>
        </w:rPr>
        <w:t>。</w:t>
      </w:r>
    </w:p>
    <w:p>
      <w:pPr>
        <w:widowControl/>
        <w:shd w:val="clear" w:color="auto" w:fill="FFFFFF"/>
        <w:snapToGrid w:val="0"/>
        <w:spacing w:line="360" w:lineRule="auto"/>
        <w:ind w:left="0" w:firstLine="560" w:firstLineChars="200"/>
        <w:jc w:val="left"/>
        <w:rPr>
          <w:rFonts w:ascii="宋体" w:cs="Times New Roman"/>
          <w:color w:val="000000"/>
          <w:kern w:val="0"/>
          <w:sz w:val="28"/>
          <w:szCs w:val="28"/>
        </w:rPr>
      </w:pPr>
      <w:r>
        <w:rPr>
          <w:rFonts w:hint="eastAsia" w:ascii="宋体" w:hAnsi="宋体" w:cs="宋体"/>
          <w:color w:val="000000"/>
          <w:kern w:val="0"/>
          <w:sz w:val="28"/>
          <w:szCs w:val="28"/>
          <w:lang w:eastAsia="zh-CN"/>
        </w:rPr>
        <w:t>（三）</w:t>
      </w:r>
      <w:r>
        <w:rPr>
          <w:rFonts w:hint="eastAsia" w:ascii="宋体" w:hAnsi="宋体" w:cs="宋体"/>
          <w:color w:val="000000"/>
          <w:kern w:val="0"/>
          <w:sz w:val="28"/>
          <w:szCs w:val="28"/>
        </w:rPr>
        <w:t>、技术服务</w:t>
      </w:r>
    </w:p>
    <w:p>
      <w:pPr>
        <w:widowControl/>
        <w:shd w:val="clear" w:color="auto" w:fill="FFFFFF"/>
        <w:snapToGrid w:val="0"/>
        <w:spacing w:line="360" w:lineRule="auto"/>
        <w:ind w:left="0" w:leftChars="0" w:firstLine="560" w:firstLineChars="200"/>
        <w:jc w:val="left"/>
        <w:rPr>
          <w:rFonts w:ascii="宋体" w:cs="Times New Roman"/>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、在货物到达</w:t>
      </w:r>
      <w:r>
        <w:rPr>
          <w:rFonts w:hint="eastAsia" w:ascii="宋体" w:hAnsi="宋体" w:cs="宋体"/>
          <w:color w:val="000000"/>
          <w:kern w:val="0"/>
          <w:sz w:val="28"/>
          <w:szCs w:val="28"/>
          <w:lang w:eastAsia="zh-CN"/>
        </w:rPr>
        <w:t>安装</w:t>
      </w:r>
      <w:r>
        <w:rPr>
          <w:rFonts w:hint="eastAsia" w:ascii="宋体" w:hAnsi="宋体" w:cs="宋体"/>
          <w:color w:val="000000"/>
          <w:kern w:val="0"/>
          <w:sz w:val="28"/>
          <w:szCs w:val="28"/>
        </w:rPr>
        <w:t>使用单位后，</w:t>
      </w:r>
      <w:r>
        <w:rPr>
          <w:rFonts w:hint="eastAsia" w:ascii="宋体" w:hAnsi="宋体" w:cs="宋体"/>
          <w:color w:val="000000"/>
          <w:kern w:val="0"/>
          <w:sz w:val="28"/>
          <w:szCs w:val="28"/>
          <w:lang w:eastAsia="zh-CN"/>
        </w:rPr>
        <w:t>投标人</w:t>
      </w:r>
      <w:r>
        <w:rPr>
          <w:rFonts w:hint="eastAsia" w:ascii="宋体" w:hAnsi="宋体" w:cs="宋体"/>
          <w:color w:val="000000"/>
          <w:kern w:val="0"/>
          <w:sz w:val="28"/>
          <w:szCs w:val="28"/>
        </w:rPr>
        <w:t>应在</w:t>
      </w:r>
      <w:r>
        <w:rPr>
          <w:rFonts w:ascii="宋体" w:hAnsi="宋体" w:cs="宋体"/>
          <w:color w:val="000000"/>
          <w:kern w:val="0"/>
          <w:sz w:val="28"/>
          <w:szCs w:val="28"/>
        </w:rPr>
        <w:t>7</w:t>
      </w:r>
      <w:r>
        <w:rPr>
          <w:rFonts w:hint="eastAsia" w:ascii="宋体" w:hAnsi="宋体" w:cs="宋体"/>
          <w:color w:val="000000"/>
          <w:kern w:val="0"/>
          <w:sz w:val="28"/>
          <w:szCs w:val="28"/>
        </w:rPr>
        <w:t>天内派技术人员到达现场，在</w:t>
      </w:r>
      <w:r>
        <w:rPr>
          <w:rFonts w:hint="eastAsia" w:ascii="宋体" w:hAnsi="宋体" w:cs="宋体"/>
          <w:color w:val="000000"/>
          <w:kern w:val="0"/>
          <w:sz w:val="28"/>
          <w:szCs w:val="28"/>
          <w:lang w:eastAsia="zh-CN"/>
        </w:rPr>
        <w:t>招标人</w:t>
      </w:r>
      <w:r>
        <w:rPr>
          <w:rFonts w:hint="eastAsia" w:ascii="宋体" w:hAnsi="宋体" w:cs="宋体"/>
          <w:color w:val="000000"/>
          <w:kern w:val="0"/>
          <w:sz w:val="28"/>
          <w:szCs w:val="28"/>
        </w:rPr>
        <w:t>技术人员在场的情况下开箱清点货物，组织安装、调试，并承担因此</w:t>
      </w:r>
      <w:r>
        <w:rPr>
          <w:rFonts w:hint="eastAsia" w:ascii="宋体" w:hAnsi="宋体" w:cs="宋体"/>
          <w:color w:val="000000"/>
          <w:kern w:val="0"/>
          <w:sz w:val="28"/>
          <w:szCs w:val="28"/>
          <w:lang w:eastAsia="zh-CN"/>
        </w:rPr>
        <w:t>产</w:t>
      </w:r>
      <w:r>
        <w:rPr>
          <w:rFonts w:hint="eastAsia" w:ascii="宋体" w:hAnsi="宋体" w:cs="宋体"/>
          <w:color w:val="000000"/>
          <w:kern w:val="0"/>
          <w:sz w:val="28"/>
          <w:szCs w:val="28"/>
        </w:rPr>
        <w:t>生的一切费用。</w:t>
      </w:r>
    </w:p>
    <w:p>
      <w:pPr>
        <w:widowControl/>
        <w:shd w:val="clear" w:color="auto" w:fill="FFFFFF"/>
        <w:snapToGrid w:val="0"/>
        <w:spacing w:line="360" w:lineRule="auto"/>
        <w:ind w:left="0" w:firstLine="560" w:firstLineChars="200"/>
        <w:jc w:val="left"/>
        <w:rPr>
          <w:rFonts w:ascii="宋体" w:cs="Times New Roman"/>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、设备安装后，按</w:t>
      </w:r>
      <w:r>
        <w:rPr>
          <w:rFonts w:hint="eastAsia" w:ascii="宋体" w:hAnsi="宋体" w:cs="宋体"/>
          <w:color w:val="000000"/>
          <w:kern w:val="0"/>
          <w:sz w:val="28"/>
          <w:szCs w:val="28"/>
          <w:lang w:eastAsia="zh-CN"/>
        </w:rPr>
        <w:t>国家</w:t>
      </w:r>
      <w:r>
        <w:rPr>
          <w:rFonts w:hint="eastAsia" w:ascii="宋体" w:hAnsi="宋体" w:cs="宋体"/>
          <w:color w:val="000000"/>
          <w:kern w:val="0"/>
          <w:sz w:val="28"/>
          <w:szCs w:val="28"/>
        </w:rPr>
        <w:t>标准进行质量验收。</w:t>
      </w:r>
      <w:r>
        <w:rPr>
          <w:rFonts w:hint="eastAsia" w:ascii="宋体" w:hAnsi="宋体" w:cs="宋体"/>
          <w:color w:val="000000"/>
          <w:kern w:val="0"/>
          <w:sz w:val="28"/>
          <w:szCs w:val="28"/>
          <w:lang w:eastAsia="zh-CN"/>
        </w:rPr>
        <w:t>投标人</w:t>
      </w:r>
      <w:r>
        <w:rPr>
          <w:rFonts w:hint="eastAsia" w:ascii="宋体" w:hAnsi="宋体" w:cs="宋体"/>
          <w:color w:val="000000"/>
          <w:kern w:val="0"/>
          <w:sz w:val="28"/>
          <w:szCs w:val="28"/>
        </w:rPr>
        <w:t>应</w:t>
      </w:r>
      <w:r>
        <w:rPr>
          <w:rFonts w:hint="eastAsia" w:ascii="宋体" w:hAnsi="宋体" w:cs="宋体"/>
          <w:color w:val="000000"/>
          <w:kern w:val="0"/>
          <w:sz w:val="28"/>
          <w:szCs w:val="28"/>
          <w:lang w:eastAsia="zh-CN"/>
        </w:rPr>
        <w:t>予以配合完成。</w:t>
      </w:r>
    </w:p>
    <w:p>
      <w:pPr>
        <w:snapToGrid w:val="0"/>
        <w:spacing w:line="360" w:lineRule="auto"/>
        <w:ind w:left="1954" w:leftChars="269" w:hanging="1389" w:hangingChars="494"/>
        <w:jc w:val="left"/>
        <w:rPr>
          <w:rFonts w:ascii="宋体" w:cs="Times New Roman"/>
          <w:b/>
          <w:bCs/>
          <w:color w:val="000000"/>
          <w:sz w:val="28"/>
          <w:szCs w:val="28"/>
        </w:rPr>
      </w:pPr>
      <w:bookmarkStart w:id="0" w:name="_Toc211769022"/>
      <w:r>
        <w:rPr>
          <w:rFonts w:hint="eastAsia" w:ascii="宋体" w:hAnsi="宋体" w:cs="宋体"/>
          <w:b/>
          <w:bCs/>
          <w:color w:val="000000"/>
          <w:sz w:val="28"/>
          <w:szCs w:val="28"/>
          <w:lang w:eastAsia="zh-CN"/>
        </w:rPr>
        <w:t>五</w:t>
      </w:r>
      <w:r>
        <w:rPr>
          <w:rFonts w:hint="eastAsia" w:ascii="宋体" w:hAnsi="宋体" w:cs="宋体"/>
          <w:b/>
          <w:bCs/>
          <w:color w:val="000000"/>
          <w:sz w:val="28"/>
          <w:szCs w:val="28"/>
        </w:rPr>
        <w:t>、人员培训</w:t>
      </w:r>
      <w:bookmarkEnd w:id="0"/>
      <w:bookmarkStart w:id="1" w:name="_Toc211769023"/>
    </w:p>
    <w:p>
      <w:pPr>
        <w:snapToGrid w:val="0"/>
        <w:spacing w:line="360" w:lineRule="auto"/>
        <w:ind w:left="1942" w:leftChars="266" w:hanging="1383" w:hangingChars="494"/>
        <w:jc w:val="left"/>
        <w:rPr>
          <w:rFonts w:ascii="宋体" w:cs="Times New Roman"/>
          <w:color w:val="000000"/>
          <w:kern w:val="0"/>
          <w:sz w:val="28"/>
          <w:szCs w:val="28"/>
        </w:rPr>
      </w:pPr>
      <w:r>
        <w:rPr>
          <w:rFonts w:hint="eastAsia" w:ascii="宋体" w:hAnsi="宋体" w:cs="宋体"/>
          <w:color w:val="000000"/>
          <w:kern w:val="0"/>
          <w:sz w:val="28"/>
          <w:szCs w:val="28"/>
          <w:lang w:eastAsia="zh-CN"/>
        </w:rPr>
        <w:t>投标人</w:t>
      </w:r>
      <w:r>
        <w:rPr>
          <w:rFonts w:hint="eastAsia" w:ascii="宋体" w:hAnsi="宋体" w:cs="宋体"/>
          <w:color w:val="000000"/>
          <w:kern w:val="0"/>
          <w:sz w:val="28"/>
          <w:szCs w:val="28"/>
        </w:rPr>
        <w:t>应提供现场培训，保证使用人员正常操作设备的各种功能。</w:t>
      </w:r>
    </w:p>
    <w:p>
      <w:pPr>
        <w:snapToGrid w:val="0"/>
        <w:spacing w:line="360" w:lineRule="auto"/>
        <w:ind w:left="1954" w:leftChars="269" w:hanging="1389" w:hangingChars="494"/>
        <w:jc w:val="left"/>
        <w:rPr>
          <w:rFonts w:cs="Times New Roman"/>
          <w:color w:val="000000"/>
          <w:sz w:val="28"/>
          <w:szCs w:val="28"/>
        </w:rPr>
      </w:pPr>
      <w:r>
        <w:rPr>
          <w:rFonts w:hint="eastAsia" w:ascii="宋体" w:hAnsi="宋体" w:cs="宋体"/>
          <w:b/>
          <w:bCs/>
          <w:color w:val="000000"/>
          <w:sz w:val="28"/>
          <w:szCs w:val="28"/>
          <w:lang w:eastAsia="zh-CN"/>
        </w:rPr>
        <w:t>六</w:t>
      </w:r>
      <w:r>
        <w:rPr>
          <w:rFonts w:hint="eastAsia" w:ascii="宋体" w:hAnsi="宋体" w:cs="宋体"/>
          <w:b/>
          <w:bCs/>
          <w:color w:val="000000"/>
          <w:sz w:val="28"/>
          <w:szCs w:val="28"/>
        </w:rPr>
        <w:t>、</w:t>
      </w:r>
      <w:bookmarkEnd w:id="1"/>
      <w:r>
        <w:rPr>
          <w:rFonts w:hint="eastAsia" w:ascii="宋体" w:hAnsi="宋体" w:cs="宋体"/>
          <w:b/>
          <w:bCs/>
          <w:color w:val="000000"/>
          <w:sz w:val="28"/>
          <w:szCs w:val="28"/>
        </w:rPr>
        <w:t>售后服务</w:t>
      </w:r>
    </w:p>
    <w:p>
      <w:pPr>
        <w:widowControl/>
        <w:shd w:val="clear" w:color="auto" w:fill="FFFFFF"/>
        <w:snapToGrid w:val="0"/>
        <w:spacing w:line="360" w:lineRule="auto"/>
        <w:ind w:left="0" w:firstLine="560" w:firstLineChars="200"/>
        <w:jc w:val="left"/>
        <w:rPr>
          <w:rFonts w:ascii="宋体" w:cs="Times New Roman"/>
          <w:color w:val="000000"/>
          <w:kern w:val="0"/>
          <w:sz w:val="28"/>
          <w:szCs w:val="28"/>
        </w:rPr>
      </w:pPr>
      <w:r>
        <w:rPr>
          <w:rFonts w:hint="eastAsia" w:ascii="宋体" w:hAnsi="宋体" w:cs="宋体"/>
          <w:color w:val="000000"/>
          <w:kern w:val="0"/>
          <w:sz w:val="28"/>
          <w:szCs w:val="28"/>
          <w:lang w:eastAsia="zh-CN"/>
        </w:rPr>
        <w:t>（一）</w:t>
      </w:r>
      <w:r>
        <w:rPr>
          <w:rFonts w:hint="eastAsia" w:ascii="宋体" w:hAnsi="宋体" w:cs="宋体"/>
          <w:color w:val="000000"/>
          <w:kern w:val="0"/>
          <w:sz w:val="28"/>
          <w:szCs w:val="28"/>
        </w:rPr>
        <w:t>、提供详细的售后服务计划；</w:t>
      </w:r>
    </w:p>
    <w:p>
      <w:pPr>
        <w:widowControl/>
        <w:shd w:val="clear" w:color="auto" w:fill="FFFFFF"/>
        <w:snapToGrid w:val="0"/>
        <w:spacing w:line="360" w:lineRule="auto"/>
        <w:ind w:left="0" w:leftChars="0" w:firstLine="560" w:firstLineChars="200"/>
        <w:jc w:val="left"/>
        <w:rPr>
          <w:rFonts w:hint="eastAsia" w:ascii="宋体" w:eastAsia="宋体" w:cs="Times New Roman"/>
          <w:color w:val="000000"/>
          <w:kern w:val="0"/>
          <w:sz w:val="28"/>
          <w:szCs w:val="28"/>
          <w:lang w:eastAsia="zh-CN"/>
        </w:rPr>
      </w:pPr>
      <w:r>
        <w:rPr>
          <w:rFonts w:hint="eastAsia" w:ascii="宋体" w:hAnsi="宋体" w:cs="宋体"/>
          <w:color w:val="000000"/>
          <w:kern w:val="0"/>
          <w:sz w:val="28"/>
          <w:szCs w:val="28"/>
          <w:lang w:eastAsia="zh-CN"/>
        </w:rPr>
        <w:t>（二）</w:t>
      </w:r>
      <w:r>
        <w:rPr>
          <w:rFonts w:hint="eastAsia" w:ascii="宋体" w:hAnsi="宋体" w:cs="宋体"/>
          <w:color w:val="000000"/>
          <w:kern w:val="0"/>
          <w:sz w:val="28"/>
          <w:szCs w:val="28"/>
        </w:rPr>
        <w:t>、提供售后服务承诺书，保修期</w:t>
      </w:r>
      <w:r>
        <w:rPr>
          <w:rFonts w:hint="eastAsia" w:ascii="宋体" w:hAnsi="宋体" w:cs="宋体"/>
          <w:color w:val="000000"/>
          <w:kern w:val="0"/>
          <w:sz w:val="28"/>
          <w:szCs w:val="28"/>
          <w:lang w:eastAsia="zh-CN"/>
        </w:rPr>
        <w:t>从</w:t>
      </w:r>
      <w:r>
        <w:rPr>
          <w:rFonts w:hint="eastAsia" w:ascii="宋体" w:hAnsi="宋体" w:cs="宋体"/>
          <w:color w:val="000000"/>
          <w:kern w:val="0"/>
          <w:sz w:val="28"/>
          <w:szCs w:val="28"/>
        </w:rPr>
        <w:t>设备经验收合格双方签字后算起。在保修期内设备运行中发生问题，维修人员</w:t>
      </w:r>
      <w:r>
        <w:rPr>
          <w:rFonts w:ascii="宋体" w:hAnsi="宋体" w:cs="宋体"/>
          <w:color w:val="000000"/>
          <w:kern w:val="0"/>
          <w:sz w:val="28"/>
          <w:szCs w:val="28"/>
        </w:rPr>
        <w:t>2</w:t>
      </w:r>
      <w:r>
        <w:rPr>
          <w:rFonts w:hint="eastAsia" w:ascii="宋体" w:hAnsi="宋体" w:cs="宋体"/>
          <w:color w:val="000000"/>
          <w:kern w:val="0"/>
          <w:sz w:val="28"/>
          <w:szCs w:val="28"/>
        </w:rPr>
        <w:t>小时响应，</w:t>
      </w:r>
      <w:r>
        <w:rPr>
          <w:rFonts w:hint="default" w:ascii="宋体" w:hAnsi="宋体" w:cs="宋体"/>
          <w:color w:val="000000"/>
          <w:kern w:val="0"/>
          <w:sz w:val="28"/>
          <w:szCs w:val="28"/>
        </w:rPr>
        <w:t>24</w:t>
      </w:r>
      <w:r>
        <w:rPr>
          <w:rFonts w:hint="eastAsia" w:ascii="宋体" w:hAnsi="宋体" w:cs="宋体"/>
          <w:color w:val="000000"/>
          <w:kern w:val="0"/>
          <w:sz w:val="28"/>
          <w:szCs w:val="28"/>
        </w:rPr>
        <w:t>小时</w:t>
      </w:r>
      <w:r>
        <w:rPr>
          <w:rFonts w:hint="eastAsia" w:ascii="宋体" w:hAnsi="宋体" w:cs="宋体"/>
          <w:color w:val="000000"/>
          <w:kern w:val="0"/>
          <w:sz w:val="28"/>
          <w:szCs w:val="28"/>
          <w:lang w:eastAsia="zh-CN"/>
        </w:rPr>
        <w:t>内</w:t>
      </w:r>
      <w:r>
        <w:rPr>
          <w:rFonts w:hint="eastAsia" w:ascii="宋体" w:hAnsi="宋体" w:cs="宋体"/>
          <w:color w:val="000000"/>
          <w:kern w:val="0"/>
          <w:sz w:val="28"/>
          <w:szCs w:val="28"/>
        </w:rPr>
        <w:t>到达现场，</w:t>
      </w:r>
      <w:r>
        <w:rPr>
          <w:rFonts w:hint="eastAsia" w:ascii="宋体" w:hAnsi="宋体" w:cs="宋体"/>
          <w:color w:val="000000"/>
          <w:kern w:val="0"/>
          <w:sz w:val="28"/>
          <w:szCs w:val="28"/>
          <w:lang w:eastAsia="zh-CN"/>
        </w:rPr>
        <w:t>在质保期内</w:t>
      </w:r>
      <w:r>
        <w:rPr>
          <w:rFonts w:hint="eastAsia" w:ascii="宋体" w:hAnsi="宋体" w:cs="宋体"/>
          <w:color w:val="000000"/>
          <w:kern w:val="0"/>
          <w:sz w:val="28"/>
          <w:szCs w:val="28"/>
        </w:rPr>
        <w:t>提供免费服务。</w:t>
      </w:r>
      <w:r>
        <w:rPr>
          <w:rFonts w:hint="eastAsia" w:ascii="宋体" w:hAnsi="宋体" w:cs="宋体"/>
          <w:color w:val="000000"/>
          <w:kern w:val="0"/>
          <w:sz w:val="28"/>
          <w:szCs w:val="28"/>
          <w:lang w:eastAsia="zh-CN"/>
        </w:rPr>
        <w:t>在质保期内</w:t>
      </w:r>
      <w:r>
        <w:rPr>
          <w:rFonts w:hint="eastAsia" w:ascii="宋体" w:hAnsi="宋体" w:cs="宋体"/>
          <w:color w:val="000000"/>
          <w:kern w:val="0"/>
          <w:sz w:val="28"/>
          <w:szCs w:val="28"/>
        </w:rPr>
        <w:t>若配件损坏，投标人应免费更换损坏的零部件。</w:t>
      </w:r>
      <w:r>
        <w:rPr>
          <w:rFonts w:hint="default" w:ascii="宋体" w:hAnsi="宋体" w:cs="宋体"/>
          <w:color w:val="000000"/>
          <w:kern w:val="0"/>
          <w:sz w:val="28"/>
          <w:szCs w:val="28"/>
          <w:lang w:eastAsia="zh-CN"/>
        </w:rPr>
        <w:t>无需</w:t>
      </w:r>
      <w:r>
        <w:rPr>
          <w:rFonts w:hint="eastAsia" w:ascii="宋体" w:hAnsi="宋体" w:cs="宋体"/>
          <w:color w:val="000000"/>
          <w:kern w:val="0"/>
          <w:sz w:val="28"/>
          <w:szCs w:val="28"/>
          <w:lang w:eastAsia="zh-CN"/>
        </w:rPr>
        <w:t>提供帐篷</w:t>
      </w:r>
      <w:r>
        <w:rPr>
          <w:rFonts w:hint="default" w:ascii="宋体" w:hAnsi="宋体" w:cs="宋体"/>
          <w:color w:val="000000"/>
          <w:kern w:val="0"/>
          <w:sz w:val="28"/>
          <w:szCs w:val="28"/>
          <w:lang w:eastAsia="zh-CN"/>
        </w:rPr>
        <w:t>的</w:t>
      </w:r>
      <w:r>
        <w:rPr>
          <w:rFonts w:hint="eastAsia" w:ascii="宋体" w:hAnsi="宋体" w:cs="宋体"/>
          <w:color w:val="000000"/>
          <w:kern w:val="0"/>
          <w:sz w:val="28"/>
          <w:szCs w:val="28"/>
          <w:lang w:eastAsia="zh-CN"/>
        </w:rPr>
        <w:t>质保服务。</w:t>
      </w:r>
    </w:p>
    <w:p>
      <w:pPr>
        <w:widowControl/>
        <w:shd w:val="clear" w:color="auto" w:fill="FFFFFF"/>
        <w:snapToGrid w:val="0"/>
        <w:spacing w:line="360" w:lineRule="auto"/>
        <w:ind w:left="0" w:leftChars="0"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eastAsia="zh-CN"/>
        </w:rPr>
        <w:t>（三）</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在质保期内，</w:t>
      </w:r>
      <w:r>
        <w:rPr>
          <w:rFonts w:hint="eastAsia" w:ascii="宋体" w:hAnsi="宋体" w:cs="宋体"/>
          <w:color w:val="000000"/>
          <w:kern w:val="0"/>
          <w:sz w:val="28"/>
          <w:szCs w:val="28"/>
        </w:rPr>
        <w:t>采购单位需对</w:t>
      </w:r>
      <w:r>
        <w:rPr>
          <w:rFonts w:hint="eastAsia" w:ascii="宋体" w:hAnsi="宋体" w:cs="宋体"/>
          <w:color w:val="000000"/>
          <w:kern w:val="0"/>
          <w:sz w:val="28"/>
          <w:szCs w:val="28"/>
          <w:lang w:eastAsia="zh-CN"/>
        </w:rPr>
        <w:t>软件</w:t>
      </w:r>
      <w:r>
        <w:rPr>
          <w:rFonts w:hint="eastAsia" w:ascii="宋体" w:hAnsi="宋体" w:cs="宋体"/>
          <w:color w:val="000000"/>
          <w:kern w:val="0"/>
          <w:sz w:val="28"/>
          <w:szCs w:val="28"/>
        </w:rPr>
        <w:t>升级时，投标人必须提供免费升级服务</w:t>
      </w:r>
      <w:r>
        <w:rPr>
          <w:rFonts w:hint="eastAsia" w:ascii="宋体" w:hAnsi="宋体" w:cs="宋体"/>
          <w:color w:val="000000"/>
          <w:kern w:val="0"/>
          <w:sz w:val="28"/>
          <w:szCs w:val="28"/>
          <w:lang w:eastAsia="zh-CN"/>
        </w:rPr>
        <w:t>（中心平台功能除外）</w:t>
      </w:r>
      <w:r>
        <w:rPr>
          <w:rFonts w:hint="eastAsia" w:ascii="宋体" w:hAnsi="宋体" w:cs="宋体"/>
          <w:color w:val="000000"/>
          <w:kern w:val="0"/>
          <w:sz w:val="28"/>
          <w:szCs w:val="28"/>
        </w:rPr>
        <w:t>。</w:t>
      </w:r>
    </w:p>
    <w:p>
      <w:pPr>
        <w:snapToGrid w:val="0"/>
        <w:spacing w:line="360" w:lineRule="auto"/>
        <w:ind w:left="1961" w:leftChars="934" w:firstLine="295" w:firstLineChars="105"/>
        <w:jc w:val="left"/>
        <w:rPr>
          <w:rFonts w:ascii="宋体" w:cs="Times New Roman"/>
          <w:color w:val="000000"/>
          <w:sz w:val="28"/>
          <w:szCs w:val="28"/>
        </w:rPr>
      </w:pPr>
      <w:r>
        <w:rPr>
          <w:rFonts w:hint="eastAsia" w:ascii="宋体" w:hAnsi="宋体" w:cs="宋体"/>
          <w:b/>
          <w:bCs/>
          <w:color w:val="000000"/>
          <w:sz w:val="28"/>
          <w:szCs w:val="28"/>
        </w:rPr>
        <w:t>第</w:t>
      </w:r>
      <w:r>
        <w:rPr>
          <w:rFonts w:hint="eastAsia" w:ascii="宋体" w:hAnsi="宋体" w:cs="宋体"/>
          <w:b/>
          <w:bCs/>
          <w:color w:val="000000"/>
          <w:sz w:val="28"/>
          <w:szCs w:val="28"/>
          <w:lang w:eastAsia="zh-CN"/>
        </w:rPr>
        <w:t>三</w:t>
      </w:r>
      <w:r>
        <w:rPr>
          <w:rFonts w:hint="eastAsia" w:ascii="宋体" w:hAnsi="宋体" w:cs="宋体"/>
          <w:b/>
          <w:bCs/>
          <w:color w:val="000000"/>
          <w:sz w:val="28"/>
          <w:szCs w:val="28"/>
        </w:rPr>
        <w:t>部分</w:t>
      </w:r>
      <w:r>
        <w:rPr>
          <w:rFonts w:hint="default" w:ascii="宋体" w:hAnsi="宋体" w:cs="宋体"/>
          <w:b/>
          <w:bCs/>
          <w:color w:val="000000"/>
          <w:sz w:val="28"/>
          <w:szCs w:val="28"/>
        </w:rPr>
        <w:t xml:space="preserve">  </w:t>
      </w:r>
      <w:r>
        <w:rPr>
          <w:rFonts w:hint="eastAsia" w:ascii="宋体" w:hAnsi="宋体" w:cs="宋体"/>
          <w:b/>
          <w:bCs/>
          <w:color w:val="000000"/>
          <w:sz w:val="28"/>
          <w:szCs w:val="28"/>
        </w:rPr>
        <w:t>投标文件的编制内容</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rPr>
        <w:t>一、投标文件应按规定内容和格式编制，投标文件不按规定内容和格式编制或有实质性的漏项，有可能造成无效投标。</w:t>
      </w:r>
    </w:p>
    <w:p>
      <w:pPr>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二、投标文件应包括以下内容，并按照以下顺序装订</w:t>
      </w:r>
    </w:p>
    <w:p>
      <w:pPr>
        <w:snapToGrid w:val="0"/>
        <w:spacing w:line="360" w:lineRule="auto"/>
        <w:ind w:left="0" w:firstLine="560" w:firstLineChars="200"/>
        <w:jc w:val="left"/>
        <w:rPr>
          <w:rFonts w:hint="eastAsia" w:ascii="宋体" w:hAnsi="宋体" w:cs="宋体"/>
          <w:color w:val="000000"/>
          <w:sz w:val="28"/>
          <w:szCs w:val="28"/>
        </w:rPr>
      </w:pPr>
      <w:r>
        <w:rPr>
          <w:rFonts w:hint="eastAsia" w:ascii="宋体" w:hAnsi="宋体" w:cs="宋体"/>
          <w:color w:val="000000"/>
          <w:sz w:val="28"/>
          <w:szCs w:val="28"/>
          <w:lang w:eastAsia="zh-CN"/>
        </w:rPr>
        <w:t>（一）</w:t>
      </w:r>
      <w:r>
        <w:rPr>
          <w:rFonts w:hint="eastAsia" w:ascii="宋体" w:hAnsi="宋体" w:cs="宋体"/>
          <w:color w:val="000000"/>
          <w:sz w:val="28"/>
          <w:szCs w:val="28"/>
        </w:rPr>
        <w:t>、投标报价函；</w:t>
      </w:r>
    </w:p>
    <w:p>
      <w:pPr>
        <w:snapToGrid w:val="0"/>
        <w:spacing w:line="360" w:lineRule="auto"/>
        <w:ind w:left="0" w:firstLine="560" w:firstLineChars="200"/>
        <w:jc w:val="left"/>
        <w:rPr>
          <w:rFonts w:cs="Times New Roman"/>
          <w:color w:val="000000"/>
          <w:sz w:val="28"/>
          <w:szCs w:val="28"/>
        </w:rPr>
      </w:pPr>
      <w:r>
        <w:rPr>
          <w:rFonts w:hint="eastAsia" w:cs="宋体"/>
          <w:color w:val="000000"/>
          <w:sz w:val="28"/>
          <w:szCs w:val="28"/>
          <w:lang w:eastAsia="zh-CN"/>
        </w:rPr>
        <w:t>（二）</w:t>
      </w:r>
      <w:r>
        <w:rPr>
          <w:rFonts w:hint="eastAsia" w:cs="宋体"/>
          <w:color w:val="000000"/>
          <w:sz w:val="28"/>
          <w:szCs w:val="28"/>
        </w:rPr>
        <w:t>、法定代表人</w:t>
      </w:r>
      <w:r>
        <w:rPr>
          <w:rFonts w:hint="eastAsia" w:cs="宋体"/>
          <w:color w:val="000000"/>
          <w:sz w:val="28"/>
          <w:szCs w:val="28"/>
          <w:lang w:eastAsia="zh-CN"/>
        </w:rPr>
        <w:t>、</w:t>
      </w:r>
      <w:r>
        <w:rPr>
          <w:rFonts w:hint="eastAsia" w:cs="宋体"/>
          <w:color w:val="000000"/>
          <w:sz w:val="28"/>
          <w:szCs w:val="28"/>
          <w:lang w:val="en-US" w:eastAsia="zh-CN"/>
        </w:rPr>
        <w:t>负责人</w:t>
      </w:r>
      <w:r>
        <w:rPr>
          <w:rFonts w:hint="eastAsia" w:cs="宋体"/>
          <w:color w:val="000000"/>
          <w:sz w:val="28"/>
          <w:szCs w:val="28"/>
          <w:lang w:eastAsia="zh-CN"/>
        </w:rPr>
        <w:t>身份</w:t>
      </w:r>
      <w:r>
        <w:rPr>
          <w:rFonts w:hint="eastAsia" w:cs="宋体"/>
          <w:color w:val="000000"/>
          <w:sz w:val="28"/>
          <w:szCs w:val="28"/>
        </w:rPr>
        <w:t>证明和法定代表人</w:t>
      </w:r>
      <w:r>
        <w:rPr>
          <w:rFonts w:hint="eastAsia" w:cs="宋体"/>
          <w:color w:val="000000"/>
          <w:sz w:val="28"/>
          <w:szCs w:val="28"/>
          <w:lang w:eastAsia="zh-CN"/>
        </w:rPr>
        <w:t>、</w:t>
      </w:r>
      <w:r>
        <w:rPr>
          <w:rFonts w:hint="eastAsia" w:cs="宋体"/>
          <w:color w:val="000000"/>
          <w:sz w:val="28"/>
          <w:szCs w:val="28"/>
          <w:lang w:val="en-US" w:eastAsia="zh-CN"/>
        </w:rPr>
        <w:t>负责人</w:t>
      </w:r>
      <w:r>
        <w:rPr>
          <w:rFonts w:hint="eastAsia" w:cs="宋体"/>
          <w:color w:val="000000"/>
          <w:sz w:val="28"/>
          <w:szCs w:val="28"/>
        </w:rPr>
        <w:t>的授权委托书；</w:t>
      </w:r>
    </w:p>
    <w:p>
      <w:pPr>
        <w:snapToGrid w:val="0"/>
        <w:spacing w:line="360" w:lineRule="auto"/>
        <w:ind w:left="0" w:firstLine="560" w:firstLineChars="200"/>
        <w:jc w:val="left"/>
        <w:rPr>
          <w:rFonts w:cs="Times New Roman"/>
          <w:color w:val="000000"/>
          <w:sz w:val="28"/>
          <w:szCs w:val="28"/>
        </w:rPr>
      </w:pPr>
      <w:r>
        <w:rPr>
          <w:rFonts w:hint="eastAsia" w:cs="宋体"/>
          <w:color w:val="000000"/>
          <w:sz w:val="28"/>
          <w:szCs w:val="28"/>
          <w:lang w:eastAsia="zh-CN"/>
        </w:rPr>
        <w:t>（三）</w:t>
      </w:r>
      <w:r>
        <w:rPr>
          <w:rFonts w:hint="eastAsia" w:cs="宋体"/>
          <w:color w:val="000000"/>
          <w:sz w:val="28"/>
          <w:szCs w:val="28"/>
        </w:rPr>
        <w:t>、投标设备报价表；</w:t>
      </w:r>
    </w:p>
    <w:p>
      <w:pPr>
        <w:snapToGrid w:val="0"/>
        <w:spacing w:line="360" w:lineRule="auto"/>
        <w:ind w:left="0" w:firstLine="560" w:firstLineChars="200"/>
        <w:jc w:val="left"/>
        <w:rPr>
          <w:rFonts w:cs="Times New Roman"/>
          <w:color w:val="000000"/>
          <w:sz w:val="28"/>
          <w:szCs w:val="28"/>
        </w:rPr>
      </w:pPr>
      <w:r>
        <w:rPr>
          <w:rFonts w:hint="eastAsia" w:cs="宋体"/>
          <w:color w:val="000000"/>
          <w:sz w:val="28"/>
          <w:szCs w:val="28"/>
          <w:lang w:eastAsia="zh-CN"/>
        </w:rPr>
        <w:t>（四）</w:t>
      </w:r>
      <w:r>
        <w:rPr>
          <w:rFonts w:hint="eastAsia" w:cs="宋体"/>
          <w:color w:val="000000"/>
          <w:sz w:val="28"/>
          <w:szCs w:val="28"/>
        </w:rPr>
        <w:t>、技术说明；</w:t>
      </w:r>
    </w:p>
    <w:p>
      <w:pPr>
        <w:snapToGrid w:val="0"/>
        <w:spacing w:line="360" w:lineRule="auto"/>
        <w:ind w:left="0" w:firstLine="560" w:firstLineChars="200"/>
        <w:jc w:val="left"/>
        <w:rPr>
          <w:rFonts w:cs="Times New Roman"/>
          <w:color w:val="000000"/>
          <w:sz w:val="28"/>
          <w:szCs w:val="28"/>
        </w:rPr>
      </w:pPr>
      <w:r>
        <w:rPr>
          <w:rFonts w:hint="eastAsia" w:cs="宋体"/>
          <w:color w:val="000000"/>
          <w:sz w:val="28"/>
          <w:szCs w:val="28"/>
          <w:lang w:eastAsia="zh-CN"/>
        </w:rPr>
        <w:t>（五）</w:t>
      </w:r>
      <w:r>
        <w:rPr>
          <w:rFonts w:hint="eastAsia" w:cs="宋体"/>
          <w:color w:val="000000"/>
          <w:sz w:val="28"/>
          <w:szCs w:val="28"/>
        </w:rPr>
        <w:t>、投标技术偏离表；</w:t>
      </w:r>
    </w:p>
    <w:p>
      <w:pPr>
        <w:snapToGrid w:val="0"/>
        <w:spacing w:line="360" w:lineRule="auto"/>
        <w:ind w:left="0" w:firstLine="560" w:firstLineChars="200"/>
        <w:jc w:val="left"/>
        <w:rPr>
          <w:rFonts w:cs="Times New Roman"/>
          <w:color w:val="000000"/>
          <w:sz w:val="28"/>
          <w:szCs w:val="28"/>
        </w:rPr>
      </w:pPr>
      <w:r>
        <w:rPr>
          <w:rFonts w:hint="eastAsia" w:cs="宋体"/>
          <w:color w:val="000000"/>
          <w:sz w:val="28"/>
          <w:szCs w:val="28"/>
          <w:lang w:eastAsia="zh-CN"/>
        </w:rPr>
        <w:t>（六）</w:t>
      </w:r>
      <w:r>
        <w:rPr>
          <w:rFonts w:hint="eastAsia" w:cs="宋体"/>
          <w:color w:val="000000"/>
          <w:sz w:val="28"/>
          <w:szCs w:val="28"/>
        </w:rPr>
        <w:t>、投标商务偏离表；</w:t>
      </w:r>
    </w:p>
    <w:p>
      <w:pPr>
        <w:snapToGrid w:val="0"/>
        <w:spacing w:line="360" w:lineRule="auto"/>
        <w:ind w:left="0" w:leftChars="0" w:firstLine="560" w:firstLineChars="200"/>
        <w:jc w:val="left"/>
        <w:rPr>
          <w:rFonts w:cs="Times New Roman"/>
          <w:color w:val="000000"/>
          <w:sz w:val="28"/>
          <w:szCs w:val="28"/>
        </w:rPr>
      </w:pPr>
      <w:r>
        <w:rPr>
          <w:rFonts w:hint="eastAsia" w:cs="宋体"/>
          <w:color w:val="000000"/>
          <w:sz w:val="28"/>
          <w:szCs w:val="28"/>
          <w:lang w:eastAsia="zh-CN"/>
        </w:rPr>
        <w:t>（七）</w:t>
      </w:r>
      <w:r>
        <w:rPr>
          <w:rFonts w:hint="eastAsia" w:cs="宋体"/>
          <w:color w:val="000000"/>
          <w:sz w:val="28"/>
          <w:szCs w:val="28"/>
        </w:rPr>
        <w:t>、投标人的营业执照、</w:t>
      </w:r>
      <w:r>
        <w:rPr>
          <w:rFonts w:hint="eastAsia" w:cs="宋体"/>
          <w:color w:val="000000"/>
          <w:sz w:val="28"/>
          <w:szCs w:val="28"/>
          <w:lang w:eastAsia="zh-CN"/>
        </w:rPr>
        <w:t>投标人</w:t>
      </w:r>
      <w:r>
        <w:rPr>
          <w:rFonts w:hint="eastAsia" w:cs="宋体"/>
          <w:color w:val="000000"/>
          <w:sz w:val="28"/>
          <w:szCs w:val="28"/>
        </w:rPr>
        <w:t>认为与本次招标有关的证明等；</w:t>
      </w:r>
    </w:p>
    <w:p>
      <w:pPr>
        <w:snapToGrid w:val="0"/>
        <w:spacing w:line="360" w:lineRule="auto"/>
        <w:ind w:left="0" w:firstLine="560" w:firstLineChars="200"/>
        <w:jc w:val="left"/>
        <w:rPr>
          <w:rFonts w:cs="Times New Roman"/>
          <w:color w:val="000000"/>
          <w:sz w:val="28"/>
          <w:szCs w:val="28"/>
        </w:rPr>
      </w:pPr>
      <w:r>
        <w:rPr>
          <w:rFonts w:hint="eastAsia" w:cs="宋体"/>
          <w:color w:val="000000"/>
          <w:sz w:val="28"/>
          <w:szCs w:val="28"/>
          <w:lang w:eastAsia="zh-CN"/>
        </w:rPr>
        <w:t>（八）</w:t>
      </w:r>
      <w:r>
        <w:rPr>
          <w:rFonts w:hint="eastAsia" w:cs="宋体"/>
          <w:color w:val="000000"/>
          <w:sz w:val="28"/>
          <w:szCs w:val="28"/>
        </w:rPr>
        <w:t>、售后服务承诺；</w:t>
      </w:r>
    </w:p>
    <w:p>
      <w:pPr>
        <w:snapToGrid w:val="0"/>
        <w:spacing w:line="360" w:lineRule="auto"/>
        <w:ind w:left="0" w:firstLine="560" w:firstLineChars="200"/>
        <w:jc w:val="left"/>
        <w:rPr>
          <w:rFonts w:cs="Times New Roman"/>
          <w:color w:val="000000"/>
          <w:sz w:val="28"/>
          <w:szCs w:val="28"/>
        </w:rPr>
      </w:pPr>
      <w:r>
        <w:rPr>
          <w:rFonts w:hint="eastAsia" w:cs="宋体"/>
          <w:color w:val="000000"/>
          <w:sz w:val="28"/>
          <w:szCs w:val="28"/>
          <w:lang w:eastAsia="zh-CN"/>
        </w:rPr>
        <w:t>（九）</w:t>
      </w:r>
      <w:r>
        <w:rPr>
          <w:rFonts w:hint="eastAsia" w:cs="宋体"/>
          <w:color w:val="000000"/>
          <w:sz w:val="28"/>
          <w:szCs w:val="28"/>
        </w:rPr>
        <w:t>、投标人</w:t>
      </w:r>
      <w:r>
        <w:rPr>
          <w:rFonts w:hint="eastAsia" w:cs="宋体"/>
          <w:color w:val="000000"/>
          <w:sz w:val="28"/>
          <w:szCs w:val="28"/>
          <w:lang w:eastAsia="zh-CN"/>
        </w:rPr>
        <w:t>所投产品（含</w:t>
      </w:r>
      <w:r>
        <w:rPr>
          <w:rFonts w:hint="eastAsia" w:cs="宋体"/>
          <w:color w:val="000000"/>
          <w:sz w:val="28"/>
          <w:szCs w:val="28"/>
        </w:rPr>
        <w:t>同类产品</w:t>
      </w:r>
      <w:r>
        <w:rPr>
          <w:rFonts w:hint="eastAsia" w:cs="宋体"/>
          <w:color w:val="000000"/>
          <w:sz w:val="28"/>
          <w:szCs w:val="28"/>
          <w:lang w:eastAsia="zh-CN"/>
        </w:rPr>
        <w:t>）</w:t>
      </w:r>
      <w:r>
        <w:rPr>
          <w:rFonts w:hint="eastAsia" w:cs="宋体"/>
          <w:color w:val="000000"/>
          <w:sz w:val="28"/>
          <w:szCs w:val="28"/>
        </w:rPr>
        <w:t>近</w:t>
      </w:r>
      <w:r>
        <w:rPr>
          <w:rFonts w:hint="eastAsia" w:cs="宋体"/>
          <w:color w:val="000000"/>
          <w:sz w:val="28"/>
          <w:szCs w:val="28"/>
          <w:lang w:eastAsia="zh-CN"/>
        </w:rPr>
        <w:t>壹</w:t>
      </w:r>
      <w:r>
        <w:rPr>
          <w:rFonts w:hint="eastAsia" w:cs="宋体"/>
          <w:color w:val="000000"/>
          <w:sz w:val="28"/>
          <w:szCs w:val="28"/>
        </w:rPr>
        <w:t>年销售业绩；</w:t>
      </w:r>
    </w:p>
    <w:p>
      <w:pPr>
        <w:snapToGrid w:val="0"/>
        <w:spacing w:line="360" w:lineRule="auto"/>
        <w:ind w:left="0" w:firstLine="560" w:firstLineChars="200"/>
        <w:jc w:val="left"/>
        <w:rPr>
          <w:rFonts w:cs="Times New Roman"/>
          <w:color w:val="000000"/>
          <w:sz w:val="28"/>
          <w:szCs w:val="28"/>
        </w:rPr>
      </w:pPr>
      <w:r>
        <w:rPr>
          <w:rFonts w:hint="eastAsia"/>
          <w:color w:val="000000"/>
          <w:sz w:val="28"/>
          <w:szCs w:val="28"/>
          <w:lang w:eastAsia="zh-CN"/>
        </w:rPr>
        <w:t>（十）</w:t>
      </w:r>
      <w:r>
        <w:rPr>
          <w:rFonts w:hint="eastAsia" w:cs="宋体"/>
          <w:color w:val="000000"/>
          <w:sz w:val="28"/>
          <w:szCs w:val="28"/>
        </w:rPr>
        <w:t>、投标人认为需要表述的与本次招标有关的其它内容。</w:t>
      </w:r>
    </w:p>
    <w:p>
      <w:pPr>
        <w:snapToGrid w:val="0"/>
        <w:spacing w:line="360" w:lineRule="auto"/>
        <w:ind w:left="0" w:leftChars="0" w:firstLine="562" w:firstLineChars="200"/>
        <w:jc w:val="left"/>
        <w:rPr>
          <w:rFonts w:ascii="宋体" w:cs="Times New Roman"/>
          <w:b/>
          <w:bCs/>
          <w:color w:val="000000"/>
          <w:sz w:val="28"/>
          <w:szCs w:val="28"/>
        </w:rPr>
      </w:pPr>
      <w:r>
        <w:rPr>
          <w:rFonts w:hint="eastAsia" w:ascii="宋体" w:hAnsi="宋体" w:cs="宋体"/>
          <w:b/>
          <w:bCs/>
          <w:color w:val="000000"/>
          <w:sz w:val="28"/>
          <w:szCs w:val="28"/>
        </w:rPr>
        <w:t>三、</w:t>
      </w:r>
      <w:r>
        <w:rPr>
          <w:rFonts w:hint="eastAsia" w:ascii="宋体" w:hAnsi="宋体" w:cs="宋体"/>
          <w:color w:val="000000"/>
          <w:sz w:val="28"/>
          <w:szCs w:val="28"/>
        </w:rPr>
        <w:t>如</w:t>
      </w:r>
      <w:r>
        <w:rPr>
          <w:rFonts w:hint="eastAsia" w:ascii="宋体" w:hAnsi="宋体" w:cs="宋体"/>
          <w:color w:val="000000"/>
          <w:sz w:val="28"/>
          <w:szCs w:val="28"/>
          <w:lang w:eastAsia="zh-CN"/>
        </w:rPr>
        <w:t>投标人</w:t>
      </w:r>
      <w:r>
        <w:rPr>
          <w:rFonts w:hint="eastAsia" w:ascii="宋体" w:hAnsi="宋体" w:cs="宋体"/>
          <w:color w:val="000000"/>
          <w:sz w:val="28"/>
          <w:szCs w:val="28"/>
        </w:rPr>
        <w:t>没有以书面形式对招标文件的条文提出异议（偏离），</w:t>
      </w:r>
      <w:r>
        <w:rPr>
          <w:rFonts w:hint="eastAsia" w:ascii="宋体" w:hAnsi="宋体" w:cs="宋体"/>
          <w:sz w:val="28"/>
          <w:szCs w:val="28"/>
        </w:rPr>
        <w:t>则意味着投标方完全同意招标方提供的招标文件中的条件（包括商务和技术）</w:t>
      </w:r>
      <w:r>
        <w:rPr>
          <w:rFonts w:hint="eastAsia" w:ascii="宋体" w:hAnsi="宋体" w:cs="宋体"/>
          <w:color w:val="000000"/>
          <w:sz w:val="28"/>
          <w:szCs w:val="28"/>
        </w:rPr>
        <w:t>。如有异议，不管是多么微小，都应在投标文件中以“商务偏离”和“技术偏离”的形式，在“商务偏离表”和“技术偏离表”中加以详细描述。</w:t>
      </w:r>
    </w:p>
    <w:p>
      <w:pPr>
        <w:snapToGrid w:val="0"/>
        <w:spacing w:line="360" w:lineRule="auto"/>
        <w:ind w:left="0" w:firstLine="560" w:firstLineChars="200"/>
        <w:jc w:val="left"/>
        <w:rPr>
          <w:rFonts w:ascii="宋体" w:cs="Times New Roman"/>
          <w:b/>
          <w:bCs/>
          <w:color w:val="000000"/>
          <w:sz w:val="28"/>
          <w:szCs w:val="28"/>
        </w:rPr>
      </w:pPr>
      <w:r>
        <w:rPr>
          <w:rFonts w:hint="eastAsia" w:ascii="宋体" w:hAnsi="宋体" w:cs="宋体"/>
          <w:color w:val="000000"/>
          <w:sz w:val="28"/>
          <w:szCs w:val="28"/>
        </w:rPr>
        <w:t>四、标准格式及表格</w:t>
      </w:r>
    </w:p>
    <w:p>
      <w:pPr>
        <w:snapToGrid w:val="0"/>
        <w:spacing w:line="360" w:lineRule="auto"/>
        <w:jc w:val="left"/>
        <w:rPr>
          <w:rFonts w:hint="eastAsia"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、投标设备报价表</w:t>
      </w:r>
    </w:p>
    <w:tbl>
      <w:tblPr>
        <w:tblStyle w:val="6"/>
        <w:tblW w:w="9776" w:type="dxa"/>
        <w:tblInd w:w="0" w:type="dxa"/>
        <w:shd w:val="clear" w:color="auto" w:fill="auto"/>
        <w:tblLayout w:type="fixed"/>
        <w:tblCellMar>
          <w:top w:w="0" w:type="dxa"/>
          <w:left w:w="0" w:type="dxa"/>
          <w:bottom w:w="0" w:type="dxa"/>
          <w:right w:w="0" w:type="dxa"/>
        </w:tblCellMar>
      </w:tblPr>
      <w:tblGrid>
        <w:gridCol w:w="885"/>
        <w:gridCol w:w="2156"/>
        <w:gridCol w:w="2550"/>
        <w:gridCol w:w="900"/>
        <w:gridCol w:w="937"/>
        <w:gridCol w:w="863"/>
        <w:gridCol w:w="709"/>
        <w:gridCol w:w="776"/>
      </w:tblGrid>
      <w:tr>
        <w:tblPrEx>
          <w:shd w:val="clear" w:color="auto" w:fill="auto"/>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序号</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商品名称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单价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税率</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小计</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热成像筒型摄像机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详见设备技术参数及配置</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摄像机支架配件</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筒机-三脚架转接支架</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片</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摄像机支架</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架设热成像筒型摄像机专用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4</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硬盘录像机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详见设备技术参数及配置</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rPr>
              <w:t>44</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5</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客户端软件</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配套热成像筒机使用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6</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笔记本电脑</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 xml:space="preserve">详见设备技术参数及配置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7</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交换机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rPr>
            </w:pPr>
            <w:r>
              <w:rPr>
                <w:rFonts w:hint="eastAsia" w:ascii="微软雅黑" w:hAnsi="微软雅黑" w:eastAsia="微软雅黑" w:cs="微软雅黑"/>
                <w:i w:val="0"/>
                <w:color w:val="000000"/>
                <w:kern w:val="0"/>
                <w:sz w:val="18"/>
                <w:szCs w:val="18"/>
                <w:u w:val="none"/>
                <w:lang w:val="en-US" w:eastAsia="zh-CN"/>
              </w:rPr>
              <w:t>• 提供5个百兆电口。</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rPr>
            </w:pPr>
            <w:r>
              <w:rPr>
                <w:rFonts w:hint="eastAsia" w:ascii="微软雅黑" w:hAnsi="微软雅黑" w:eastAsia="微软雅黑" w:cs="微软雅黑"/>
                <w:i w:val="0"/>
                <w:color w:val="000000"/>
                <w:kern w:val="0"/>
                <w:sz w:val="18"/>
                <w:szCs w:val="18"/>
                <w:u w:val="none"/>
                <w:lang w:val="en-US" w:eastAsia="zh-CN"/>
              </w:rPr>
              <w:t>• 线速转发、无阻塞设计。</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rPr>
            </w:pPr>
            <w:r>
              <w:rPr>
                <w:rFonts w:hint="eastAsia" w:ascii="微软雅黑" w:hAnsi="微软雅黑" w:eastAsia="微软雅黑" w:cs="微软雅黑"/>
                <w:i w:val="0"/>
                <w:color w:val="000000"/>
                <w:kern w:val="0"/>
                <w:sz w:val="18"/>
                <w:szCs w:val="18"/>
                <w:u w:val="none"/>
                <w:lang w:val="en-US" w:eastAsia="zh-CN"/>
              </w:rPr>
              <w:t>• 存储转发交换方式。</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rPr>
            </w:pPr>
            <w:r>
              <w:rPr>
                <w:rFonts w:hint="eastAsia" w:ascii="微软雅黑" w:hAnsi="微软雅黑" w:eastAsia="微软雅黑" w:cs="微软雅黑"/>
                <w:i w:val="0"/>
                <w:color w:val="000000"/>
                <w:kern w:val="0"/>
                <w:sz w:val="18"/>
                <w:szCs w:val="18"/>
                <w:u w:val="none"/>
                <w:lang w:val="en-US" w:eastAsia="zh-CN"/>
              </w:rPr>
              <w:t>• 坚固式高强度金属外壳。</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 无风扇设计，高可靠性</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44</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8</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安装及维护</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新增30处点位，设备安装及合同期内维护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9</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安装及维护</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14处已安装点位设备改造及维护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14</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10</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帐篷</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rPr>
              <w:t>尺寸4*6米，高度不低于2米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顶</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24</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11</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帐篷安装、运输</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安装及运输至指定位置</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处</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24</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742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28"/>
                <w:szCs w:val="28"/>
                <w:u w:val="none"/>
                <w:lang w:val="en-US" w:eastAsia="zh-CN"/>
              </w:rPr>
              <w:t>中心平台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序号</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商品名称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中心平台监控一体机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设备含软件平台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硬盘</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3.5" 6TB SATA</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12</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3</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汇聚交换机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24口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540" w:hRule="atLeast"/>
        </w:trPr>
        <w:tc>
          <w:tcPr>
            <w:tcW w:w="742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rPr>
              <w:t>总价</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bl>
    <w:p>
      <w:pPr>
        <w:snapToGrid w:val="0"/>
        <w:spacing w:line="360" w:lineRule="auto"/>
        <w:ind w:left="1954" w:leftChars="269" w:hanging="1389" w:hangingChars="494"/>
        <w:jc w:val="left"/>
        <w:rPr>
          <w:rFonts w:hint="eastAsia" w:ascii="宋体" w:hAnsi="宋体" w:cs="宋体"/>
          <w:b/>
          <w:bCs/>
          <w:color w:val="000000"/>
          <w:sz w:val="28"/>
          <w:szCs w:val="28"/>
        </w:rPr>
      </w:pPr>
    </w:p>
    <w:p>
      <w:pPr>
        <w:snapToGrid w:val="0"/>
        <w:spacing w:line="360" w:lineRule="auto"/>
        <w:ind w:left="31680" w:firstLine="31680"/>
        <w:jc w:val="left"/>
        <w:rPr>
          <w:rFonts w:ascii="宋体" w:cs="Times New Roman"/>
          <w:b/>
          <w:bCs/>
          <w:color w:val="000000"/>
          <w:sz w:val="28"/>
          <w:szCs w:val="28"/>
        </w:rPr>
      </w:pPr>
      <w:r>
        <w:rPr>
          <w:rFonts w:hint="eastAsia" w:ascii="宋体" w:hAnsi="宋体" w:cs="宋体"/>
          <w:b/>
          <w:bCs/>
          <w:color w:val="000000"/>
          <w:sz w:val="28"/>
          <w:szCs w:val="28"/>
        </w:rPr>
        <w:t>说明：本表“</w:t>
      </w:r>
      <w:r>
        <w:rPr>
          <w:rFonts w:hint="eastAsia" w:ascii="宋体" w:hAnsi="宋体" w:cs="宋体"/>
          <w:b/>
          <w:bCs/>
          <w:color w:val="000000"/>
          <w:sz w:val="28"/>
          <w:szCs w:val="28"/>
          <w:lang w:eastAsia="zh-CN"/>
        </w:rPr>
        <w:t>总价</w:t>
      </w:r>
      <w:r>
        <w:rPr>
          <w:rFonts w:hint="eastAsia" w:ascii="宋体" w:hAnsi="宋体" w:cs="宋体"/>
          <w:b/>
          <w:bCs/>
          <w:color w:val="000000"/>
          <w:sz w:val="28"/>
          <w:szCs w:val="28"/>
        </w:rPr>
        <w:t>”须与“投标报价函”中的“投标报价”相同。</w:t>
      </w:r>
    </w:p>
    <w:p>
      <w:pPr>
        <w:snapToGrid w:val="0"/>
        <w:spacing w:line="360" w:lineRule="auto"/>
        <w:ind w:left="0" w:firstLine="0" w:firstLineChars="0"/>
        <w:jc w:val="left"/>
        <w:rPr>
          <w:rFonts w:ascii="宋体" w:cs="Times New Roman"/>
          <w:b/>
          <w:bCs/>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、投标设备技术偏离表</w:t>
      </w:r>
    </w:p>
    <w:tbl>
      <w:tblPr>
        <w:tblStyle w:val="6"/>
        <w:tblpPr w:leftFromText="180" w:rightFromText="180" w:vertAnchor="text" w:horzAnchor="margin" w:tblpXSpec="left" w:tblpY="531"/>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762"/>
        <w:gridCol w:w="2000"/>
        <w:gridCol w:w="1843"/>
        <w:gridCol w:w="184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33" w:type="dxa"/>
            <w:shd w:val="clear" w:color="auto" w:fill="CCFFCC"/>
            <w:vAlign w:val="center"/>
          </w:tcPr>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序号</w:t>
            </w:r>
          </w:p>
        </w:tc>
        <w:tc>
          <w:tcPr>
            <w:tcW w:w="1762" w:type="dxa"/>
            <w:shd w:val="clear" w:color="auto" w:fill="CCFFCC"/>
            <w:vAlign w:val="center"/>
          </w:tcPr>
          <w:p>
            <w:pPr>
              <w:snapToGrid w:val="0"/>
              <w:spacing w:line="360" w:lineRule="auto"/>
              <w:ind w:left="31680" w:firstLine="31680"/>
              <w:jc w:val="center"/>
              <w:rPr>
                <w:rFonts w:ascii="宋体" w:cs="宋体"/>
                <w:color w:val="000000"/>
                <w:sz w:val="28"/>
                <w:szCs w:val="28"/>
              </w:rPr>
            </w:pPr>
            <w:r>
              <w:rPr>
                <w:rFonts w:hint="eastAsia" w:ascii="宋体" w:hAnsi="宋体" w:cs="宋体"/>
                <w:color w:val="000000"/>
                <w:sz w:val="28"/>
                <w:szCs w:val="28"/>
              </w:rPr>
              <w:t>设备名称</w:t>
            </w:r>
          </w:p>
        </w:tc>
        <w:tc>
          <w:tcPr>
            <w:tcW w:w="2000" w:type="dxa"/>
            <w:shd w:val="clear" w:color="auto" w:fill="CCFFCC"/>
            <w:vAlign w:val="center"/>
          </w:tcPr>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招标</w:t>
            </w:r>
          </w:p>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文件要求</w:t>
            </w:r>
          </w:p>
        </w:tc>
        <w:tc>
          <w:tcPr>
            <w:tcW w:w="1843" w:type="dxa"/>
            <w:shd w:val="clear" w:color="auto" w:fill="CCFFCC"/>
            <w:vAlign w:val="center"/>
          </w:tcPr>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投标</w:t>
            </w:r>
          </w:p>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文件对应</w:t>
            </w:r>
          </w:p>
        </w:tc>
        <w:tc>
          <w:tcPr>
            <w:tcW w:w="1842" w:type="dxa"/>
            <w:shd w:val="clear" w:color="auto" w:fill="CCFFCC"/>
            <w:vAlign w:val="center"/>
          </w:tcPr>
          <w:p>
            <w:pPr>
              <w:snapToGrid w:val="0"/>
              <w:spacing w:line="360" w:lineRule="auto"/>
              <w:ind w:left="31680" w:firstLine="31680"/>
              <w:jc w:val="center"/>
              <w:rPr>
                <w:rFonts w:ascii="宋体" w:cs="宋体"/>
                <w:color w:val="000000"/>
                <w:sz w:val="28"/>
                <w:szCs w:val="28"/>
              </w:rPr>
            </w:pPr>
            <w:r>
              <w:rPr>
                <w:rFonts w:hint="eastAsia" w:ascii="宋体" w:hAnsi="宋体" w:cs="宋体"/>
                <w:color w:val="000000"/>
                <w:sz w:val="28"/>
                <w:szCs w:val="28"/>
              </w:rPr>
              <w:t>是否偏离</w:t>
            </w:r>
          </w:p>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及理由</w:t>
            </w:r>
          </w:p>
        </w:tc>
        <w:tc>
          <w:tcPr>
            <w:tcW w:w="1176" w:type="dxa"/>
            <w:shd w:val="clear" w:color="auto" w:fill="CCFFCC"/>
            <w:vAlign w:val="center"/>
          </w:tcPr>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33" w:type="dxa"/>
          </w:tcPr>
          <w:p>
            <w:pPr>
              <w:snapToGrid w:val="0"/>
              <w:spacing w:line="360" w:lineRule="auto"/>
              <w:ind w:left="31680" w:firstLine="31680"/>
              <w:jc w:val="left"/>
              <w:rPr>
                <w:rFonts w:ascii="宋体" w:cs="Times New Roman"/>
                <w:color w:val="000000"/>
                <w:sz w:val="28"/>
                <w:szCs w:val="28"/>
              </w:rPr>
            </w:pPr>
          </w:p>
        </w:tc>
        <w:tc>
          <w:tcPr>
            <w:tcW w:w="1762" w:type="dxa"/>
          </w:tcPr>
          <w:p>
            <w:pPr>
              <w:snapToGrid w:val="0"/>
              <w:spacing w:line="360" w:lineRule="auto"/>
              <w:ind w:left="31680" w:firstLine="31680"/>
              <w:jc w:val="left"/>
              <w:rPr>
                <w:rFonts w:ascii="宋体" w:cs="Times New Roman"/>
                <w:color w:val="000000"/>
                <w:sz w:val="28"/>
                <w:szCs w:val="28"/>
              </w:rPr>
            </w:pPr>
          </w:p>
        </w:tc>
        <w:tc>
          <w:tcPr>
            <w:tcW w:w="2000" w:type="dxa"/>
          </w:tcPr>
          <w:p>
            <w:pPr>
              <w:snapToGrid w:val="0"/>
              <w:spacing w:line="360" w:lineRule="auto"/>
              <w:ind w:left="31680" w:firstLine="31680"/>
              <w:jc w:val="left"/>
              <w:rPr>
                <w:rFonts w:ascii="宋体" w:cs="Times New Roman"/>
                <w:color w:val="000000"/>
                <w:sz w:val="28"/>
                <w:szCs w:val="28"/>
              </w:rPr>
            </w:pPr>
          </w:p>
        </w:tc>
        <w:tc>
          <w:tcPr>
            <w:tcW w:w="1843" w:type="dxa"/>
          </w:tcPr>
          <w:p>
            <w:pPr>
              <w:snapToGrid w:val="0"/>
              <w:spacing w:line="360" w:lineRule="auto"/>
              <w:ind w:left="31680" w:firstLine="31680"/>
              <w:jc w:val="left"/>
              <w:rPr>
                <w:rFonts w:ascii="宋体" w:cs="Times New Roman"/>
                <w:color w:val="000000"/>
                <w:sz w:val="28"/>
                <w:szCs w:val="28"/>
              </w:rPr>
            </w:pPr>
          </w:p>
        </w:tc>
        <w:tc>
          <w:tcPr>
            <w:tcW w:w="1842" w:type="dxa"/>
          </w:tcPr>
          <w:p>
            <w:pPr>
              <w:snapToGrid w:val="0"/>
              <w:spacing w:line="360" w:lineRule="auto"/>
              <w:ind w:left="31680" w:firstLine="31680"/>
              <w:jc w:val="left"/>
              <w:rPr>
                <w:rFonts w:ascii="宋体" w:cs="Times New Roman"/>
                <w:color w:val="000000"/>
                <w:sz w:val="28"/>
                <w:szCs w:val="28"/>
              </w:rPr>
            </w:pPr>
          </w:p>
        </w:tc>
        <w:tc>
          <w:tcPr>
            <w:tcW w:w="1176" w:type="dxa"/>
          </w:tcPr>
          <w:p>
            <w:pPr>
              <w:snapToGrid w:val="0"/>
              <w:spacing w:line="360" w:lineRule="auto"/>
              <w:ind w:left="31680" w:firstLine="31680"/>
              <w:jc w:val="left"/>
              <w:rPr>
                <w:rFonts w:ascii="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33" w:type="dxa"/>
          </w:tcPr>
          <w:p>
            <w:pPr>
              <w:snapToGrid w:val="0"/>
              <w:spacing w:line="360" w:lineRule="auto"/>
              <w:ind w:left="31680" w:firstLine="31680"/>
              <w:jc w:val="left"/>
              <w:rPr>
                <w:rFonts w:ascii="宋体" w:cs="Times New Roman"/>
                <w:color w:val="000000"/>
                <w:sz w:val="28"/>
                <w:szCs w:val="28"/>
              </w:rPr>
            </w:pPr>
          </w:p>
        </w:tc>
        <w:tc>
          <w:tcPr>
            <w:tcW w:w="1762" w:type="dxa"/>
          </w:tcPr>
          <w:p>
            <w:pPr>
              <w:snapToGrid w:val="0"/>
              <w:spacing w:line="360" w:lineRule="auto"/>
              <w:ind w:left="31680" w:firstLine="31680"/>
              <w:jc w:val="left"/>
              <w:rPr>
                <w:rFonts w:ascii="宋体" w:cs="Times New Roman"/>
                <w:color w:val="000000"/>
                <w:sz w:val="28"/>
                <w:szCs w:val="28"/>
              </w:rPr>
            </w:pPr>
          </w:p>
        </w:tc>
        <w:tc>
          <w:tcPr>
            <w:tcW w:w="2000" w:type="dxa"/>
          </w:tcPr>
          <w:p>
            <w:pPr>
              <w:snapToGrid w:val="0"/>
              <w:spacing w:line="360" w:lineRule="auto"/>
              <w:ind w:left="31680" w:firstLine="31680"/>
              <w:jc w:val="left"/>
              <w:rPr>
                <w:rFonts w:ascii="宋体" w:cs="Times New Roman"/>
                <w:color w:val="000000"/>
                <w:sz w:val="28"/>
                <w:szCs w:val="28"/>
              </w:rPr>
            </w:pPr>
          </w:p>
        </w:tc>
        <w:tc>
          <w:tcPr>
            <w:tcW w:w="1843" w:type="dxa"/>
          </w:tcPr>
          <w:p>
            <w:pPr>
              <w:snapToGrid w:val="0"/>
              <w:spacing w:line="360" w:lineRule="auto"/>
              <w:ind w:left="31680" w:firstLine="31680"/>
              <w:jc w:val="left"/>
              <w:rPr>
                <w:rFonts w:ascii="宋体" w:cs="Times New Roman"/>
                <w:color w:val="000000"/>
                <w:sz w:val="28"/>
                <w:szCs w:val="28"/>
              </w:rPr>
            </w:pPr>
          </w:p>
        </w:tc>
        <w:tc>
          <w:tcPr>
            <w:tcW w:w="1842" w:type="dxa"/>
          </w:tcPr>
          <w:p>
            <w:pPr>
              <w:snapToGrid w:val="0"/>
              <w:spacing w:line="360" w:lineRule="auto"/>
              <w:ind w:left="31680" w:firstLine="31680"/>
              <w:jc w:val="left"/>
              <w:rPr>
                <w:rFonts w:ascii="宋体" w:cs="Times New Roman"/>
                <w:color w:val="000000"/>
                <w:sz w:val="28"/>
                <w:szCs w:val="28"/>
              </w:rPr>
            </w:pPr>
          </w:p>
        </w:tc>
        <w:tc>
          <w:tcPr>
            <w:tcW w:w="1176" w:type="dxa"/>
          </w:tcPr>
          <w:p>
            <w:pPr>
              <w:snapToGrid w:val="0"/>
              <w:spacing w:line="360" w:lineRule="auto"/>
              <w:ind w:left="31680" w:firstLine="31680"/>
              <w:jc w:val="left"/>
              <w:rPr>
                <w:rFonts w:ascii="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33" w:type="dxa"/>
          </w:tcPr>
          <w:p>
            <w:pPr>
              <w:snapToGrid w:val="0"/>
              <w:spacing w:line="360" w:lineRule="auto"/>
              <w:ind w:left="31680" w:firstLine="31680"/>
              <w:jc w:val="left"/>
              <w:rPr>
                <w:rFonts w:ascii="宋体" w:cs="Times New Roman"/>
                <w:color w:val="000000"/>
                <w:sz w:val="28"/>
                <w:szCs w:val="28"/>
              </w:rPr>
            </w:pPr>
          </w:p>
        </w:tc>
        <w:tc>
          <w:tcPr>
            <w:tcW w:w="1762" w:type="dxa"/>
          </w:tcPr>
          <w:p>
            <w:pPr>
              <w:snapToGrid w:val="0"/>
              <w:spacing w:line="360" w:lineRule="auto"/>
              <w:ind w:left="31680" w:firstLine="31680"/>
              <w:jc w:val="left"/>
              <w:rPr>
                <w:rFonts w:ascii="宋体" w:cs="Times New Roman"/>
                <w:color w:val="000000"/>
                <w:sz w:val="28"/>
                <w:szCs w:val="28"/>
              </w:rPr>
            </w:pPr>
          </w:p>
        </w:tc>
        <w:tc>
          <w:tcPr>
            <w:tcW w:w="2000" w:type="dxa"/>
          </w:tcPr>
          <w:p>
            <w:pPr>
              <w:snapToGrid w:val="0"/>
              <w:spacing w:line="360" w:lineRule="auto"/>
              <w:ind w:left="31680" w:firstLine="31680"/>
              <w:jc w:val="left"/>
              <w:rPr>
                <w:rFonts w:ascii="宋体" w:cs="Times New Roman"/>
                <w:color w:val="000000"/>
                <w:sz w:val="28"/>
                <w:szCs w:val="28"/>
              </w:rPr>
            </w:pPr>
          </w:p>
        </w:tc>
        <w:tc>
          <w:tcPr>
            <w:tcW w:w="1843" w:type="dxa"/>
          </w:tcPr>
          <w:p>
            <w:pPr>
              <w:snapToGrid w:val="0"/>
              <w:spacing w:line="360" w:lineRule="auto"/>
              <w:ind w:left="31680" w:firstLine="31680"/>
              <w:jc w:val="left"/>
              <w:rPr>
                <w:rFonts w:ascii="宋体" w:cs="Times New Roman"/>
                <w:color w:val="000000"/>
                <w:sz w:val="28"/>
                <w:szCs w:val="28"/>
              </w:rPr>
            </w:pPr>
          </w:p>
        </w:tc>
        <w:tc>
          <w:tcPr>
            <w:tcW w:w="1842" w:type="dxa"/>
          </w:tcPr>
          <w:p>
            <w:pPr>
              <w:snapToGrid w:val="0"/>
              <w:spacing w:line="360" w:lineRule="auto"/>
              <w:ind w:left="31680" w:firstLine="31680"/>
              <w:jc w:val="left"/>
              <w:rPr>
                <w:rFonts w:ascii="宋体" w:cs="Times New Roman"/>
                <w:color w:val="000000"/>
                <w:sz w:val="28"/>
                <w:szCs w:val="28"/>
              </w:rPr>
            </w:pPr>
          </w:p>
        </w:tc>
        <w:tc>
          <w:tcPr>
            <w:tcW w:w="1176" w:type="dxa"/>
          </w:tcPr>
          <w:p>
            <w:pPr>
              <w:snapToGrid w:val="0"/>
              <w:spacing w:line="360" w:lineRule="auto"/>
              <w:ind w:left="31680" w:firstLine="31680"/>
              <w:jc w:val="left"/>
              <w:rPr>
                <w:rFonts w:ascii="宋体" w:cs="Times New Roman"/>
                <w:color w:val="000000"/>
                <w:sz w:val="28"/>
                <w:szCs w:val="28"/>
              </w:rPr>
            </w:pPr>
          </w:p>
        </w:tc>
      </w:tr>
    </w:tbl>
    <w:p>
      <w:pPr>
        <w:snapToGrid w:val="0"/>
        <w:spacing w:line="360" w:lineRule="auto"/>
        <w:ind w:left="0" w:firstLine="0" w:firstLineChars="0"/>
        <w:jc w:val="left"/>
        <w:rPr>
          <w:rFonts w:hint="eastAsia" w:ascii="宋体" w:cs="Times New Roman"/>
          <w:b/>
          <w:bCs/>
          <w:color w:val="000000"/>
          <w:sz w:val="28"/>
          <w:szCs w:val="28"/>
          <w:lang w:eastAsia="zh-CN"/>
        </w:rPr>
      </w:pPr>
    </w:p>
    <w:p>
      <w:pPr>
        <w:snapToGrid w:val="0"/>
        <w:spacing w:line="360" w:lineRule="auto"/>
        <w:ind w:left="0" w:firstLine="0" w:firstLineChars="0"/>
        <w:jc w:val="left"/>
        <w:rPr>
          <w:rFonts w:hint="eastAsia" w:ascii="宋体" w:eastAsia="宋体" w:cs="Times New Roman"/>
          <w:b/>
          <w:bCs/>
          <w:color w:val="000000"/>
          <w:sz w:val="28"/>
          <w:szCs w:val="28"/>
          <w:lang w:eastAsia="zh-CN"/>
        </w:rPr>
      </w:pPr>
      <w:r>
        <w:rPr>
          <w:rFonts w:hint="eastAsia" w:ascii="宋体" w:cs="Times New Roman"/>
          <w:b/>
          <w:bCs/>
          <w:color w:val="000000"/>
          <w:sz w:val="28"/>
          <w:szCs w:val="28"/>
          <w:lang w:eastAsia="zh-CN"/>
        </w:rPr>
        <w:t>如无偏离直接填写无即可。</w:t>
      </w:r>
    </w:p>
    <w:p>
      <w:pPr>
        <w:snapToGrid w:val="0"/>
        <w:spacing w:line="360" w:lineRule="auto"/>
        <w:ind w:left="0" w:firstLine="0" w:firstLineChars="0"/>
        <w:jc w:val="left"/>
        <w:rPr>
          <w:rFonts w:ascii="宋体" w:cs="Times New Roman"/>
          <w:b/>
          <w:bCs/>
          <w:color w:val="000000"/>
          <w:sz w:val="28"/>
          <w:szCs w:val="28"/>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、商务偏离表</w:t>
      </w:r>
    </w:p>
    <w:tbl>
      <w:tblPr>
        <w:tblStyle w:val="6"/>
        <w:tblW w:w="96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864"/>
        <w:gridCol w:w="2010"/>
        <w:gridCol w:w="1844"/>
        <w:gridCol w:w="1843"/>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44" w:type="dxa"/>
            <w:shd w:val="clear" w:color="auto" w:fill="CCFFCC"/>
            <w:vAlign w:val="center"/>
          </w:tcPr>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序号</w:t>
            </w:r>
          </w:p>
        </w:tc>
        <w:tc>
          <w:tcPr>
            <w:tcW w:w="1864" w:type="dxa"/>
            <w:shd w:val="clear" w:color="auto" w:fill="CCFFCC"/>
            <w:vAlign w:val="center"/>
          </w:tcPr>
          <w:p>
            <w:pPr>
              <w:snapToGrid w:val="0"/>
              <w:spacing w:line="360" w:lineRule="auto"/>
              <w:ind w:left="0" w:firstLine="0" w:firstLineChars="0"/>
              <w:jc w:val="center"/>
              <w:rPr>
                <w:rFonts w:ascii="宋体" w:cs="宋体"/>
                <w:color w:val="000000"/>
                <w:sz w:val="28"/>
                <w:szCs w:val="28"/>
              </w:rPr>
            </w:pPr>
            <w:r>
              <w:rPr>
                <w:rFonts w:hint="eastAsia" w:ascii="宋体" w:hAnsi="宋体" w:cs="宋体"/>
                <w:color w:val="000000"/>
                <w:sz w:val="28"/>
                <w:szCs w:val="28"/>
              </w:rPr>
              <w:t>设备名称</w:t>
            </w:r>
          </w:p>
        </w:tc>
        <w:tc>
          <w:tcPr>
            <w:tcW w:w="2010" w:type="dxa"/>
            <w:shd w:val="clear" w:color="auto" w:fill="CCFFCC"/>
            <w:vAlign w:val="center"/>
          </w:tcPr>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招标</w:t>
            </w:r>
          </w:p>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文件要求</w:t>
            </w:r>
          </w:p>
        </w:tc>
        <w:tc>
          <w:tcPr>
            <w:tcW w:w="1844" w:type="dxa"/>
            <w:shd w:val="clear" w:color="auto" w:fill="CCFFCC"/>
            <w:vAlign w:val="center"/>
          </w:tcPr>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投标</w:t>
            </w:r>
          </w:p>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文件对应</w:t>
            </w:r>
          </w:p>
        </w:tc>
        <w:tc>
          <w:tcPr>
            <w:tcW w:w="1843" w:type="dxa"/>
            <w:shd w:val="clear" w:color="auto" w:fill="CCFFCC"/>
            <w:vAlign w:val="center"/>
          </w:tcPr>
          <w:p>
            <w:pPr>
              <w:snapToGrid w:val="0"/>
              <w:spacing w:line="360" w:lineRule="auto"/>
              <w:ind w:left="31680" w:firstLine="31680"/>
              <w:jc w:val="center"/>
              <w:rPr>
                <w:rFonts w:ascii="宋体" w:cs="宋体"/>
                <w:color w:val="000000"/>
                <w:sz w:val="28"/>
                <w:szCs w:val="28"/>
              </w:rPr>
            </w:pPr>
            <w:r>
              <w:rPr>
                <w:rFonts w:hint="eastAsia" w:ascii="宋体" w:hAnsi="宋体" w:cs="宋体"/>
                <w:color w:val="000000"/>
                <w:sz w:val="28"/>
                <w:szCs w:val="28"/>
              </w:rPr>
              <w:t>是否偏离</w:t>
            </w:r>
          </w:p>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及理由</w:t>
            </w:r>
          </w:p>
        </w:tc>
        <w:tc>
          <w:tcPr>
            <w:tcW w:w="1172" w:type="dxa"/>
            <w:shd w:val="clear" w:color="auto" w:fill="CCFFCC"/>
            <w:vAlign w:val="center"/>
          </w:tcPr>
          <w:p>
            <w:pPr>
              <w:snapToGrid w:val="0"/>
              <w:spacing w:line="360" w:lineRule="auto"/>
              <w:ind w:left="31680" w:firstLine="31680"/>
              <w:jc w:val="center"/>
              <w:rPr>
                <w:rFonts w:ascii="宋体" w:cs="Times New Roman"/>
                <w:color w:val="000000"/>
                <w:sz w:val="28"/>
                <w:szCs w:val="28"/>
              </w:rPr>
            </w:pPr>
            <w:r>
              <w:rPr>
                <w:rFonts w:hint="eastAsia" w:ascii="宋体" w:hAnsi="宋体" w:cs="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44" w:type="dxa"/>
          </w:tcPr>
          <w:p>
            <w:pPr>
              <w:snapToGrid w:val="0"/>
              <w:spacing w:line="360" w:lineRule="auto"/>
              <w:ind w:left="31680" w:firstLine="31680"/>
              <w:jc w:val="left"/>
              <w:rPr>
                <w:rFonts w:ascii="宋体" w:cs="Times New Roman"/>
                <w:color w:val="000000"/>
                <w:sz w:val="28"/>
                <w:szCs w:val="28"/>
              </w:rPr>
            </w:pPr>
          </w:p>
        </w:tc>
        <w:tc>
          <w:tcPr>
            <w:tcW w:w="1864" w:type="dxa"/>
          </w:tcPr>
          <w:p>
            <w:pPr>
              <w:snapToGrid w:val="0"/>
              <w:spacing w:line="360" w:lineRule="auto"/>
              <w:ind w:left="31680" w:firstLine="31680"/>
              <w:jc w:val="left"/>
              <w:rPr>
                <w:rFonts w:ascii="宋体" w:cs="Times New Roman"/>
                <w:color w:val="000000"/>
                <w:sz w:val="28"/>
                <w:szCs w:val="28"/>
              </w:rPr>
            </w:pPr>
          </w:p>
        </w:tc>
        <w:tc>
          <w:tcPr>
            <w:tcW w:w="2010" w:type="dxa"/>
          </w:tcPr>
          <w:p>
            <w:pPr>
              <w:snapToGrid w:val="0"/>
              <w:spacing w:line="360" w:lineRule="auto"/>
              <w:ind w:left="31680" w:firstLine="31680"/>
              <w:jc w:val="left"/>
              <w:rPr>
                <w:rFonts w:ascii="宋体" w:cs="Times New Roman"/>
                <w:color w:val="000000"/>
                <w:sz w:val="28"/>
                <w:szCs w:val="28"/>
              </w:rPr>
            </w:pPr>
          </w:p>
        </w:tc>
        <w:tc>
          <w:tcPr>
            <w:tcW w:w="1844" w:type="dxa"/>
          </w:tcPr>
          <w:p>
            <w:pPr>
              <w:snapToGrid w:val="0"/>
              <w:spacing w:line="360" w:lineRule="auto"/>
              <w:ind w:left="31680" w:firstLine="31680"/>
              <w:jc w:val="left"/>
              <w:rPr>
                <w:rFonts w:ascii="宋体" w:cs="Times New Roman"/>
                <w:color w:val="000000"/>
                <w:sz w:val="28"/>
                <w:szCs w:val="28"/>
              </w:rPr>
            </w:pPr>
          </w:p>
        </w:tc>
        <w:tc>
          <w:tcPr>
            <w:tcW w:w="1843" w:type="dxa"/>
          </w:tcPr>
          <w:p>
            <w:pPr>
              <w:snapToGrid w:val="0"/>
              <w:spacing w:line="360" w:lineRule="auto"/>
              <w:ind w:left="31680" w:firstLine="31680"/>
              <w:jc w:val="left"/>
              <w:rPr>
                <w:rFonts w:ascii="宋体" w:cs="Times New Roman"/>
                <w:color w:val="000000"/>
                <w:sz w:val="28"/>
                <w:szCs w:val="28"/>
              </w:rPr>
            </w:pPr>
          </w:p>
        </w:tc>
        <w:tc>
          <w:tcPr>
            <w:tcW w:w="1172" w:type="dxa"/>
          </w:tcPr>
          <w:p>
            <w:pPr>
              <w:snapToGrid w:val="0"/>
              <w:spacing w:line="360" w:lineRule="auto"/>
              <w:ind w:left="31680" w:firstLine="31680"/>
              <w:jc w:val="left"/>
              <w:rPr>
                <w:rFonts w:ascii="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44" w:type="dxa"/>
          </w:tcPr>
          <w:p>
            <w:pPr>
              <w:snapToGrid w:val="0"/>
              <w:spacing w:line="360" w:lineRule="auto"/>
              <w:ind w:left="31680" w:firstLine="31680"/>
              <w:jc w:val="left"/>
              <w:rPr>
                <w:rFonts w:ascii="宋体" w:cs="Times New Roman"/>
                <w:color w:val="000000"/>
                <w:sz w:val="28"/>
                <w:szCs w:val="28"/>
              </w:rPr>
            </w:pPr>
          </w:p>
        </w:tc>
        <w:tc>
          <w:tcPr>
            <w:tcW w:w="1864" w:type="dxa"/>
          </w:tcPr>
          <w:p>
            <w:pPr>
              <w:snapToGrid w:val="0"/>
              <w:spacing w:line="360" w:lineRule="auto"/>
              <w:ind w:left="31680" w:firstLine="31680"/>
              <w:jc w:val="left"/>
              <w:rPr>
                <w:rFonts w:ascii="宋体" w:cs="Times New Roman"/>
                <w:color w:val="000000"/>
                <w:sz w:val="28"/>
                <w:szCs w:val="28"/>
              </w:rPr>
            </w:pPr>
          </w:p>
        </w:tc>
        <w:tc>
          <w:tcPr>
            <w:tcW w:w="2010" w:type="dxa"/>
          </w:tcPr>
          <w:p>
            <w:pPr>
              <w:snapToGrid w:val="0"/>
              <w:spacing w:line="360" w:lineRule="auto"/>
              <w:ind w:left="31680" w:firstLine="31680"/>
              <w:jc w:val="left"/>
              <w:rPr>
                <w:rFonts w:ascii="宋体" w:cs="Times New Roman"/>
                <w:color w:val="000000"/>
                <w:sz w:val="28"/>
                <w:szCs w:val="28"/>
              </w:rPr>
            </w:pPr>
          </w:p>
        </w:tc>
        <w:tc>
          <w:tcPr>
            <w:tcW w:w="1844" w:type="dxa"/>
          </w:tcPr>
          <w:p>
            <w:pPr>
              <w:snapToGrid w:val="0"/>
              <w:spacing w:line="360" w:lineRule="auto"/>
              <w:ind w:left="31680" w:firstLine="31680"/>
              <w:jc w:val="left"/>
              <w:rPr>
                <w:rFonts w:ascii="宋体" w:cs="Times New Roman"/>
                <w:color w:val="000000"/>
                <w:sz w:val="28"/>
                <w:szCs w:val="28"/>
              </w:rPr>
            </w:pPr>
          </w:p>
        </w:tc>
        <w:tc>
          <w:tcPr>
            <w:tcW w:w="1843" w:type="dxa"/>
          </w:tcPr>
          <w:p>
            <w:pPr>
              <w:snapToGrid w:val="0"/>
              <w:spacing w:line="360" w:lineRule="auto"/>
              <w:ind w:left="31680" w:firstLine="31680"/>
              <w:jc w:val="left"/>
              <w:rPr>
                <w:rFonts w:ascii="宋体" w:cs="Times New Roman"/>
                <w:color w:val="000000"/>
                <w:sz w:val="28"/>
                <w:szCs w:val="28"/>
              </w:rPr>
            </w:pPr>
          </w:p>
        </w:tc>
        <w:tc>
          <w:tcPr>
            <w:tcW w:w="1172" w:type="dxa"/>
          </w:tcPr>
          <w:p>
            <w:pPr>
              <w:snapToGrid w:val="0"/>
              <w:spacing w:line="360" w:lineRule="auto"/>
              <w:ind w:left="31680" w:firstLine="31680"/>
              <w:jc w:val="left"/>
              <w:rPr>
                <w:rFonts w:ascii="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44" w:type="dxa"/>
          </w:tcPr>
          <w:p>
            <w:pPr>
              <w:snapToGrid w:val="0"/>
              <w:spacing w:line="360" w:lineRule="auto"/>
              <w:ind w:left="31680" w:firstLine="31680"/>
              <w:jc w:val="left"/>
              <w:rPr>
                <w:rFonts w:ascii="宋体" w:cs="Times New Roman"/>
                <w:color w:val="000000"/>
                <w:sz w:val="28"/>
                <w:szCs w:val="28"/>
              </w:rPr>
            </w:pPr>
          </w:p>
        </w:tc>
        <w:tc>
          <w:tcPr>
            <w:tcW w:w="1864" w:type="dxa"/>
          </w:tcPr>
          <w:p>
            <w:pPr>
              <w:snapToGrid w:val="0"/>
              <w:spacing w:line="360" w:lineRule="auto"/>
              <w:ind w:left="31680" w:firstLine="31680"/>
              <w:jc w:val="left"/>
              <w:rPr>
                <w:rFonts w:ascii="宋体" w:cs="Times New Roman"/>
                <w:color w:val="000000"/>
                <w:sz w:val="28"/>
                <w:szCs w:val="28"/>
              </w:rPr>
            </w:pPr>
          </w:p>
        </w:tc>
        <w:tc>
          <w:tcPr>
            <w:tcW w:w="2010" w:type="dxa"/>
          </w:tcPr>
          <w:p>
            <w:pPr>
              <w:snapToGrid w:val="0"/>
              <w:spacing w:line="360" w:lineRule="auto"/>
              <w:ind w:left="31680" w:firstLine="31680"/>
              <w:jc w:val="left"/>
              <w:rPr>
                <w:rFonts w:ascii="宋体" w:cs="Times New Roman"/>
                <w:color w:val="000000"/>
                <w:sz w:val="28"/>
                <w:szCs w:val="28"/>
              </w:rPr>
            </w:pPr>
          </w:p>
        </w:tc>
        <w:tc>
          <w:tcPr>
            <w:tcW w:w="1844" w:type="dxa"/>
          </w:tcPr>
          <w:p>
            <w:pPr>
              <w:snapToGrid w:val="0"/>
              <w:spacing w:line="360" w:lineRule="auto"/>
              <w:ind w:left="31680" w:firstLine="31680"/>
              <w:jc w:val="left"/>
              <w:rPr>
                <w:rFonts w:ascii="宋体" w:cs="Times New Roman"/>
                <w:color w:val="000000"/>
                <w:sz w:val="28"/>
                <w:szCs w:val="28"/>
              </w:rPr>
            </w:pPr>
          </w:p>
        </w:tc>
        <w:tc>
          <w:tcPr>
            <w:tcW w:w="1843" w:type="dxa"/>
          </w:tcPr>
          <w:p>
            <w:pPr>
              <w:snapToGrid w:val="0"/>
              <w:spacing w:line="360" w:lineRule="auto"/>
              <w:ind w:left="31680" w:firstLine="31680"/>
              <w:jc w:val="left"/>
              <w:rPr>
                <w:rFonts w:ascii="宋体" w:cs="Times New Roman"/>
                <w:color w:val="000000"/>
                <w:sz w:val="28"/>
                <w:szCs w:val="28"/>
              </w:rPr>
            </w:pPr>
          </w:p>
        </w:tc>
        <w:tc>
          <w:tcPr>
            <w:tcW w:w="1172" w:type="dxa"/>
          </w:tcPr>
          <w:p>
            <w:pPr>
              <w:snapToGrid w:val="0"/>
              <w:spacing w:line="360" w:lineRule="auto"/>
              <w:ind w:left="31680" w:firstLine="31680"/>
              <w:jc w:val="left"/>
              <w:rPr>
                <w:rFonts w:ascii="宋体" w:cs="Times New Roman"/>
                <w:color w:val="000000"/>
                <w:sz w:val="28"/>
                <w:szCs w:val="28"/>
              </w:rPr>
            </w:pPr>
          </w:p>
        </w:tc>
      </w:tr>
    </w:tbl>
    <w:p>
      <w:pPr>
        <w:snapToGrid w:val="0"/>
        <w:spacing w:line="360" w:lineRule="auto"/>
        <w:ind w:left="0" w:firstLine="0" w:firstLineChars="0"/>
        <w:jc w:val="left"/>
        <w:rPr>
          <w:rFonts w:ascii="宋体" w:cs="Times New Roman"/>
          <w:b/>
          <w:bCs/>
          <w:color w:val="000000"/>
          <w:sz w:val="28"/>
          <w:szCs w:val="28"/>
        </w:rPr>
      </w:pPr>
      <w:r>
        <w:rPr>
          <w:rFonts w:hint="eastAsia" w:ascii="宋体" w:cs="Times New Roman"/>
          <w:b/>
          <w:bCs/>
          <w:color w:val="000000"/>
          <w:sz w:val="28"/>
          <w:szCs w:val="28"/>
          <w:lang w:eastAsia="zh-CN"/>
        </w:rPr>
        <w:t>如无偏离直接填写无即可。</w:t>
      </w:r>
    </w:p>
    <w:p>
      <w:pPr>
        <w:snapToGrid w:val="0"/>
        <w:spacing w:line="360" w:lineRule="auto"/>
        <w:ind w:left="31680" w:firstLine="31680"/>
        <w:jc w:val="left"/>
        <w:rPr>
          <w:rFonts w:ascii="宋体" w:cs="Times New Roman"/>
          <w:b/>
          <w:bCs/>
          <w:color w:val="000000"/>
          <w:sz w:val="28"/>
          <w:szCs w:val="28"/>
        </w:rPr>
      </w:pPr>
      <w:r>
        <w:rPr>
          <w:rFonts w:hint="eastAsia" w:ascii="宋体" w:hAnsi="宋体" w:cs="宋体"/>
          <w:b/>
          <w:bCs/>
          <w:color w:val="000000"/>
          <w:sz w:val="28"/>
          <w:szCs w:val="28"/>
          <w:lang w:eastAsia="zh-CN"/>
        </w:rPr>
        <w:t>（四）</w:t>
      </w:r>
      <w:r>
        <w:rPr>
          <w:rFonts w:hint="eastAsia" w:ascii="宋体" w:hAnsi="宋体" w:cs="宋体"/>
          <w:b/>
          <w:bCs/>
          <w:color w:val="000000"/>
          <w:sz w:val="28"/>
          <w:szCs w:val="28"/>
        </w:rPr>
        <w:t>、投标报价函</w:t>
      </w:r>
    </w:p>
    <w:p>
      <w:pPr>
        <w:snapToGrid w:val="0"/>
        <w:spacing w:line="360" w:lineRule="auto"/>
        <w:ind w:left="31680" w:firstLine="31680"/>
        <w:jc w:val="center"/>
        <w:rPr>
          <w:rFonts w:ascii="宋体" w:cs="Times New Roman"/>
          <w:b/>
          <w:bCs/>
          <w:color w:val="000000"/>
          <w:sz w:val="28"/>
          <w:szCs w:val="28"/>
        </w:rPr>
      </w:pPr>
      <w:r>
        <w:rPr>
          <w:rFonts w:hint="eastAsia" w:ascii="宋体" w:hAnsi="宋体" w:cs="宋体"/>
          <w:b/>
          <w:bCs/>
          <w:color w:val="000000"/>
          <w:sz w:val="28"/>
          <w:szCs w:val="28"/>
        </w:rPr>
        <w:t>投标报价函</w:t>
      </w:r>
    </w:p>
    <w:p>
      <w:pPr>
        <w:snapToGrid w:val="0"/>
        <w:spacing w:line="360" w:lineRule="auto"/>
        <w:ind w:left="31680" w:hanging="1663" w:hangingChars="594"/>
        <w:jc w:val="left"/>
        <w:rPr>
          <w:rFonts w:hint="eastAsia" w:ascii="宋体" w:hAnsi="宋体" w:cs="宋体"/>
          <w:color w:val="000000"/>
          <w:sz w:val="28"/>
          <w:szCs w:val="28"/>
        </w:rPr>
      </w:pPr>
      <w:r>
        <w:rPr>
          <w:rFonts w:hint="eastAsia" w:ascii="宋体" w:hAnsi="宋体" w:cs="宋体"/>
          <w:color w:val="000000"/>
          <w:sz w:val="28"/>
          <w:szCs w:val="28"/>
        </w:rPr>
        <w:t>淮北相王医药连锁有限公司：</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rPr>
        <w:t>我们已全面研究了“</w:t>
      </w:r>
      <w:r>
        <w:rPr>
          <w:rFonts w:hint="eastAsia" w:ascii="宋体" w:hAnsi="宋体" w:cs="宋体"/>
          <w:color w:val="000000"/>
          <w:sz w:val="28"/>
          <w:szCs w:val="28"/>
          <w:lang w:eastAsia="zh-CN"/>
        </w:rPr>
        <w:t>相王医药热成像项目</w:t>
      </w:r>
      <w:r>
        <w:rPr>
          <w:rFonts w:hint="eastAsia" w:ascii="宋体" w:hAnsi="宋体" w:cs="宋体"/>
          <w:color w:val="000000"/>
          <w:sz w:val="28"/>
          <w:szCs w:val="28"/>
        </w:rPr>
        <w:t>”，并熟知招标文件的各项规定，我方同意按招标文件规定的全部条件投标。投标报价如下：</w:t>
      </w:r>
    </w:p>
    <w:p>
      <w:pPr>
        <w:tabs>
          <w:tab w:val="left" w:pos="8526"/>
        </w:tabs>
        <w:snapToGrid w:val="0"/>
        <w:spacing w:line="360" w:lineRule="auto"/>
        <w:ind w:left="31680" w:hanging="1663" w:hangingChars="594"/>
        <w:jc w:val="left"/>
        <w:rPr>
          <w:rFonts w:hint="eastAsia" w:ascii="宋体" w:eastAsia="宋体" w:cs="Times New Roman"/>
          <w:color w:val="000000"/>
          <w:sz w:val="28"/>
          <w:szCs w:val="28"/>
          <w:lang w:eastAsia="zh-CN"/>
        </w:rPr>
      </w:pPr>
      <w:r>
        <w:rPr>
          <w:rFonts w:hint="eastAsia" w:ascii="宋体" w:hAnsi="宋体" w:cs="宋体"/>
          <w:color w:val="000000"/>
          <w:sz w:val="28"/>
          <w:szCs w:val="28"/>
        </w:rPr>
        <w:t>投标报价（价款大写）：</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rPr>
        <w:t>人民币元</w:t>
      </w:r>
      <w:r>
        <w:rPr>
          <w:rFonts w:hint="eastAsia" w:ascii="宋体" w:hAnsi="宋体" w:cs="宋体"/>
          <w:color w:val="000000"/>
          <w:sz w:val="28"/>
          <w:szCs w:val="28"/>
          <w:lang w:eastAsia="zh-CN"/>
        </w:rPr>
        <w:t>。</w:t>
      </w:r>
      <w:r>
        <w:rPr>
          <w:rFonts w:hint="eastAsia" w:ascii="宋体" w:hAnsi="宋体" w:cs="宋体"/>
          <w:color w:val="000000"/>
          <w:sz w:val="28"/>
          <w:szCs w:val="28"/>
          <w:lang w:eastAsia="zh-CN"/>
        </w:rPr>
        <w:tab/>
      </w:r>
    </w:p>
    <w:p>
      <w:pPr>
        <w:snapToGrid w:val="0"/>
        <w:spacing w:line="360" w:lineRule="auto"/>
        <w:ind w:left="31680" w:hanging="1663" w:hangingChars="594"/>
        <w:jc w:val="left"/>
        <w:rPr>
          <w:rFonts w:hint="eastAsia" w:eastAsia="宋体" w:cs="Times New Roman"/>
          <w:color w:val="000000"/>
          <w:sz w:val="28"/>
          <w:szCs w:val="28"/>
          <w:lang w:eastAsia="zh-CN"/>
        </w:rPr>
      </w:pPr>
      <w:r>
        <w:rPr>
          <w:rFonts w:hint="eastAsia" w:ascii="宋体" w:hAnsi="宋体" w:cs="宋体"/>
          <w:color w:val="000000"/>
          <w:sz w:val="28"/>
          <w:szCs w:val="28"/>
        </w:rPr>
        <w:t>供货日期：</w:t>
      </w:r>
      <w:r>
        <w:rPr>
          <w:rFonts w:hint="eastAsia" w:ascii="宋体" w:hAnsi="宋体" w:cs="宋体"/>
          <w:color w:val="000000"/>
          <w:sz w:val="28"/>
          <w:szCs w:val="28"/>
          <w:u w:val="single"/>
          <w:lang w:val="en-US" w:eastAsia="zh-CN"/>
        </w:rPr>
        <w:t xml:space="preserve">   </w:t>
      </w:r>
      <w:r>
        <w:rPr>
          <w:rFonts w:hint="default" w:ascii="宋体" w:hAnsi="宋体" w:cs="宋体"/>
          <w:color w:val="000000"/>
          <w:sz w:val="28"/>
          <w:szCs w:val="28"/>
          <w:u w:val="single"/>
          <w:lang w:eastAsia="zh-CN"/>
        </w:rPr>
        <w:t xml:space="preserve">  </w:t>
      </w:r>
      <w:r>
        <w:rPr>
          <w:rFonts w:hint="default" w:ascii="宋体" w:hAnsi="宋体" w:cs="宋体"/>
          <w:color w:val="000000"/>
          <w:sz w:val="28"/>
          <w:szCs w:val="28"/>
          <w:u w:val="none"/>
          <w:lang w:eastAsia="zh-CN"/>
        </w:rPr>
        <w:t>日历日</w:t>
      </w:r>
      <w:r>
        <w:rPr>
          <w:rFonts w:hint="eastAsia" w:ascii="宋体" w:hAnsi="宋体" w:cs="宋体"/>
          <w:color w:val="000000"/>
          <w:sz w:val="28"/>
          <w:szCs w:val="28"/>
        </w:rPr>
        <w:t>（指</w:t>
      </w:r>
      <w:r>
        <w:rPr>
          <w:rFonts w:hint="eastAsia" w:ascii="宋体" w:hAnsi="宋体" w:cs="宋体"/>
          <w:color w:val="000000"/>
          <w:sz w:val="28"/>
          <w:szCs w:val="28"/>
          <w:lang w:eastAsia="zh-CN"/>
        </w:rPr>
        <w:t>所提供产品全部安装完成</w:t>
      </w:r>
      <w:r>
        <w:rPr>
          <w:rFonts w:hint="eastAsia" w:cs="宋体"/>
          <w:color w:val="000000"/>
          <w:sz w:val="28"/>
          <w:szCs w:val="28"/>
        </w:rPr>
        <w:t>）</w:t>
      </w:r>
      <w:r>
        <w:rPr>
          <w:rFonts w:hint="eastAsia" w:cs="宋体"/>
          <w:color w:val="000000"/>
          <w:sz w:val="28"/>
          <w:szCs w:val="28"/>
          <w:lang w:eastAsia="zh-CN"/>
        </w:rPr>
        <w:t>。</w:t>
      </w:r>
    </w:p>
    <w:p>
      <w:pPr>
        <w:snapToGrid w:val="0"/>
        <w:spacing w:line="360" w:lineRule="auto"/>
        <w:ind w:left="31680" w:hanging="1663" w:hangingChars="594"/>
        <w:jc w:val="left"/>
        <w:rPr>
          <w:rFonts w:hint="eastAsia" w:ascii="宋体" w:hAnsi="宋体" w:cs="宋体"/>
          <w:color w:val="000000"/>
          <w:sz w:val="28"/>
          <w:szCs w:val="28"/>
          <w:lang w:eastAsia="zh-CN"/>
        </w:rPr>
      </w:pPr>
      <w:r>
        <w:rPr>
          <w:rFonts w:hint="eastAsia" w:ascii="宋体" w:hAnsi="宋体" w:cs="宋体"/>
          <w:color w:val="000000"/>
          <w:sz w:val="28"/>
          <w:szCs w:val="28"/>
        </w:rPr>
        <w:t>交货方式：</w:t>
      </w:r>
      <w:r>
        <w:rPr>
          <w:rFonts w:hint="eastAsia" w:ascii="宋体" w:hAnsi="宋体" w:cs="宋体"/>
          <w:color w:val="000000"/>
          <w:sz w:val="28"/>
          <w:szCs w:val="28"/>
          <w:lang w:eastAsia="zh-CN"/>
        </w:rPr>
        <w:t>送货至指定地点。</w:t>
      </w:r>
    </w:p>
    <w:p>
      <w:pPr>
        <w:snapToGrid w:val="0"/>
        <w:spacing w:line="360" w:lineRule="auto"/>
        <w:ind w:left="31680" w:hanging="1663" w:hangingChars="594"/>
        <w:jc w:val="left"/>
        <w:rPr>
          <w:rFonts w:hint="eastAsia" w:ascii="宋体" w:eastAsia="宋体" w:cs="Times New Roman"/>
          <w:color w:val="000000"/>
          <w:sz w:val="28"/>
          <w:szCs w:val="28"/>
          <w:lang w:eastAsia="zh-CN"/>
        </w:rPr>
      </w:pPr>
      <w:r>
        <w:rPr>
          <w:rFonts w:hint="eastAsia" w:ascii="宋体" w:hAnsi="宋体" w:cs="宋体"/>
          <w:color w:val="000000"/>
          <w:sz w:val="28"/>
          <w:szCs w:val="28"/>
        </w:rPr>
        <w:t>交货地点：</w:t>
      </w:r>
      <w:r>
        <w:rPr>
          <w:rFonts w:hint="eastAsia" w:ascii="宋体" w:hAnsi="宋体" w:cs="宋体"/>
          <w:color w:val="000000"/>
          <w:sz w:val="28"/>
          <w:szCs w:val="28"/>
          <w:lang w:eastAsia="zh-CN"/>
        </w:rPr>
        <w:t>点位信息表对应地点。</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rPr>
        <w:t>我方一旦中标，将于收到中标通知书后的</w:t>
      </w:r>
      <w:r>
        <w:rPr>
          <w:rFonts w:ascii="宋体" w:hAnsi="宋体" w:cs="宋体"/>
          <w:color w:val="000000"/>
          <w:sz w:val="28"/>
          <w:szCs w:val="28"/>
        </w:rPr>
        <w:t>10</w:t>
      </w:r>
      <w:r>
        <w:rPr>
          <w:rFonts w:hint="eastAsia" w:ascii="宋体" w:hAnsi="宋体" w:cs="宋体"/>
          <w:color w:val="000000"/>
          <w:sz w:val="28"/>
          <w:szCs w:val="28"/>
        </w:rPr>
        <w:t>个工作日内与贵方签订供货合同。如逾期不派代表签约。贵单位有权没收投标保证金，并视为我方自动放弃中标资格。</w:t>
      </w:r>
    </w:p>
    <w:p>
      <w:pPr>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我方承诺，在与贵方签订合同后</w:t>
      </w:r>
      <w:r>
        <w:rPr>
          <w:rFonts w:hint="eastAsia" w:ascii="宋体" w:hAnsi="宋体" w:cs="宋体"/>
          <w:color w:val="000000"/>
          <w:sz w:val="28"/>
          <w:szCs w:val="28"/>
          <w:lang w:eastAsia="zh-CN"/>
        </w:rPr>
        <w:t>，按照合同约定时间、地点、完成设备安装调测、培训等工作</w:t>
      </w:r>
      <w:r>
        <w:rPr>
          <w:rFonts w:hint="eastAsia" w:ascii="宋体" w:hAnsi="宋体" w:cs="宋体"/>
          <w:color w:val="000000"/>
          <w:sz w:val="28"/>
          <w:szCs w:val="28"/>
        </w:rPr>
        <w:t>。</w:t>
      </w:r>
    </w:p>
    <w:p>
      <w:pPr>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我方理解，如我方未中标，贵方有权不作任何解释。</w:t>
      </w:r>
    </w:p>
    <w:p>
      <w:pPr>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本投标书在开标后的</w:t>
      </w:r>
      <w:r>
        <w:rPr>
          <w:rFonts w:ascii="宋体" w:hAnsi="宋体" w:cs="宋体"/>
          <w:color w:val="000000"/>
          <w:sz w:val="28"/>
          <w:szCs w:val="28"/>
        </w:rPr>
        <w:t>60</w:t>
      </w:r>
      <w:r>
        <w:rPr>
          <w:rFonts w:hint="eastAsia" w:ascii="宋体" w:hAnsi="宋体" w:cs="宋体"/>
          <w:color w:val="000000"/>
          <w:sz w:val="28"/>
          <w:szCs w:val="28"/>
        </w:rPr>
        <w:t>日内均有效，在合同未签订前，将构成约束贵我双方的协议。</w:t>
      </w:r>
    </w:p>
    <w:p>
      <w:pPr>
        <w:snapToGrid w:val="0"/>
        <w:spacing w:line="360" w:lineRule="auto"/>
        <w:ind w:left="0" w:firstLine="2959" w:firstLineChars="1057"/>
        <w:jc w:val="center"/>
        <w:rPr>
          <w:rFonts w:ascii="宋体" w:cs="Times New Roman"/>
          <w:color w:val="000000"/>
          <w:sz w:val="28"/>
          <w:szCs w:val="28"/>
        </w:rPr>
      </w:pPr>
      <w:r>
        <w:rPr>
          <w:rFonts w:hint="eastAsia" w:ascii="宋体" w:hAnsi="宋体" w:cs="宋体"/>
          <w:color w:val="000000"/>
          <w:sz w:val="28"/>
          <w:szCs w:val="28"/>
        </w:rPr>
        <w:t>投标人公章</w:t>
      </w:r>
    </w:p>
    <w:p>
      <w:pPr>
        <w:snapToGrid w:val="0"/>
        <w:spacing w:line="360" w:lineRule="auto"/>
        <w:ind w:left="0" w:firstLine="2959" w:firstLineChars="1057"/>
        <w:jc w:val="center"/>
        <w:rPr>
          <w:rFonts w:ascii="宋体" w:cs="Times New Roman"/>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lang w:val="en-US" w:eastAsia="zh-CN"/>
        </w:rPr>
        <w:t>/负责人</w:t>
      </w:r>
      <w:r>
        <w:rPr>
          <w:rFonts w:hint="eastAsia" w:ascii="宋体" w:hAnsi="宋体" w:cs="宋体"/>
          <w:color w:val="000000"/>
          <w:sz w:val="28"/>
          <w:szCs w:val="28"/>
        </w:rPr>
        <w:t>：</w:t>
      </w:r>
    </w:p>
    <w:p>
      <w:pPr>
        <w:snapToGrid w:val="0"/>
        <w:spacing w:line="360" w:lineRule="auto"/>
        <w:ind w:left="0" w:firstLine="2959" w:firstLineChars="1057"/>
        <w:jc w:val="center"/>
        <w:rPr>
          <w:rFonts w:ascii="宋体" w:cs="Times New Roman"/>
          <w:b/>
          <w:bCs/>
          <w:color w:val="000000"/>
          <w:sz w:val="28"/>
          <w:szCs w:val="28"/>
        </w:rPr>
      </w:pPr>
      <w:r>
        <w:rPr>
          <w:rFonts w:hint="eastAsia" w:ascii="宋体" w:hAnsi="宋体" w:cs="宋体"/>
          <w:color w:val="000000"/>
          <w:sz w:val="28"/>
          <w:szCs w:val="28"/>
        </w:rPr>
        <w:t>委托代理人：</w:t>
      </w:r>
    </w:p>
    <w:p>
      <w:pPr>
        <w:snapToGrid w:val="0"/>
        <w:spacing w:line="360" w:lineRule="auto"/>
        <w:ind w:left="0" w:firstLine="1820" w:firstLineChars="650"/>
        <w:jc w:val="center"/>
        <w:rPr>
          <w:rFonts w:ascii="宋体" w:cs="Times New Roman"/>
          <w:color w:val="000000"/>
          <w:sz w:val="28"/>
          <w:szCs w:val="28"/>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日期（</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年</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月</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日）</w:t>
      </w:r>
    </w:p>
    <w:p>
      <w:pPr>
        <w:snapToGrid w:val="0"/>
        <w:spacing w:line="360" w:lineRule="auto"/>
        <w:ind w:left="31680" w:hanging="826" w:hangingChars="294"/>
        <w:jc w:val="left"/>
        <w:rPr>
          <w:rFonts w:ascii="宋体" w:cs="Times New Roman"/>
          <w:b/>
          <w:bCs/>
          <w:color w:val="000000"/>
          <w:sz w:val="28"/>
          <w:szCs w:val="28"/>
        </w:rPr>
      </w:pPr>
      <w:r>
        <w:rPr>
          <w:rFonts w:hint="eastAsia" w:ascii="宋体" w:hAnsi="宋体" w:cs="宋体"/>
          <w:b/>
          <w:bCs/>
          <w:color w:val="000000"/>
          <w:sz w:val="28"/>
          <w:szCs w:val="28"/>
        </w:rPr>
        <w:t>说明：“投标报价函”是投标文件的重要组成部分，</w:t>
      </w:r>
      <w:r>
        <w:rPr>
          <w:rFonts w:hint="eastAsia" w:ascii="宋体" w:hAnsi="宋体" w:cs="宋体"/>
          <w:b/>
          <w:bCs/>
          <w:color w:val="000000"/>
          <w:sz w:val="28"/>
          <w:szCs w:val="28"/>
          <w:lang w:eastAsia="zh-CN"/>
        </w:rPr>
        <w:t>投标人</w:t>
      </w:r>
      <w:r>
        <w:rPr>
          <w:rFonts w:hint="eastAsia" w:ascii="宋体" w:hAnsi="宋体" w:cs="宋体"/>
          <w:b/>
          <w:bCs/>
          <w:color w:val="000000"/>
          <w:sz w:val="28"/>
          <w:szCs w:val="28"/>
        </w:rPr>
        <w:t>须按招标文件给定格式和要求填写“投标报价函”；“供货日期”是指</w:t>
      </w:r>
      <w:r>
        <w:rPr>
          <w:rFonts w:hint="eastAsia" w:ascii="宋体" w:hAnsi="宋体" w:cs="宋体"/>
          <w:b/>
          <w:bCs/>
          <w:color w:val="000000"/>
          <w:sz w:val="28"/>
          <w:szCs w:val="28"/>
          <w:lang w:eastAsia="zh-CN"/>
        </w:rPr>
        <w:t>投标人</w:t>
      </w:r>
      <w:r>
        <w:rPr>
          <w:rFonts w:hint="eastAsia" w:ascii="宋体" w:hAnsi="宋体" w:cs="宋体"/>
          <w:b/>
          <w:bCs/>
          <w:color w:val="000000"/>
          <w:sz w:val="28"/>
          <w:szCs w:val="28"/>
        </w:rPr>
        <w:t>将中标货物运至指定交货地点或满足招标要求所需要的最短时间，要求填写具体天数；招标方要求“投标报价函”装订在投标文件中。</w:t>
      </w:r>
    </w:p>
    <w:p>
      <w:pPr>
        <w:widowControl/>
        <w:shd w:val="clear" w:color="auto" w:fill="FFFFFF"/>
        <w:snapToGrid w:val="0"/>
        <w:spacing w:line="360" w:lineRule="auto"/>
        <w:ind w:left="0" w:leftChars="0" w:firstLine="560" w:firstLineChars="200"/>
        <w:jc w:val="left"/>
        <w:rPr>
          <w:rFonts w:hint="eastAsia" w:ascii="宋体" w:hAnsi="宋体" w:cs="宋体"/>
          <w:color w:val="000000"/>
          <w:kern w:val="0"/>
          <w:sz w:val="28"/>
          <w:szCs w:val="28"/>
        </w:rPr>
      </w:pPr>
    </w:p>
    <w:p>
      <w:pPr>
        <w:snapToGrid w:val="0"/>
        <w:spacing w:line="360" w:lineRule="auto"/>
        <w:ind w:left="1961" w:leftChars="934" w:firstLine="573" w:firstLineChars="204"/>
        <w:jc w:val="left"/>
        <w:rPr>
          <w:rFonts w:ascii="宋体" w:cs="Times New Roman"/>
          <w:b/>
          <w:bCs/>
          <w:color w:val="000000"/>
          <w:sz w:val="28"/>
          <w:szCs w:val="28"/>
        </w:rPr>
      </w:pPr>
      <w:r>
        <w:rPr>
          <w:rFonts w:hint="eastAsia" w:ascii="宋体" w:hAnsi="宋体" w:cs="宋体"/>
          <w:b/>
          <w:bCs/>
          <w:color w:val="000000"/>
          <w:sz w:val="28"/>
          <w:szCs w:val="28"/>
        </w:rPr>
        <w:t>第四部分：合同的主要条款</w:t>
      </w:r>
    </w:p>
    <w:p>
      <w:pPr>
        <w:snapToGrid w:val="0"/>
        <w:spacing w:line="360" w:lineRule="auto"/>
        <w:ind w:left="0" w:firstLine="560" w:firstLineChars="200"/>
        <w:jc w:val="left"/>
        <w:rPr>
          <w:rFonts w:hint="eastAsia" w:ascii="宋体" w:hAnsi="宋体" w:cs="宋体"/>
          <w:color w:val="000000"/>
          <w:sz w:val="28"/>
          <w:szCs w:val="28"/>
        </w:rPr>
      </w:pPr>
      <w:r>
        <w:rPr>
          <w:rFonts w:hint="eastAsia" w:ascii="宋体" w:hAnsi="宋体" w:cs="宋体"/>
          <w:color w:val="000000"/>
          <w:sz w:val="28"/>
          <w:szCs w:val="28"/>
        </w:rPr>
        <w:t>一、</w:t>
      </w:r>
      <w:r>
        <w:rPr>
          <w:rFonts w:hint="eastAsia" w:ascii="宋体" w:hAnsi="宋体" w:cs="宋体"/>
          <w:color w:val="000000"/>
          <w:sz w:val="28"/>
          <w:szCs w:val="28"/>
          <w:lang w:eastAsia="zh-CN"/>
        </w:rPr>
        <w:t>投标人报价</w:t>
      </w:r>
      <w:r>
        <w:rPr>
          <w:rFonts w:hint="eastAsia" w:ascii="宋体" w:hAnsi="宋体" w:cs="宋体"/>
          <w:color w:val="000000"/>
          <w:sz w:val="28"/>
          <w:szCs w:val="28"/>
        </w:rPr>
        <w:t>：</w:t>
      </w:r>
      <w:r>
        <w:rPr>
          <w:rFonts w:hint="eastAsia" w:ascii="宋体" w:hAnsi="宋体" w:cs="宋体"/>
          <w:color w:val="000000"/>
          <w:sz w:val="28"/>
          <w:szCs w:val="28"/>
          <w:lang w:eastAsia="zh-CN"/>
        </w:rPr>
        <w:t>报价应</w:t>
      </w:r>
      <w:r>
        <w:rPr>
          <w:rFonts w:hint="eastAsia" w:ascii="宋体" w:hAnsi="宋体" w:cs="宋体"/>
          <w:color w:val="000000"/>
          <w:sz w:val="28"/>
          <w:szCs w:val="28"/>
        </w:rPr>
        <w:t>包括设备</w:t>
      </w:r>
      <w:r>
        <w:rPr>
          <w:rFonts w:hint="eastAsia" w:ascii="宋体" w:hAnsi="宋体" w:cs="宋体"/>
          <w:color w:val="000000"/>
          <w:sz w:val="28"/>
          <w:szCs w:val="28"/>
          <w:lang w:eastAsia="zh-CN"/>
        </w:rPr>
        <w:t>本身价格及其运输</w:t>
      </w:r>
      <w:r>
        <w:rPr>
          <w:rFonts w:hint="eastAsia" w:ascii="宋体" w:hAnsi="宋体" w:cs="宋体"/>
          <w:color w:val="000000"/>
          <w:sz w:val="28"/>
          <w:szCs w:val="28"/>
        </w:rPr>
        <w:t>安装、调试、验收前的所有投入</w:t>
      </w:r>
      <w:r>
        <w:rPr>
          <w:rFonts w:hint="eastAsia" w:ascii="宋体" w:hAnsi="宋体" w:cs="宋体"/>
          <w:color w:val="000000"/>
          <w:sz w:val="28"/>
          <w:szCs w:val="28"/>
          <w:lang w:eastAsia="zh-CN"/>
        </w:rPr>
        <w:t>费用及税费</w:t>
      </w:r>
      <w:r>
        <w:rPr>
          <w:rFonts w:hint="eastAsia" w:ascii="宋体" w:hAnsi="宋体" w:cs="宋体"/>
          <w:color w:val="000000"/>
          <w:sz w:val="28"/>
          <w:szCs w:val="28"/>
        </w:rPr>
        <w:t>。</w:t>
      </w:r>
    </w:p>
    <w:p>
      <w:pPr>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二、设备款的支付</w:t>
      </w:r>
    </w:p>
    <w:p>
      <w:pPr>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lang w:eastAsia="zh-CN"/>
        </w:rPr>
        <w:t>（一）</w:t>
      </w:r>
      <w:r>
        <w:rPr>
          <w:rFonts w:hint="eastAsia" w:ascii="宋体" w:hAnsi="宋体" w:cs="宋体"/>
          <w:color w:val="000000"/>
          <w:sz w:val="28"/>
          <w:szCs w:val="28"/>
        </w:rPr>
        <w:t>、设备无预付款。</w:t>
      </w:r>
    </w:p>
    <w:p>
      <w:pPr>
        <w:snapToGrid w:val="0"/>
        <w:spacing w:line="360" w:lineRule="auto"/>
        <w:ind w:left="839" w:leftChars="266" w:hanging="280" w:hangingChars="100"/>
        <w:jc w:val="left"/>
        <w:rPr>
          <w:rFonts w:hint="eastAsia" w:ascii="宋体" w:hAnsi="宋体" w:cs="宋体"/>
          <w:color w:val="000000"/>
          <w:sz w:val="28"/>
          <w:szCs w:val="28"/>
        </w:rPr>
      </w:pPr>
      <w:r>
        <w:rPr>
          <w:rFonts w:hint="eastAsia" w:ascii="宋体" w:hAnsi="宋体" w:cs="宋体"/>
          <w:color w:val="000000"/>
          <w:sz w:val="28"/>
          <w:szCs w:val="28"/>
          <w:lang w:eastAsia="zh-CN"/>
        </w:rPr>
        <w:t>（二）</w:t>
      </w:r>
      <w:r>
        <w:rPr>
          <w:rFonts w:hint="eastAsia" w:ascii="宋体" w:hAnsi="宋体" w:cs="宋体"/>
          <w:color w:val="000000"/>
          <w:sz w:val="28"/>
          <w:szCs w:val="28"/>
        </w:rPr>
        <w:t>、设备运抵现场验收合格后支付合同价款的60%，设备安装竣工试运行验收合格后支付剩余的合同价款。</w:t>
      </w:r>
    </w:p>
    <w:p>
      <w:pPr>
        <w:snapToGrid w:val="0"/>
        <w:spacing w:line="360" w:lineRule="auto"/>
        <w:ind w:left="839" w:leftChars="266" w:hanging="280" w:hangingChars="100"/>
        <w:jc w:val="left"/>
        <w:rPr>
          <w:rFonts w:hint="eastAsia" w:ascii="宋体" w:hAnsi="宋体" w:cs="宋体"/>
          <w:color w:val="000000"/>
          <w:sz w:val="28"/>
          <w:szCs w:val="28"/>
        </w:rPr>
      </w:pPr>
      <w:r>
        <w:rPr>
          <w:rFonts w:hint="eastAsia" w:ascii="宋体" w:hAnsi="宋体" w:cs="宋体"/>
          <w:sz w:val="28"/>
          <w:szCs w:val="28"/>
        </w:rPr>
        <w:t>（三）、</w:t>
      </w:r>
      <w:r>
        <w:rPr>
          <w:rFonts w:hint="eastAsia" w:ascii="宋体" w:hAnsi="宋体" w:cs="宋体"/>
          <w:color w:val="000000"/>
          <w:sz w:val="28"/>
          <w:szCs w:val="28"/>
        </w:rPr>
        <w:t>在质量保证期内，若设备非</w:t>
      </w:r>
      <w:r>
        <w:rPr>
          <w:rFonts w:hint="eastAsia" w:ascii="宋体" w:hAnsi="宋体" w:cs="宋体"/>
          <w:color w:val="000000"/>
          <w:sz w:val="28"/>
          <w:szCs w:val="28"/>
          <w:lang w:eastAsia="zh-CN"/>
        </w:rPr>
        <w:t>招标人</w:t>
      </w:r>
      <w:r>
        <w:rPr>
          <w:rFonts w:hint="eastAsia" w:ascii="宋体" w:hAnsi="宋体" w:cs="宋体"/>
          <w:color w:val="000000"/>
          <w:sz w:val="28"/>
          <w:szCs w:val="28"/>
        </w:rPr>
        <w:t>方原因出现质量和运行问题，</w:t>
      </w:r>
      <w:r>
        <w:rPr>
          <w:rFonts w:hint="eastAsia" w:ascii="宋体" w:hAnsi="宋体" w:cs="宋体"/>
          <w:color w:val="000000"/>
          <w:sz w:val="28"/>
          <w:szCs w:val="28"/>
          <w:lang w:eastAsia="zh-CN"/>
        </w:rPr>
        <w:t>中标方需对设备进行免费维修服务</w:t>
      </w:r>
      <w:r>
        <w:rPr>
          <w:rFonts w:hint="eastAsia" w:ascii="宋体" w:hAnsi="宋体" w:cs="宋体"/>
          <w:color w:val="000000"/>
          <w:sz w:val="28"/>
          <w:szCs w:val="28"/>
        </w:rPr>
        <w:t>，</w:t>
      </w:r>
      <w:r>
        <w:rPr>
          <w:rFonts w:hint="eastAsia" w:ascii="宋体" w:hAnsi="宋体" w:cs="宋体"/>
          <w:color w:val="000000"/>
          <w:sz w:val="28"/>
          <w:szCs w:val="28"/>
          <w:lang w:eastAsia="zh-CN"/>
        </w:rPr>
        <w:t>若中标方拒绝维修，招标人将另行委托有资质的第三方进行维修。因维修设备而产生的一切费用</w:t>
      </w:r>
      <w:r>
        <w:rPr>
          <w:rFonts w:hint="eastAsia" w:ascii="宋体" w:hAnsi="宋体" w:cs="宋体"/>
          <w:color w:val="000000"/>
          <w:sz w:val="28"/>
          <w:szCs w:val="28"/>
        </w:rPr>
        <w:t>从履约保证金中扣除。</w:t>
      </w:r>
      <w:r>
        <w:rPr>
          <w:rFonts w:hint="eastAsia" w:ascii="宋体" w:hAnsi="宋体" w:cs="宋体"/>
          <w:color w:val="000000"/>
          <w:sz w:val="28"/>
          <w:szCs w:val="28"/>
          <w:lang w:eastAsia="zh-CN"/>
        </w:rPr>
        <w:t>若履约保证金不足以支付维修费用的，由中标人补齐。若履约保证金还有剩余，</w:t>
      </w:r>
      <w:r>
        <w:rPr>
          <w:rFonts w:hint="eastAsia" w:ascii="宋体" w:hAnsi="宋体" w:cs="宋体"/>
          <w:color w:val="000000"/>
          <w:sz w:val="28"/>
          <w:szCs w:val="28"/>
        </w:rPr>
        <w:t>剩余的履约保证金在质保期满后无息退还。</w:t>
      </w:r>
    </w:p>
    <w:p>
      <w:pPr>
        <w:snapToGrid w:val="0"/>
        <w:spacing w:line="360" w:lineRule="auto"/>
        <w:ind w:left="0" w:firstLine="560" w:firstLineChars="200"/>
        <w:jc w:val="left"/>
        <w:rPr>
          <w:rFonts w:hint="eastAsia" w:ascii="宋体" w:hAnsi="宋体" w:cs="宋体"/>
          <w:color w:val="000000"/>
          <w:sz w:val="28"/>
          <w:szCs w:val="28"/>
        </w:rPr>
      </w:pPr>
      <w:r>
        <w:rPr>
          <w:rFonts w:hint="eastAsia" w:ascii="宋体" w:hAnsi="宋体" w:cs="宋体"/>
          <w:color w:val="000000"/>
          <w:sz w:val="28"/>
          <w:szCs w:val="28"/>
          <w:lang w:eastAsia="zh-CN"/>
        </w:rPr>
        <w:t>（四）</w:t>
      </w:r>
      <w:r>
        <w:rPr>
          <w:rFonts w:hint="eastAsia" w:ascii="宋体" w:hAnsi="宋体" w:cs="宋体"/>
          <w:color w:val="000000"/>
          <w:sz w:val="28"/>
          <w:szCs w:val="28"/>
        </w:rPr>
        <w:t>、中标方提供增值税专用发票。</w:t>
      </w:r>
    </w:p>
    <w:p>
      <w:pPr>
        <w:snapToGrid w:val="0"/>
        <w:spacing w:line="360" w:lineRule="auto"/>
        <w:ind w:left="559" w:leftChars="266" w:firstLine="0" w:firstLineChars="0"/>
        <w:jc w:val="left"/>
        <w:rPr>
          <w:rFonts w:ascii="宋体" w:cs="Times New Roman"/>
          <w:color w:val="000000"/>
          <w:sz w:val="28"/>
          <w:szCs w:val="28"/>
        </w:rPr>
      </w:pPr>
      <w:r>
        <w:rPr>
          <w:rFonts w:hint="eastAsia" w:ascii="宋体" w:hAnsi="宋体" w:cs="宋体"/>
          <w:color w:val="000000"/>
          <w:sz w:val="28"/>
          <w:szCs w:val="28"/>
        </w:rPr>
        <w:t>三、中标单位须按期交货，</w:t>
      </w:r>
      <w:r>
        <w:rPr>
          <w:rFonts w:hint="eastAsia" w:ascii="宋体" w:hAnsi="宋体" w:cs="宋体"/>
          <w:color w:val="000000"/>
          <w:sz w:val="28"/>
          <w:szCs w:val="28"/>
          <w:lang w:eastAsia="zh-CN"/>
        </w:rPr>
        <w:t>迟延交货的</w:t>
      </w:r>
      <w:r>
        <w:rPr>
          <w:rFonts w:hint="eastAsia" w:ascii="宋体" w:hAnsi="宋体" w:cs="宋体"/>
          <w:color w:val="000000"/>
          <w:sz w:val="28"/>
          <w:szCs w:val="28"/>
        </w:rPr>
        <w:t>，</w:t>
      </w:r>
      <w:r>
        <w:rPr>
          <w:rFonts w:hint="eastAsia" w:ascii="宋体" w:hAnsi="宋体" w:cs="宋体"/>
          <w:color w:val="000000"/>
          <w:sz w:val="28"/>
          <w:szCs w:val="28"/>
          <w:lang w:eastAsia="zh-CN"/>
        </w:rPr>
        <w:t>每天</w:t>
      </w:r>
      <w:r>
        <w:rPr>
          <w:rFonts w:hint="eastAsia" w:ascii="宋体" w:hAnsi="宋体" w:cs="宋体"/>
          <w:color w:val="000000"/>
          <w:sz w:val="28"/>
          <w:szCs w:val="28"/>
        </w:rPr>
        <w:t>按</w:t>
      </w:r>
      <w:r>
        <w:rPr>
          <w:rFonts w:hint="eastAsia" w:ascii="宋体" w:hAnsi="宋体" w:cs="宋体"/>
          <w:color w:val="000000"/>
          <w:sz w:val="28"/>
          <w:szCs w:val="28"/>
          <w:lang w:val="en-US" w:eastAsia="zh-CN"/>
        </w:rPr>
        <w:t>5</w:t>
      </w:r>
      <w:r>
        <w:rPr>
          <w:rFonts w:ascii="宋体" w:hAnsi="宋体" w:cs="宋体"/>
          <w:color w:val="000000"/>
          <w:sz w:val="28"/>
          <w:szCs w:val="28"/>
        </w:rPr>
        <w:t>00</w:t>
      </w:r>
      <w:r>
        <w:rPr>
          <w:rFonts w:hint="eastAsia" w:ascii="宋体" w:hAnsi="宋体" w:cs="宋体"/>
          <w:color w:val="000000"/>
          <w:sz w:val="28"/>
          <w:szCs w:val="28"/>
        </w:rPr>
        <w:t>元交纳违约金。当违约金达到合同</w:t>
      </w:r>
      <w:r>
        <w:rPr>
          <w:rFonts w:hint="eastAsia" w:ascii="宋体" w:hAnsi="宋体" w:cs="宋体"/>
          <w:color w:val="000000"/>
          <w:sz w:val="28"/>
          <w:szCs w:val="28"/>
          <w:lang w:eastAsia="zh-CN"/>
        </w:rPr>
        <w:t>总价</w:t>
      </w:r>
      <w:r>
        <w:rPr>
          <w:rFonts w:hint="eastAsia" w:ascii="宋体" w:hAnsi="宋体" w:cs="宋体"/>
          <w:color w:val="000000"/>
          <w:sz w:val="28"/>
          <w:szCs w:val="28"/>
        </w:rPr>
        <w:t>款的</w:t>
      </w:r>
      <w:r>
        <w:rPr>
          <w:rFonts w:ascii="宋体" w:hAnsi="宋体" w:cs="宋体"/>
          <w:color w:val="000000"/>
          <w:sz w:val="28"/>
          <w:szCs w:val="28"/>
        </w:rPr>
        <w:t>5</w:t>
      </w:r>
      <w:r>
        <w:rPr>
          <w:rFonts w:hint="eastAsia" w:ascii="宋体" w:hAnsi="宋体" w:cs="宋体"/>
          <w:color w:val="000000"/>
          <w:sz w:val="28"/>
          <w:szCs w:val="28"/>
        </w:rPr>
        <w:t>％时，招标方有权终止合同，另选供货单位。由此产生的一切后果由违约方负全部责任。</w:t>
      </w:r>
    </w:p>
    <w:p>
      <w:pPr>
        <w:snapToGrid w:val="0"/>
        <w:spacing w:line="360" w:lineRule="auto"/>
        <w:ind w:left="0" w:leftChars="0" w:firstLine="560" w:firstLineChars="200"/>
        <w:jc w:val="left"/>
        <w:rPr>
          <w:rFonts w:hint="eastAsia" w:ascii="宋体" w:hAnsi="宋体" w:cs="宋体"/>
          <w:color w:val="000000"/>
          <w:sz w:val="28"/>
          <w:szCs w:val="28"/>
        </w:rPr>
      </w:pPr>
      <w:r>
        <w:rPr>
          <w:rFonts w:hint="eastAsia" w:ascii="宋体" w:hAnsi="宋体" w:cs="宋体"/>
          <w:color w:val="000000"/>
          <w:sz w:val="28"/>
          <w:szCs w:val="28"/>
        </w:rPr>
        <w:t>四、运输和交货地点</w:t>
      </w:r>
    </w:p>
    <w:p>
      <w:pPr>
        <w:snapToGrid w:val="0"/>
        <w:spacing w:line="360" w:lineRule="auto"/>
        <w:ind w:left="0" w:leftChars="0" w:firstLine="560" w:firstLineChars="200"/>
        <w:jc w:val="left"/>
        <w:rPr>
          <w:rFonts w:hint="eastAsia" w:ascii="宋体" w:hAnsi="宋体" w:cs="宋体"/>
          <w:color w:val="000000"/>
          <w:sz w:val="28"/>
          <w:szCs w:val="28"/>
        </w:rPr>
      </w:pPr>
      <w:r>
        <w:rPr>
          <w:rFonts w:hint="eastAsia" w:ascii="宋体" w:hAnsi="宋体" w:cs="宋体"/>
          <w:color w:val="000000"/>
          <w:sz w:val="28"/>
          <w:szCs w:val="28"/>
        </w:rPr>
        <w:t>（一）</w:t>
      </w:r>
      <w:r>
        <w:rPr>
          <w:rFonts w:hint="eastAsia" w:ascii="宋体" w:hAnsi="宋体" w:cs="宋体"/>
          <w:color w:val="000000"/>
          <w:sz w:val="28"/>
          <w:szCs w:val="28"/>
          <w:lang w:eastAsia="zh-CN"/>
        </w:rPr>
        <w:t>、</w:t>
      </w:r>
      <w:r>
        <w:rPr>
          <w:rFonts w:hint="eastAsia" w:ascii="宋体" w:hAnsi="宋体" w:cs="宋体"/>
          <w:color w:val="000000"/>
          <w:sz w:val="28"/>
          <w:szCs w:val="28"/>
        </w:rPr>
        <w:t>设备的交货地点为</w:t>
      </w:r>
      <w:r>
        <w:rPr>
          <w:rFonts w:hint="eastAsia" w:ascii="宋体" w:hAnsi="宋体" w:cs="宋体"/>
          <w:color w:val="000000"/>
          <w:sz w:val="28"/>
          <w:szCs w:val="28"/>
          <w:lang w:eastAsia="zh-CN"/>
        </w:rPr>
        <w:t>点位信息对应表中的对应安装地点。</w:t>
      </w:r>
    </w:p>
    <w:p>
      <w:pPr>
        <w:snapToGrid w:val="0"/>
        <w:spacing w:line="360" w:lineRule="auto"/>
        <w:ind w:left="559" w:leftChars="266" w:firstLine="0" w:firstLineChars="0"/>
        <w:jc w:val="left"/>
        <w:rPr>
          <w:rFonts w:hint="eastAsia" w:ascii="宋体" w:hAnsi="宋体" w:cs="宋体"/>
          <w:color w:val="000000"/>
          <w:sz w:val="28"/>
          <w:szCs w:val="28"/>
        </w:rPr>
      </w:pPr>
      <w:r>
        <w:rPr>
          <w:rFonts w:hint="eastAsia" w:ascii="宋体" w:hAnsi="宋体" w:cs="宋体"/>
          <w:color w:val="000000"/>
          <w:sz w:val="28"/>
          <w:szCs w:val="28"/>
        </w:rPr>
        <w:t>（二）、设备在途运输的，运输途中若设备发生毁损灭失的，此风险由卖方承担；买方在设备到达交货地点并验收合格以前不承担设备毁损灭失的风险。</w:t>
      </w:r>
    </w:p>
    <w:p>
      <w:pPr>
        <w:numPr>
          <w:ilvl w:val="0"/>
          <w:numId w:val="0"/>
        </w:numPr>
        <w:snapToGrid w:val="0"/>
        <w:spacing w:line="36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lang w:eastAsia="zh-CN"/>
        </w:rPr>
        <w:t>五、</w:t>
      </w:r>
      <w:r>
        <w:rPr>
          <w:rFonts w:hint="eastAsia" w:ascii="宋体" w:hAnsi="宋体" w:cs="宋体"/>
          <w:color w:val="000000"/>
          <w:sz w:val="28"/>
          <w:szCs w:val="28"/>
        </w:rPr>
        <w:t>质保期</w:t>
      </w:r>
    </w:p>
    <w:p>
      <w:pPr>
        <w:snapToGrid w:val="0"/>
        <w:spacing w:line="360" w:lineRule="auto"/>
        <w:ind w:left="559" w:leftChars="266" w:firstLine="0" w:firstLineChars="0"/>
        <w:jc w:val="left"/>
        <w:rPr>
          <w:rFonts w:hint="eastAsia" w:ascii="宋体" w:hAnsi="宋体" w:cs="宋体"/>
          <w:sz w:val="28"/>
          <w:szCs w:val="28"/>
        </w:rPr>
      </w:pPr>
      <w:r>
        <w:rPr>
          <w:rFonts w:hint="eastAsia" w:ascii="宋体" w:hAnsi="宋体" w:cs="宋体"/>
          <w:sz w:val="28"/>
          <w:szCs w:val="28"/>
        </w:rPr>
        <w:t>质量保证期为一年。质量保证期从设备安装验收合格后开始计算。投标人投标时承诺的质保期以及产品本身的质量保证期大于一年的，执行投标承诺或产品本身的质量保证期。</w:t>
      </w:r>
      <w:r>
        <w:rPr>
          <w:rFonts w:hint="default" w:ascii="宋体" w:hAnsi="宋体" w:cs="宋体"/>
          <w:sz w:val="28"/>
          <w:szCs w:val="28"/>
        </w:rPr>
        <w:t>在</w:t>
      </w:r>
      <w:r>
        <w:rPr>
          <w:rFonts w:hint="eastAsia" w:ascii="宋体" w:hAnsi="宋体" w:cs="宋体"/>
          <w:sz w:val="28"/>
          <w:szCs w:val="28"/>
        </w:rPr>
        <w:t>质保期内，中标人对设备</w:t>
      </w:r>
      <w:r>
        <w:rPr>
          <w:rFonts w:hint="eastAsia" w:ascii="宋体" w:hAnsi="宋体" w:cs="宋体"/>
          <w:sz w:val="28"/>
          <w:szCs w:val="28"/>
          <w:lang w:eastAsia="zh-CN"/>
        </w:rPr>
        <w:t>（不含帐篷）</w:t>
      </w:r>
      <w:r>
        <w:rPr>
          <w:rFonts w:hint="default" w:ascii="宋体" w:hAnsi="宋体" w:cs="宋体"/>
          <w:sz w:val="28"/>
          <w:szCs w:val="28"/>
          <w:lang w:eastAsia="zh-CN"/>
        </w:rPr>
        <w:t>进行</w:t>
      </w:r>
      <w:r>
        <w:rPr>
          <w:rFonts w:hint="eastAsia" w:ascii="宋体" w:hAnsi="宋体" w:cs="宋体"/>
          <w:sz w:val="28"/>
          <w:szCs w:val="28"/>
        </w:rPr>
        <w:t>免费包修。</w:t>
      </w:r>
    </w:p>
    <w:p>
      <w:pPr>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六、售后服务：按投标书承诺执行。</w:t>
      </w:r>
    </w:p>
    <w:p>
      <w:pPr>
        <w:snapToGrid w:val="0"/>
        <w:spacing w:line="360" w:lineRule="auto"/>
        <w:ind w:left="839" w:leftChars="266" w:hanging="280" w:hangingChars="100"/>
        <w:jc w:val="left"/>
        <w:rPr>
          <w:rFonts w:ascii="宋体" w:cs="Times New Roman"/>
          <w:color w:val="000000"/>
          <w:sz w:val="28"/>
          <w:szCs w:val="28"/>
        </w:rPr>
      </w:pPr>
      <w:r>
        <w:rPr>
          <w:rFonts w:hint="eastAsia" w:ascii="宋体" w:hAnsi="宋体" w:cs="宋体"/>
          <w:color w:val="000000"/>
          <w:sz w:val="28"/>
          <w:szCs w:val="28"/>
        </w:rPr>
        <w:t>七、违约责任及解决办法：按《合同法》执行，如有争议协商解决，协商不成，由淮北仲裁委员会仲裁。</w:t>
      </w:r>
    </w:p>
    <w:p>
      <w:pPr>
        <w:snapToGrid w:val="0"/>
        <w:spacing w:line="360" w:lineRule="auto"/>
        <w:ind w:left="1961" w:leftChars="934" w:firstLine="852" w:firstLineChars="303"/>
        <w:jc w:val="left"/>
        <w:rPr>
          <w:rFonts w:cs="Times New Roman"/>
          <w:b/>
          <w:bCs/>
          <w:color w:val="000000"/>
          <w:sz w:val="28"/>
          <w:szCs w:val="28"/>
        </w:rPr>
      </w:pPr>
      <w:r>
        <w:rPr>
          <w:rFonts w:hint="eastAsia" w:cs="宋体"/>
          <w:b/>
          <w:bCs/>
          <w:color w:val="000000"/>
          <w:sz w:val="28"/>
          <w:szCs w:val="28"/>
        </w:rPr>
        <w:t>第五部分：评标办法</w:t>
      </w:r>
    </w:p>
    <w:p>
      <w:pPr>
        <w:snapToGrid w:val="0"/>
        <w:spacing w:line="360" w:lineRule="auto"/>
        <w:ind w:left="559" w:leftChars="266" w:firstLine="0" w:firstLineChars="0"/>
        <w:jc w:val="left"/>
        <w:rPr>
          <w:rFonts w:hint="eastAsia" w:ascii="宋体" w:hAnsi="宋体" w:cs="宋体"/>
          <w:sz w:val="28"/>
          <w:szCs w:val="28"/>
        </w:rPr>
      </w:pPr>
      <w:r>
        <w:rPr>
          <w:rFonts w:hint="eastAsia" w:cs="宋体"/>
          <w:color w:val="000000"/>
          <w:sz w:val="28"/>
          <w:szCs w:val="28"/>
        </w:rPr>
        <w:t>一、</w:t>
      </w:r>
      <w:r>
        <w:rPr>
          <w:rFonts w:hint="eastAsia" w:ascii="宋体" w:hAnsi="宋体" w:cs="宋体"/>
          <w:sz w:val="28"/>
          <w:szCs w:val="28"/>
        </w:rPr>
        <w:t>招标人组建评标委员会，</w:t>
      </w:r>
      <w:r>
        <w:rPr>
          <w:rFonts w:hint="eastAsia" w:ascii="宋体" w:hAnsi="宋体" w:cs="宋体"/>
          <w:sz w:val="28"/>
          <w:szCs w:val="28"/>
          <w:lang w:eastAsia="zh-CN"/>
        </w:rPr>
        <w:t>评标委员会组成成员为</w:t>
      </w:r>
      <w:r>
        <w:rPr>
          <w:rFonts w:hint="eastAsia" w:ascii="宋体" w:hAnsi="宋体" w:cs="宋体"/>
          <w:sz w:val="28"/>
          <w:szCs w:val="28"/>
          <w:lang w:val="en-US" w:eastAsia="zh-CN"/>
        </w:rPr>
        <w:t>7人，由招标方依法确定。</w:t>
      </w:r>
      <w:r>
        <w:rPr>
          <w:rFonts w:hint="eastAsia" w:ascii="宋体" w:hAnsi="宋体" w:cs="宋体"/>
          <w:sz w:val="28"/>
          <w:szCs w:val="28"/>
        </w:rPr>
        <w:t>评标委员会按照评标办法的规定进行评分。</w:t>
      </w:r>
    </w:p>
    <w:p>
      <w:pPr>
        <w:snapToGrid w:val="0"/>
        <w:spacing w:line="360" w:lineRule="auto"/>
        <w:ind w:left="0" w:firstLine="560" w:firstLineChars="200"/>
        <w:jc w:val="left"/>
        <w:rPr>
          <w:rFonts w:ascii="宋体" w:cs="Times New Roman"/>
          <w:color w:val="000000"/>
          <w:sz w:val="28"/>
          <w:szCs w:val="28"/>
        </w:rPr>
      </w:pPr>
      <w:r>
        <w:rPr>
          <w:rFonts w:ascii="宋体" w:hAnsi="宋体" w:cs="宋体"/>
          <w:color w:val="000000"/>
          <w:sz w:val="28"/>
          <w:szCs w:val="28"/>
        </w:rPr>
        <w:t>1</w:t>
      </w:r>
      <w:r>
        <w:rPr>
          <w:rFonts w:hint="eastAsia" w:ascii="宋体" w:hAnsi="宋体" w:cs="宋体"/>
          <w:color w:val="000000"/>
          <w:sz w:val="28"/>
          <w:szCs w:val="28"/>
        </w:rPr>
        <w:t>、开标</w:t>
      </w:r>
    </w:p>
    <w:p>
      <w:pPr>
        <w:snapToGrid w:val="0"/>
        <w:spacing w:line="360" w:lineRule="auto"/>
        <w:ind w:left="559" w:leftChars="266" w:firstLine="0" w:firstLineChars="0"/>
        <w:jc w:val="left"/>
        <w:rPr>
          <w:rFonts w:hint="eastAsia" w:cs="宋体"/>
          <w:color w:val="000000"/>
          <w:sz w:val="28"/>
          <w:szCs w:val="28"/>
        </w:rPr>
      </w:pPr>
      <w:r>
        <w:rPr>
          <w:rFonts w:hint="eastAsia" w:ascii="宋体" w:hAnsi="宋体" w:cs="宋体"/>
          <w:color w:val="000000"/>
          <w:sz w:val="28"/>
          <w:szCs w:val="28"/>
        </w:rPr>
        <w:t>⑴　投标人参加开招标会议，参加会议的代表应</w:t>
      </w:r>
      <w:r>
        <w:rPr>
          <w:rFonts w:hint="eastAsia" w:cs="宋体"/>
          <w:color w:val="000000"/>
          <w:sz w:val="28"/>
          <w:szCs w:val="28"/>
        </w:rPr>
        <w:t>携带该企业法人代表的授权委托书签名报道，以证明其出席。</w:t>
      </w:r>
    </w:p>
    <w:p>
      <w:pPr>
        <w:snapToGrid w:val="0"/>
        <w:spacing w:line="360" w:lineRule="auto"/>
        <w:ind w:left="559" w:leftChars="266" w:firstLine="0" w:firstLineChars="0"/>
        <w:jc w:val="left"/>
        <w:rPr>
          <w:rFonts w:ascii="宋体" w:cs="Times New Roman"/>
          <w:color w:val="000000"/>
          <w:sz w:val="28"/>
          <w:szCs w:val="28"/>
        </w:rPr>
      </w:pPr>
      <w:r>
        <w:rPr>
          <w:rFonts w:hint="eastAsia" w:ascii="宋体" w:hAnsi="宋体" w:cs="宋体"/>
          <w:color w:val="000000"/>
          <w:sz w:val="28"/>
          <w:szCs w:val="28"/>
        </w:rPr>
        <w:t>⑵　标书开封时，招标人当众宣读投标人名称、投标价格、供货日期。产品技术性能等情况由投标人向</w:t>
      </w:r>
      <w:r>
        <w:rPr>
          <w:rFonts w:hint="eastAsia" w:ascii="宋体" w:hAnsi="宋体" w:cs="宋体"/>
          <w:color w:val="000000"/>
          <w:sz w:val="28"/>
          <w:szCs w:val="28"/>
          <w:lang w:eastAsia="zh-CN"/>
        </w:rPr>
        <w:t>在场</w:t>
      </w:r>
      <w:r>
        <w:rPr>
          <w:rFonts w:hint="eastAsia" w:ascii="宋体" w:hAnsi="宋体" w:cs="宋体"/>
          <w:color w:val="000000"/>
          <w:sz w:val="28"/>
          <w:szCs w:val="28"/>
        </w:rPr>
        <w:t>评委陈述。</w:t>
      </w:r>
    </w:p>
    <w:p>
      <w:pPr>
        <w:snapToGrid w:val="0"/>
        <w:spacing w:line="360" w:lineRule="auto"/>
        <w:ind w:left="559" w:leftChars="266" w:firstLine="0" w:firstLineChars="0"/>
        <w:jc w:val="left"/>
        <w:rPr>
          <w:rFonts w:ascii="宋体" w:cs="Times New Roman"/>
          <w:color w:val="000000"/>
          <w:sz w:val="28"/>
          <w:szCs w:val="28"/>
        </w:rPr>
      </w:pPr>
      <w:r>
        <w:rPr>
          <w:rFonts w:hint="eastAsia" w:ascii="宋体" w:hAnsi="宋体" w:cs="宋体"/>
          <w:color w:val="000000"/>
          <w:sz w:val="28"/>
          <w:szCs w:val="28"/>
        </w:rPr>
        <w:t>⑶　开标后，招标人将审查投标文件是否完整，有无计算上的错误，文件签署是否正确，投标文件是否响应招标文件的要求。</w:t>
      </w:r>
    </w:p>
    <w:p>
      <w:pPr>
        <w:autoSpaceDE w:val="0"/>
        <w:autoSpaceDN w:val="0"/>
        <w:adjustRightInd w:val="0"/>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⑷下列情况之一者招标方拒收投标文件：</w:t>
      </w:r>
    </w:p>
    <w:p>
      <w:pPr>
        <w:tabs>
          <w:tab w:val="left" w:pos="1050"/>
        </w:tabs>
        <w:autoSpaceDE w:val="0"/>
        <w:autoSpaceDN w:val="0"/>
        <w:adjustRightInd w:val="0"/>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①投标文件未按招标文件要求密封；</w:t>
      </w:r>
    </w:p>
    <w:p>
      <w:pPr>
        <w:tabs>
          <w:tab w:val="left" w:pos="1050"/>
        </w:tabs>
        <w:autoSpaceDE w:val="0"/>
        <w:autoSpaceDN w:val="0"/>
        <w:adjustRightInd w:val="0"/>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②投标文件送交时间已超过招标文件规定的投标截止时间；</w:t>
      </w:r>
    </w:p>
    <w:p>
      <w:pPr>
        <w:snapToGrid w:val="0"/>
        <w:spacing w:line="360" w:lineRule="auto"/>
        <w:ind w:left="0" w:firstLine="560" w:firstLineChars="200"/>
        <w:jc w:val="left"/>
        <w:rPr>
          <w:rFonts w:ascii="宋体" w:cs="Times New Roman"/>
          <w:color w:val="000000"/>
          <w:sz w:val="28"/>
          <w:szCs w:val="28"/>
        </w:rPr>
      </w:pPr>
      <w:r>
        <w:rPr>
          <w:rFonts w:ascii="宋体" w:hAnsi="宋体" w:cs="宋体"/>
          <w:color w:val="000000"/>
          <w:sz w:val="28"/>
          <w:szCs w:val="28"/>
        </w:rPr>
        <w:t>2</w:t>
      </w:r>
      <w:r>
        <w:rPr>
          <w:rFonts w:hint="eastAsia" w:ascii="宋体" w:hAnsi="宋体" w:cs="宋体"/>
          <w:color w:val="000000"/>
          <w:sz w:val="28"/>
          <w:szCs w:val="28"/>
        </w:rPr>
        <w:t>、评标</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rPr>
        <w:t>⑴评标工作由招标单位依法组建的评标委员会负责，评标委员会，首先审查投标人资格文件，资格审查合格后，对具备实质上响应的投标文件进行评估和比较。</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rPr>
        <w:t>⑵评委评标独立进行，不按招标文件规定的评标办法评分，该评委的评分无效。评标过程中的审查、评比的有关资料，均属保密，不得向</w:t>
      </w:r>
      <w:r>
        <w:rPr>
          <w:rFonts w:hint="eastAsia" w:ascii="宋体" w:hAnsi="宋体" w:cs="宋体"/>
          <w:color w:val="000000"/>
          <w:sz w:val="28"/>
          <w:szCs w:val="28"/>
          <w:lang w:eastAsia="zh-CN"/>
        </w:rPr>
        <w:t xml:space="preserve">投标人 </w:t>
      </w:r>
      <w:r>
        <w:rPr>
          <w:rFonts w:hint="eastAsia" w:ascii="宋体" w:hAnsi="宋体" w:cs="宋体"/>
          <w:color w:val="000000"/>
          <w:sz w:val="28"/>
          <w:szCs w:val="28"/>
        </w:rPr>
        <w:t>及其他无关人员透露。</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rPr>
        <w:t>⑶投标人不得企图向评委及招标方代表施加任何影响，否则将会导致投标作废。</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rPr>
        <w:t>⑷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rPr>
        <w:t>⑸评标委员会将拒绝被确定为非实质性响应的投标，投标人不能通过修正或撤销不符之处而使其投标成为实质性响应的投标。</w:t>
      </w:r>
    </w:p>
    <w:p>
      <w:pPr>
        <w:snapToGrid w:val="0"/>
        <w:spacing w:line="360" w:lineRule="auto"/>
        <w:ind w:left="0" w:firstLine="560" w:firstLineChars="200"/>
        <w:jc w:val="left"/>
        <w:rPr>
          <w:rFonts w:ascii="宋体" w:cs="Times New Roman"/>
          <w:color w:val="000000"/>
          <w:sz w:val="28"/>
          <w:szCs w:val="28"/>
        </w:rPr>
      </w:pPr>
      <w:r>
        <w:rPr>
          <w:rFonts w:hint="eastAsia" w:ascii="宋体" w:hAnsi="宋体" w:cs="宋体"/>
          <w:color w:val="000000"/>
          <w:sz w:val="28"/>
          <w:szCs w:val="28"/>
        </w:rPr>
        <w:t>⑹评标委员会严格按照招标文件的要求进行公正评标。</w:t>
      </w:r>
    </w:p>
    <w:p>
      <w:pPr>
        <w:snapToGrid w:val="0"/>
        <w:spacing w:line="360" w:lineRule="auto"/>
        <w:ind w:left="0" w:leftChars="0" w:firstLine="562" w:firstLineChars="200"/>
        <w:jc w:val="left"/>
        <w:rPr>
          <w:rFonts w:ascii="宋体" w:cs="Times New Roman"/>
          <w:color w:val="000000"/>
          <w:sz w:val="28"/>
          <w:szCs w:val="28"/>
        </w:rPr>
      </w:pPr>
      <w:r>
        <w:rPr>
          <w:rFonts w:hint="default" w:ascii="宋体" w:hAnsi="宋体" w:cs="宋体"/>
          <w:b/>
          <w:bCs/>
          <w:color w:val="000000"/>
          <w:sz w:val="28"/>
          <w:szCs w:val="28"/>
        </w:rPr>
        <w:t>（7）</w:t>
      </w:r>
      <w:r>
        <w:rPr>
          <w:rFonts w:hint="eastAsia" w:ascii="宋体" w:hAnsi="宋体" w:cs="宋体"/>
          <w:b/>
          <w:bCs/>
          <w:color w:val="000000"/>
          <w:sz w:val="28"/>
          <w:szCs w:val="28"/>
        </w:rPr>
        <w:t>综合评分标准见下表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490"/>
        <w:gridCol w:w="851"/>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1" w:type="pct"/>
            <w:vAlign w:val="center"/>
          </w:tcPr>
          <w:p>
            <w:pPr>
              <w:ind w:left="0" w:firstLine="0" w:firstLineChars="0"/>
              <w:jc w:val="center"/>
              <w:rPr>
                <w:rFonts w:ascii="宋体" w:cs="宋体"/>
                <w:b/>
                <w:bCs/>
                <w:color w:val="000000"/>
                <w:sz w:val="25"/>
                <w:szCs w:val="25"/>
              </w:rPr>
            </w:pPr>
            <w:r>
              <w:rPr>
                <w:rFonts w:hint="eastAsia" w:ascii="宋体" w:hAnsi="宋体" w:cs="宋体"/>
                <w:b/>
                <w:bCs/>
                <w:color w:val="000000"/>
                <w:sz w:val="25"/>
                <w:szCs w:val="25"/>
              </w:rPr>
              <w:t>序号</w:t>
            </w:r>
          </w:p>
        </w:tc>
        <w:tc>
          <w:tcPr>
            <w:tcW w:w="748" w:type="pct"/>
            <w:vAlign w:val="center"/>
          </w:tcPr>
          <w:p>
            <w:pPr>
              <w:ind w:left="0" w:firstLine="0" w:firstLineChars="0"/>
              <w:jc w:val="center"/>
              <w:rPr>
                <w:rFonts w:ascii="宋体" w:cs="宋体"/>
                <w:b/>
                <w:bCs/>
                <w:color w:val="000000"/>
                <w:sz w:val="25"/>
                <w:szCs w:val="25"/>
              </w:rPr>
            </w:pPr>
            <w:r>
              <w:rPr>
                <w:rFonts w:hint="eastAsia" w:ascii="宋体" w:hAnsi="宋体" w:cs="宋体"/>
                <w:b/>
                <w:bCs/>
                <w:color w:val="000000"/>
                <w:sz w:val="25"/>
                <w:szCs w:val="25"/>
              </w:rPr>
              <w:t>评价项目</w:t>
            </w:r>
          </w:p>
        </w:tc>
        <w:tc>
          <w:tcPr>
            <w:tcW w:w="427" w:type="pct"/>
            <w:vAlign w:val="center"/>
          </w:tcPr>
          <w:p>
            <w:pPr>
              <w:ind w:left="0" w:firstLine="0" w:firstLineChars="0"/>
              <w:jc w:val="center"/>
              <w:rPr>
                <w:rFonts w:ascii="宋体" w:cs="宋体"/>
                <w:b/>
                <w:bCs/>
                <w:color w:val="000000"/>
                <w:sz w:val="25"/>
                <w:szCs w:val="25"/>
              </w:rPr>
            </w:pPr>
            <w:r>
              <w:rPr>
                <w:rFonts w:hint="eastAsia" w:ascii="宋体" w:hAnsi="宋体" w:cs="宋体"/>
                <w:b/>
                <w:bCs/>
                <w:color w:val="000000"/>
                <w:sz w:val="25"/>
                <w:szCs w:val="25"/>
              </w:rPr>
              <w:t>分值</w:t>
            </w:r>
          </w:p>
        </w:tc>
        <w:tc>
          <w:tcPr>
            <w:tcW w:w="3322" w:type="pct"/>
            <w:vAlign w:val="center"/>
          </w:tcPr>
          <w:p>
            <w:pPr>
              <w:ind w:left="0" w:firstLine="0" w:firstLineChars="0"/>
              <w:jc w:val="center"/>
              <w:rPr>
                <w:rFonts w:ascii="宋体" w:cs="宋体"/>
                <w:b/>
                <w:bCs/>
                <w:color w:val="000000"/>
                <w:sz w:val="25"/>
                <w:szCs w:val="25"/>
              </w:rPr>
            </w:pPr>
            <w:r>
              <w:rPr>
                <w:rFonts w:hint="eastAsia" w:ascii="宋体" w:hAnsi="宋体" w:cs="宋体"/>
                <w:b/>
                <w:bCs/>
                <w:color w:val="000000"/>
                <w:sz w:val="25"/>
                <w:szCs w:val="2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01" w:type="pct"/>
            <w:vAlign w:val="center"/>
          </w:tcPr>
          <w:p>
            <w:pPr>
              <w:ind w:left="0" w:firstLine="0" w:firstLineChars="0"/>
              <w:jc w:val="center"/>
              <w:rPr>
                <w:rFonts w:ascii="宋体" w:hAnsi="宋体" w:cs="宋体"/>
                <w:color w:val="000000"/>
                <w:sz w:val="25"/>
                <w:szCs w:val="25"/>
              </w:rPr>
            </w:pPr>
            <w:r>
              <w:rPr>
                <w:rFonts w:ascii="宋体" w:hAnsi="宋体" w:cs="宋体"/>
                <w:color w:val="000000"/>
                <w:sz w:val="25"/>
                <w:szCs w:val="25"/>
              </w:rPr>
              <w:t>1</w:t>
            </w:r>
          </w:p>
        </w:tc>
        <w:tc>
          <w:tcPr>
            <w:tcW w:w="748" w:type="pct"/>
            <w:vAlign w:val="center"/>
          </w:tcPr>
          <w:p>
            <w:pPr>
              <w:ind w:left="0" w:firstLine="0" w:firstLineChars="0"/>
              <w:jc w:val="center"/>
              <w:rPr>
                <w:rFonts w:ascii="宋体" w:cs="宋体"/>
                <w:color w:val="000000"/>
                <w:sz w:val="25"/>
                <w:szCs w:val="25"/>
              </w:rPr>
            </w:pPr>
            <w:r>
              <w:rPr>
                <w:rFonts w:hint="eastAsia" w:ascii="宋体" w:hAnsi="宋体" w:cs="宋体"/>
                <w:color w:val="000000"/>
                <w:sz w:val="25"/>
                <w:szCs w:val="25"/>
              </w:rPr>
              <w:t>投标</w:t>
            </w:r>
          </w:p>
          <w:p>
            <w:pPr>
              <w:ind w:left="0" w:firstLine="0" w:firstLineChars="0"/>
              <w:jc w:val="center"/>
              <w:rPr>
                <w:rFonts w:ascii="宋体" w:cs="宋体"/>
                <w:color w:val="000000"/>
                <w:sz w:val="25"/>
                <w:szCs w:val="25"/>
              </w:rPr>
            </w:pPr>
            <w:r>
              <w:rPr>
                <w:rFonts w:hint="eastAsia" w:ascii="宋体" w:hAnsi="宋体" w:cs="宋体"/>
                <w:color w:val="000000"/>
                <w:sz w:val="25"/>
                <w:szCs w:val="25"/>
              </w:rPr>
              <w:t>总报价</w:t>
            </w:r>
          </w:p>
        </w:tc>
        <w:tc>
          <w:tcPr>
            <w:tcW w:w="427" w:type="pct"/>
            <w:vAlign w:val="center"/>
          </w:tcPr>
          <w:p>
            <w:pPr>
              <w:ind w:left="0" w:firstLine="0" w:firstLineChars="0"/>
              <w:jc w:val="center"/>
              <w:rPr>
                <w:rFonts w:hint="default" w:ascii="宋体" w:hAnsi="宋体" w:cs="宋体"/>
                <w:color w:val="000000"/>
                <w:sz w:val="25"/>
                <w:szCs w:val="25"/>
                <w:lang w:val="en-US"/>
              </w:rPr>
            </w:pPr>
            <w:r>
              <w:rPr>
                <w:rFonts w:hint="eastAsia" w:ascii="宋体" w:hAnsi="宋体" w:cs="宋体"/>
                <w:color w:val="000000"/>
                <w:sz w:val="25"/>
                <w:szCs w:val="25"/>
                <w:lang w:val="en-US" w:eastAsia="zh-CN"/>
              </w:rPr>
              <w:t>60</w:t>
            </w:r>
          </w:p>
        </w:tc>
        <w:tc>
          <w:tcPr>
            <w:tcW w:w="3322" w:type="pct"/>
            <w:vAlign w:val="center"/>
          </w:tcPr>
          <w:p>
            <w:pPr>
              <w:ind w:left="0" w:firstLine="0" w:firstLineChars="0"/>
              <w:rPr>
                <w:rFonts w:ascii="宋体" w:cs="宋体"/>
                <w:color w:val="000000"/>
                <w:sz w:val="25"/>
                <w:szCs w:val="25"/>
              </w:rPr>
            </w:pPr>
            <w:r>
              <w:rPr>
                <w:rFonts w:hint="eastAsia" w:ascii="宋体" w:hAnsi="宋体" w:cs="宋体"/>
                <w:color w:val="000000"/>
                <w:sz w:val="25"/>
                <w:szCs w:val="25"/>
              </w:rPr>
              <w:t>所有通过评审的有效报价，最低报价为评标基准价满分60。报价得分=（</w:t>
            </w:r>
            <w:r>
              <w:rPr>
                <w:rFonts w:hint="eastAsia" w:ascii="宋体" w:hAnsi="宋体" w:cs="宋体"/>
                <w:color w:val="000000"/>
                <w:sz w:val="25"/>
                <w:szCs w:val="25"/>
                <w:lang w:eastAsia="zh-CN"/>
              </w:rPr>
              <w:t>评标基准</w:t>
            </w:r>
            <w:r>
              <w:rPr>
                <w:rFonts w:hint="eastAsia" w:ascii="宋体" w:hAnsi="宋体" w:cs="宋体"/>
                <w:color w:val="000000"/>
                <w:sz w:val="25"/>
                <w:szCs w:val="25"/>
              </w:rPr>
              <w:t>价/投标报价）×60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501" w:type="pct"/>
            <w:vAlign w:val="center"/>
          </w:tcPr>
          <w:p>
            <w:pPr>
              <w:ind w:left="0" w:firstLine="0" w:firstLineChars="0"/>
              <w:jc w:val="center"/>
              <w:rPr>
                <w:rFonts w:ascii="宋体" w:hAnsi="宋体" w:cs="宋体"/>
                <w:color w:val="000000"/>
                <w:sz w:val="25"/>
                <w:szCs w:val="25"/>
              </w:rPr>
            </w:pPr>
            <w:r>
              <w:rPr>
                <w:rFonts w:ascii="宋体" w:hAnsi="宋体" w:cs="宋体"/>
                <w:color w:val="000000"/>
                <w:sz w:val="25"/>
                <w:szCs w:val="25"/>
              </w:rPr>
              <w:t>2</w:t>
            </w:r>
          </w:p>
        </w:tc>
        <w:tc>
          <w:tcPr>
            <w:tcW w:w="748" w:type="pct"/>
            <w:vAlign w:val="center"/>
          </w:tcPr>
          <w:p>
            <w:pPr>
              <w:ind w:left="0" w:firstLine="0" w:firstLineChars="0"/>
              <w:jc w:val="center"/>
              <w:rPr>
                <w:rFonts w:ascii="宋体" w:cs="宋体"/>
                <w:color w:val="000000"/>
                <w:sz w:val="25"/>
                <w:szCs w:val="25"/>
              </w:rPr>
            </w:pPr>
            <w:r>
              <w:rPr>
                <w:rFonts w:hint="eastAsia" w:ascii="宋体" w:hAnsi="宋体" w:cs="宋体"/>
                <w:color w:val="000000"/>
                <w:sz w:val="25"/>
                <w:szCs w:val="25"/>
              </w:rPr>
              <w:t>综合</w:t>
            </w:r>
          </w:p>
          <w:p>
            <w:pPr>
              <w:ind w:left="0" w:firstLine="0" w:firstLineChars="0"/>
              <w:jc w:val="center"/>
              <w:rPr>
                <w:rFonts w:ascii="宋体" w:cs="宋体"/>
                <w:color w:val="000000"/>
                <w:sz w:val="25"/>
                <w:szCs w:val="25"/>
              </w:rPr>
            </w:pPr>
            <w:r>
              <w:rPr>
                <w:rFonts w:hint="eastAsia" w:ascii="宋体" w:hAnsi="宋体" w:cs="宋体"/>
                <w:color w:val="000000"/>
                <w:sz w:val="25"/>
                <w:szCs w:val="25"/>
              </w:rPr>
              <w:t>实力</w:t>
            </w:r>
          </w:p>
        </w:tc>
        <w:tc>
          <w:tcPr>
            <w:tcW w:w="427" w:type="pct"/>
            <w:vAlign w:val="center"/>
          </w:tcPr>
          <w:p>
            <w:pPr>
              <w:ind w:left="0" w:firstLine="0" w:firstLineChars="0"/>
              <w:jc w:val="center"/>
              <w:rPr>
                <w:rFonts w:hint="default" w:ascii="宋体" w:hAnsi="宋体" w:eastAsia="宋体" w:cs="宋体"/>
                <w:color w:val="000000"/>
                <w:sz w:val="25"/>
                <w:szCs w:val="25"/>
                <w:lang w:val="en-US" w:eastAsia="zh-CN"/>
              </w:rPr>
            </w:pPr>
            <w:r>
              <w:rPr>
                <w:rFonts w:hint="eastAsia" w:ascii="宋体" w:hAnsi="宋体" w:cs="宋体"/>
                <w:color w:val="000000"/>
                <w:sz w:val="25"/>
                <w:szCs w:val="25"/>
                <w:lang w:val="en-US" w:eastAsia="zh-CN"/>
              </w:rPr>
              <w:t>8</w:t>
            </w:r>
          </w:p>
        </w:tc>
        <w:tc>
          <w:tcPr>
            <w:tcW w:w="3322" w:type="pct"/>
            <w:vAlign w:val="center"/>
          </w:tcPr>
          <w:p>
            <w:pPr>
              <w:ind w:left="0" w:firstLine="0" w:firstLineChars="0"/>
              <w:rPr>
                <w:rFonts w:hint="eastAsia" w:ascii="宋体" w:hAnsi="宋体" w:cs="宋体"/>
                <w:color w:val="000000"/>
                <w:sz w:val="25"/>
                <w:szCs w:val="25"/>
                <w:highlight w:val="none"/>
              </w:rPr>
            </w:pPr>
            <w:r>
              <w:rPr>
                <w:rFonts w:hint="eastAsia" w:ascii="宋体" w:hAnsi="宋体" w:cs="宋体"/>
                <w:color w:val="000000"/>
                <w:sz w:val="25"/>
                <w:szCs w:val="25"/>
                <w:lang w:val="en-US" w:eastAsia="zh-CN"/>
              </w:rPr>
              <w:t>1、</w:t>
            </w:r>
            <w:r>
              <w:rPr>
                <w:rFonts w:hint="eastAsia" w:ascii="宋体" w:hAnsi="宋体" w:cs="宋体"/>
                <w:color w:val="000000"/>
                <w:sz w:val="25"/>
                <w:szCs w:val="25"/>
              </w:rPr>
              <w:t>提供</w:t>
            </w:r>
            <w:r>
              <w:rPr>
                <w:rFonts w:hint="default" w:ascii="宋体" w:hAnsi="宋体" w:cs="宋体"/>
                <w:color w:val="000000"/>
                <w:sz w:val="25"/>
                <w:szCs w:val="25"/>
              </w:rPr>
              <w:t>近一年来（</w:t>
            </w:r>
            <w:r>
              <w:rPr>
                <w:rFonts w:ascii="宋体" w:hAnsi="宋体" w:cs="宋体"/>
                <w:color w:val="000000"/>
                <w:sz w:val="25"/>
                <w:szCs w:val="25"/>
              </w:rPr>
              <w:t>201</w:t>
            </w:r>
            <w:r>
              <w:rPr>
                <w:rFonts w:hint="eastAsia" w:ascii="宋体" w:hAnsi="宋体" w:cs="宋体"/>
                <w:color w:val="000000"/>
                <w:sz w:val="25"/>
                <w:szCs w:val="25"/>
                <w:lang w:val="en-US" w:eastAsia="zh-CN"/>
              </w:rPr>
              <w:t>9</w:t>
            </w:r>
            <w:r>
              <w:rPr>
                <w:rFonts w:hint="eastAsia" w:ascii="宋体" w:hAnsi="宋体" w:cs="宋体"/>
                <w:color w:val="000000"/>
                <w:sz w:val="25"/>
                <w:szCs w:val="25"/>
              </w:rPr>
              <w:t>年</w:t>
            </w:r>
            <w:r>
              <w:rPr>
                <w:rFonts w:hint="eastAsia" w:ascii="宋体" w:hAnsi="宋体" w:cs="宋体"/>
                <w:color w:val="000000"/>
                <w:sz w:val="25"/>
                <w:szCs w:val="25"/>
                <w:lang w:val="en-US" w:eastAsia="zh-CN"/>
              </w:rPr>
              <w:t>9</w:t>
            </w:r>
            <w:r>
              <w:rPr>
                <w:rFonts w:hint="eastAsia" w:ascii="宋体" w:hAnsi="宋体" w:cs="宋体"/>
                <w:color w:val="000000"/>
                <w:sz w:val="25"/>
                <w:szCs w:val="25"/>
              </w:rPr>
              <w:t>月</w:t>
            </w:r>
            <w:r>
              <w:rPr>
                <w:rFonts w:ascii="宋体" w:hAnsi="宋体" w:cs="宋体"/>
                <w:color w:val="000000"/>
                <w:sz w:val="25"/>
                <w:szCs w:val="25"/>
              </w:rPr>
              <w:t>1</w:t>
            </w:r>
            <w:r>
              <w:rPr>
                <w:rFonts w:hint="eastAsia" w:ascii="宋体" w:hAnsi="宋体" w:cs="宋体"/>
                <w:color w:val="000000"/>
                <w:sz w:val="25"/>
                <w:szCs w:val="25"/>
              </w:rPr>
              <w:t>日以来</w:t>
            </w:r>
            <w:r>
              <w:rPr>
                <w:rFonts w:hint="eastAsia" w:ascii="宋体" w:hAnsi="宋体" w:cs="宋体"/>
                <w:color w:val="000000"/>
                <w:sz w:val="25"/>
                <w:szCs w:val="25"/>
                <w:lang w:eastAsia="zh-CN"/>
              </w:rPr>
              <w:t>）</w:t>
            </w:r>
            <w:r>
              <w:rPr>
                <w:rFonts w:hint="eastAsia" w:ascii="宋体" w:hAnsi="宋体" w:cs="宋体"/>
                <w:color w:val="000000"/>
                <w:sz w:val="25"/>
                <w:szCs w:val="25"/>
                <w:highlight w:val="none"/>
                <w:lang w:val="en-US" w:eastAsia="zh-CN"/>
              </w:rPr>
              <w:t>本次招标设备</w:t>
            </w:r>
            <w:r>
              <w:rPr>
                <w:rFonts w:hint="eastAsia" w:ascii="宋体" w:hAnsi="宋体" w:cs="宋体"/>
                <w:color w:val="000000"/>
                <w:sz w:val="25"/>
                <w:szCs w:val="25"/>
              </w:rPr>
              <w:t>的销售业绩证明（提供销售合同复印件和联系电话）</w:t>
            </w:r>
            <w:r>
              <w:rPr>
                <w:rFonts w:hint="default" w:ascii="宋体" w:hAnsi="宋体" w:cs="宋体"/>
                <w:color w:val="000000"/>
                <w:sz w:val="25"/>
                <w:szCs w:val="25"/>
              </w:rPr>
              <w:t>，</w:t>
            </w:r>
            <w:r>
              <w:rPr>
                <w:rFonts w:hint="eastAsia" w:ascii="宋体" w:hAnsi="宋体" w:cs="宋体"/>
                <w:color w:val="000000"/>
                <w:sz w:val="25"/>
                <w:szCs w:val="25"/>
                <w:lang w:eastAsia="zh-CN"/>
              </w:rPr>
              <w:t>其中</w:t>
            </w:r>
            <w:r>
              <w:rPr>
                <w:rFonts w:hint="eastAsia" w:ascii="宋体" w:hAnsi="宋体" w:cs="宋体"/>
                <w:color w:val="000000"/>
                <w:sz w:val="25"/>
                <w:szCs w:val="25"/>
              </w:rPr>
              <w:t>：</w:t>
            </w:r>
            <w:r>
              <w:rPr>
                <w:rFonts w:hint="eastAsia" w:ascii="宋体" w:hAnsi="宋体" w:cs="宋体"/>
                <w:color w:val="000000"/>
                <w:sz w:val="25"/>
                <w:szCs w:val="25"/>
                <w:highlight w:val="none"/>
              </w:rPr>
              <w:t>每一份合同</w:t>
            </w:r>
            <w:r>
              <w:rPr>
                <w:rFonts w:hint="eastAsia" w:ascii="宋体" w:hAnsi="宋体" w:cs="宋体"/>
                <w:color w:val="000000"/>
                <w:sz w:val="25"/>
                <w:szCs w:val="25"/>
                <w:highlight w:val="none"/>
                <w:lang w:eastAsia="zh-CN"/>
              </w:rPr>
              <w:t>中销售</w:t>
            </w:r>
            <w:r>
              <w:rPr>
                <w:rFonts w:hint="eastAsia" w:ascii="宋体" w:hAnsi="宋体" w:cs="宋体"/>
                <w:color w:val="000000"/>
                <w:sz w:val="25"/>
                <w:szCs w:val="25"/>
                <w:highlight w:val="none"/>
                <w:lang w:val="en-US" w:eastAsia="zh-CN"/>
              </w:rPr>
              <w:t>5套本次招标设备以下的得1分，每一份合同中销售有5套以上本次招标设备的得2分。</w:t>
            </w:r>
            <w:r>
              <w:rPr>
                <w:rFonts w:hint="default" w:ascii="宋体" w:hAnsi="宋体" w:cs="宋体"/>
                <w:color w:val="000000"/>
                <w:sz w:val="25"/>
                <w:szCs w:val="25"/>
                <w:highlight w:val="none"/>
                <w:lang w:eastAsia="zh-CN"/>
              </w:rPr>
              <w:t>本项</w:t>
            </w:r>
            <w:r>
              <w:rPr>
                <w:rFonts w:hint="eastAsia" w:ascii="宋体" w:hAnsi="宋体" w:cs="宋体"/>
                <w:color w:val="000000"/>
                <w:sz w:val="25"/>
                <w:szCs w:val="25"/>
                <w:highlight w:val="none"/>
              </w:rPr>
              <w:t>最高</w:t>
            </w:r>
            <w:r>
              <w:rPr>
                <w:rFonts w:hint="eastAsia" w:ascii="宋体" w:hAnsi="宋体" w:cs="宋体"/>
                <w:color w:val="000000"/>
                <w:sz w:val="25"/>
                <w:szCs w:val="25"/>
                <w:highlight w:val="none"/>
                <w:lang w:eastAsia="zh-CN"/>
              </w:rPr>
              <w:t>得</w:t>
            </w:r>
            <w:r>
              <w:rPr>
                <w:rFonts w:hint="eastAsia" w:ascii="宋体" w:hAnsi="宋体" w:cs="宋体"/>
                <w:color w:val="000000"/>
                <w:sz w:val="25"/>
                <w:szCs w:val="25"/>
                <w:highlight w:val="none"/>
                <w:lang w:val="en-US" w:eastAsia="zh-CN"/>
              </w:rPr>
              <w:t>4</w:t>
            </w:r>
            <w:r>
              <w:rPr>
                <w:rFonts w:hint="eastAsia" w:ascii="宋体" w:hAnsi="宋体" w:cs="宋体"/>
                <w:color w:val="000000"/>
                <w:sz w:val="25"/>
                <w:szCs w:val="25"/>
                <w:highlight w:val="none"/>
              </w:rPr>
              <w:t>分。</w:t>
            </w:r>
          </w:p>
          <w:p>
            <w:pPr>
              <w:ind w:left="0" w:firstLine="0" w:firstLineChars="0"/>
              <w:rPr>
                <w:rFonts w:hint="eastAsia" w:ascii="宋体" w:hAnsi="宋体" w:cs="宋体"/>
                <w:color w:val="000000"/>
                <w:sz w:val="25"/>
                <w:szCs w:val="25"/>
                <w:highlight w:val="none"/>
              </w:rPr>
            </w:pPr>
            <w:r>
              <w:rPr>
                <w:rFonts w:hint="eastAsia" w:ascii="宋体" w:hAnsi="宋体" w:cs="宋体"/>
                <w:color w:val="000000"/>
                <w:sz w:val="25"/>
                <w:szCs w:val="25"/>
                <w:lang w:val="en-US" w:eastAsia="zh-CN"/>
              </w:rPr>
              <w:t>2、</w:t>
            </w:r>
            <w:r>
              <w:rPr>
                <w:rFonts w:hint="default" w:ascii="宋体" w:hAnsi="宋体" w:cs="宋体"/>
                <w:color w:val="000000"/>
                <w:sz w:val="25"/>
                <w:szCs w:val="25"/>
                <w:lang w:eastAsia="zh-CN"/>
              </w:rPr>
              <w:t>投标人为本项目配备的</w:t>
            </w:r>
            <w:r>
              <w:rPr>
                <w:rFonts w:hint="eastAsia" w:ascii="宋体" w:hAnsi="宋体" w:cs="宋体"/>
                <w:color w:val="000000"/>
                <w:sz w:val="25"/>
                <w:szCs w:val="25"/>
                <w:lang w:eastAsia="zh-CN"/>
              </w:rPr>
              <w:t>项目经理持</w:t>
            </w:r>
            <w:r>
              <w:rPr>
                <w:rFonts w:hint="default" w:ascii="宋体" w:hAnsi="宋体" w:cs="宋体"/>
                <w:color w:val="000000"/>
                <w:sz w:val="25"/>
                <w:szCs w:val="25"/>
                <w:lang w:eastAsia="zh-CN"/>
              </w:rPr>
              <w:t>有项目管理</w:t>
            </w:r>
            <w:r>
              <w:rPr>
                <w:rFonts w:hint="eastAsia" w:ascii="宋体" w:hAnsi="宋体" w:cs="宋体"/>
                <w:color w:val="000000"/>
                <w:sz w:val="25"/>
                <w:szCs w:val="25"/>
                <w:lang w:val="en-US" w:eastAsia="zh-CN"/>
              </w:rPr>
              <w:t>PMP</w:t>
            </w:r>
            <w:r>
              <w:rPr>
                <w:rFonts w:hint="eastAsia" w:ascii="宋体" w:hAnsi="宋体" w:cs="宋体"/>
                <w:color w:val="000000"/>
                <w:sz w:val="25"/>
                <w:szCs w:val="25"/>
                <w:lang w:eastAsia="zh-CN"/>
              </w:rPr>
              <w:t>证书得</w:t>
            </w:r>
            <w:r>
              <w:rPr>
                <w:rFonts w:hint="eastAsia" w:ascii="宋体" w:hAnsi="宋体" w:cs="宋体"/>
                <w:color w:val="000000"/>
                <w:sz w:val="25"/>
                <w:szCs w:val="25"/>
                <w:lang w:val="en-US" w:eastAsia="zh-CN"/>
              </w:rPr>
              <w:t>4分，项目经理需提供本年度近三个月社保证明，需加盖公司章。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501" w:type="pct"/>
            <w:vAlign w:val="center"/>
          </w:tcPr>
          <w:p>
            <w:pPr>
              <w:ind w:left="0" w:firstLine="0" w:firstLineChars="0"/>
              <w:jc w:val="center"/>
              <w:rPr>
                <w:rFonts w:hint="eastAsia" w:ascii="宋体" w:hAnsi="宋体" w:eastAsia="宋体" w:cs="宋体"/>
                <w:color w:val="000000"/>
                <w:sz w:val="25"/>
                <w:szCs w:val="25"/>
                <w:lang w:eastAsia="zh-CN"/>
              </w:rPr>
            </w:pPr>
            <w:r>
              <w:rPr>
                <w:rFonts w:hint="eastAsia" w:ascii="宋体" w:hAnsi="宋体" w:cs="宋体"/>
                <w:color w:val="000000"/>
                <w:sz w:val="25"/>
                <w:szCs w:val="25"/>
                <w:lang w:val="en-US" w:eastAsia="zh-CN"/>
              </w:rPr>
              <w:t>3</w:t>
            </w:r>
          </w:p>
        </w:tc>
        <w:tc>
          <w:tcPr>
            <w:tcW w:w="748" w:type="pct"/>
            <w:vAlign w:val="center"/>
          </w:tcPr>
          <w:p>
            <w:pPr>
              <w:ind w:left="0" w:firstLine="0" w:firstLineChars="0"/>
              <w:jc w:val="center"/>
              <w:rPr>
                <w:rFonts w:hint="eastAsia" w:ascii="宋体" w:eastAsia="宋体" w:cs="宋体"/>
                <w:color w:val="000000"/>
                <w:sz w:val="25"/>
                <w:szCs w:val="25"/>
                <w:lang w:eastAsia="zh-CN"/>
              </w:rPr>
            </w:pPr>
            <w:r>
              <w:rPr>
                <w:rFonts w:hint="eastAsia" w:ascii="宋体" w:hAnsi="宋体" w:cs="宋体"/>
                <w:color w:val="000000"/>
                <w:sz w:val="25"/>
                <w:szCs w:val="25"/>
              </w:rPr>
              <w:t>技术</w:t>
            </w:r>
            <w:r>
              <w:rPr>
                <w:rFonts w:hint="eastAsia" w:ascii="宋体" w:hAnsi="宋体" w:cs="宋体"/>
                <w:color w:val="000000"/>
                <w:sz w:val="25"/>
                <w:szCs w:val="25"/>
                <w:lang w:eastAsia="zh-CN"/>
              </w:rPr>
              <w:t>响应</w:t>
            </w:r>
          </w:p>
        </w:tc>
        <w:tc>
          <w:tcPr>
            <w:tcW w:w="427" w:type="pct"/>
            <w:vAlign w:val="center"/>
          </w:tcPr>
          <w:p>
            <w:pPr>
              <w:ind w:left="0" w:firstLine="0" w:firstLineChars="0"/>
              <w:jc w:val="center"/>
              <w:rPr>
                <w:rFonts w:hint="default" w:ascii="宋体" w:hAnsi="宋体" w:eastAsia="宋体" w:cs="宋体"/>
                <w:color w:val="000000"/>
                <w:sz w:val="25"/>
                <w:szCs w:val="25"/>
                <w:lang w:val="en-US" w:eastAsia="zh-CN"/>
              </w:rPr>
            </w:pPr>
            <w:r>
              <w:rPr>
                <w:rFonts w:hint="eastAsia" w:ascii="宋体" w:hAnsi="宋体" w:cs="宋体"/>
                <w:color w:val="000000"/>
                <w:sz w:val="25"/>
                <w:szCs w:val="25"/>
                <w:lang w:val="en-US" w:eastAsia="zh-CN"/>
              </w:rPr>
              <w:t>20</w:t>
            </w:r>
          </w:p>
        </w:tc>
        <w:tc>
          <w:tcPr>
            <w:tcW w:w="3322" w:type="pct"/>
            <w:vAlign w:val="center"/>
          </w:tcPr>
          <w:p>
            <w:pPr>
              <w:ind w:left="0" w:firstLine="0" w:firstLineChars="0"/>
              <w:rPr>
                <w:rFonts w:hint="eastAsia" w:ascii="宋体" w:hAnsi="宋体" w:cs="宋体"/>
                <w:color w:val="000000"/>
                <w:sz w:val="25"/>
                <w:szCs w:val="25"/>
              </w:rPr>
            </w:pPr>
            <w:r>
              <w:rPr>
                <w:rFonts w:hint="eastAsia" w:ascii="宋体" w:hAnsi="宋体" w:cs="宋体"/>
                <w:color w:val="000000"/>
                <w:sz w:val="25"/>
                <w:szCs w:val="25"/>
                <w:lang w:val="en-US" w:eastAsia="zh-CN"/>
              </w:rPr>
              <w:t>1、</w:t>
            </w:r>
            <w:r>
              <w:rPr>
                <w:rFonts w:hint="eastAsia" w:ascii="宋体" w:hAnsi="宋体" w:cs="宋体"/>
                <w:color w:val="000000"/>
                <w:sz w:val="25"/>
                <w:szCs w:val="25"/>
              </w:rPr>
              <w:t>每个正偏离</w:t>
            </w:r>
            <w:r>
              <w:rPr>
                <w:rFonts w:hint="eastAsia" w:ascii="宋体" w:hAnsi="宋体" w:cs="宋体"/>
                <w:color w:val="000000"/>
                <w:sz w:val="25"/>
                <w:szCs w:val="25"/>
                <w:lang w:eastAsia="zh-CN"/>
              </w:rPr>
              <w:t>加</w:t>
            </w:r>
            <w:r>
              <w:rPr>
                <w:rFonts w:hint="eastAsia" w:ascii="宋体" w:hAnsi="宋体" w:cs="宋体"/>
                <w:color w:val="000000"/>
                <w:sz w:val="25"/>
                <w:szCs w:val="25"/>
                <w:lang w:val="en-US" w:eastAsia="zh-CN"/>
              </w:rPr>
              <w:t>1.5</w:t>
            </w:r>
            <w:r>
              <w:rPr>
                <w:rFonts w:hint="eastAsia" w:ascii="宋体" w:hAnsi="宋体" w:cs="宋体"/>
                <w:color w:val="000000"/>
                <w:sz w:val="25"/>
                <w:szCs w:val="25"/>
              </w:rPr>
              <w:t>分，最高</w:t>
            </w:r>
            <w:r>
              <w:rPr>
                <w:rFonts w:hint="eastAsia" w:ascii="宋体" w:hAnsi="宋体" w:cs="宋体"/>
                <w:color w:val="000000"/>
                <w:sz w:val="25"/>
                <w:szCs w:val="25"/>
                <w:lang w:eastAsia="zh-CN"/>
              </w:rPr>
              <w:t>加</w:t>
            </w:r>
            <w:r>
              <w:rPr>
                <w:rFonts w:hint="eastAsia" w:ascii="宋体" w:hAnsi="宋体" w:cs="宋体"/>
                <w:color w:val="000000"/>
                <w:sz w:val="25"/>
                <w:szCs w:val="25"/>
                <w:lang w:val="en-US" w:eastAsia="zh-CN"/>
              </w:rPr>
              <w:t>6</w:t>
            </w:r>
            <w:r>
              <w:rPr>
                <w:rFonts w:hint="eastAsia" w:ascii="宋体" w:hAnsi="宋体" w:cs="宋体"/>
                <w:color w:val="000000"/>
                <w:sz w:val="25"/>
                <w:szCs w:val="25"/>
              </w:rPr>
              <w:t>分。</w:t>
            </w:r>
          </w:p>
          <w:p>
            <w:pPr>
              <w:ind w:left="0" w:firstLine="0" w:firstLineChars="0"/>
              <w:rPr>
                <w:rFonts w:hint="eastAsia" w:ascii="宋体" w:hAnsi="宋体" w:cs="宋体"/>
                <w:color w:val="000000"/>
                <w:sz w:val="25"/>
                <w:szCs w:val="25"/>
                <w:lang w:eastAsia="zh-CN"/>
              </w:rPr>
            </w:pPr>
            <w:r>
              <w:rPr>
                <w:rFonts w:hint="eastAsia" w:ascii="宋体" w:hAnsi="宋体" w:cs="宋体"/>
                <w:color w:val="000000"/>
                <w:sz w:val="25"/>
                <w:szCs w:val="25"/>
                <w:lang w:val="en-US" w:eastAsia="zh-CN"/>
              </w:rPr>
              <w:t>2、</w:t>
            </w:r>
            <w:r>
              <w:rPr>
                <w:rFonts w:hint="eastAsia" w:ascii="宋体" w:hAnsi="宋体" w:cs="宋体"/>
                <w:color w:val="000000"/>
                <w:sz w:val="25"/>
                <w:szCs w:val="25"/>
              </w:rPr>
              <w:t>每</w:t>
            </w:r>
            <w:r>
              <w:rPr>
                <w:rFonts w:hint="eastAsia" w:ascii="宋体" w:hAnsi="宋体" w:cs="宋体"/>
                <w:color w:val="000000"/>
                <w:sz w:val="25"/>
                <w:szCs w:val="25"/>
                <w:lang w:eastAsia="zh-CN"/>
              </w:rPr>
              <w:t>个负</w:t>
            </w:r>
            <w:r>
              <w:rPr>
                <w:rFonts w:hint="eastAsia" w:ascii="宋体" w:hAnsi="宋体" w:cs="宋体"/>
                <w:color w:val="000000"/>
                <w:sz w:val="25"/>
                <w:szCs w:val="25"/>
              </w:rPr>
              <w:t>偏离扣</w:t>
            </w:r>
            <w:r>
              <w:rPr>
                <w:rFonts w:hint="eastAsia" w:ascii="宋体" w:hAnsi="宋体" w:cs="宋体"/>
                <w:color w:val="000000"/>
                <w:sz w:val="25"/>
                <w:szCs w:val="25"/>
                <w:lang w:val="en-US" w:eastAsia="zh-CN"/>
              </w:rPr>
              <w:t>1.5</w:t>
            </w:r>
            <w:r>
              <w:rPr>
                <w:rFonts w:hint="eastAsia" w:ascii="宋体" w:hAnsi="宋体" w:cs="宋体"/>
                <w:color w:val="000000"/>
                <w:sz w:val="25"/>
                <w:szCs w:val="25"/>
              </w:rPr>
              <w:t>分，最多扣</w:t>
            </w:r>
            <w:r>
              <w:rPr>
                <w:rFonts w:hint="eastAsia" w:ascii="宋体" w:hAnsi="宋体" w:cs="宋体"/>
                <w:color w:val="000000"/>
                <w:sz w:val="25"/>
                <w:szCs w:val="25"/>
                <w:lang w:val="en-US" w:eastAsia="zh-CN"/>
              </w:rPr>
              <w:t>6</w:t>
            </w:r>
            <w:r>
              <w:rPr>
                <w:rFonts w:hint="eastAsia" w:ascii="宋体" w:hAnsi="宋体" w:cs="宋体"/>
                <w:color w:val="000000"/>
                <w:sz w:val="25"/>
                <w:szCs w:val="25"/>
              </w:rPr>
              <w:t>分</w:t>
            </w:r>
            <w:r>
              <w:rPr>
                <w:rFonts w:hint="eastAsia" w:ascii="宋体" w:hAnsi="宋体" w:cs="宋体"/>
                <w:color w:val="000000"/>
                <w:sz w:val="25"/>
                <w:szCs w:val="25"/>
                <w:lang w:eastAsia="zh-CN"/>
              </w:rPr>
              <w:t>，</w:t>
            </w:r>
          </w:p>
          <w:p>
            <w:pPr>
              <w:ind w:left="0" w:firstLine="0" w:firstLineChars="0"/>
              <w:rPr>
                <w:rFonts w:hint="eastAsia" w:ascii="宋体" w:hAnsi="宋体" w:cs="宋体"/>
                <w:color w:val="000000"/>
                <w:sz w:val="25"/>
                <w:szCs w:val="25"/>
              </w:rPr>
            </w:pPr>
            <w:r>
              <w:rPr>
                <w:rFonts w:hint="default" w:ascii="宋体" w:hAnsi="宋体" w:cs="宋体"/>
                <w:color w:val="000000"/>
                <w:sz w:val="25"/>
                <w:szCs w:val="25"/>
                <w:lang w:eastAsia="zh-CN"/>
              </w:rPr>
              <w:t>3</w:t>
            </w:r>
            <w:r>
              <w:rPr>
                <w:rFonts w:hint="eastAsia" w:ascii="宋体" w:hAnsi="宋体" w:cs="宋体"/>
                <w:color w:val="000000"/>
                <w:sz w:val="25"/>
                <w:szCs w:val="25"/>
                <w:lang w:eastAsia="zh-CN"/>
              </w:rPr>
              <w:t>、</w:t>
            </w:r>
            <w:r>
              <w:rPr>
                <w:rFonts w:hint="default" w:ascii="宋体" w:hAnsi="宋体" w:cs="宋体"/>
                <w:color w:val="000000"/>
                <w:sz w:val="25"/>
                <w:szCs w:val="25"/>
                <w:lang w:eastAsia="zh-CN"/>
              </w:rPr>
              <w:t xml:space="preserve"> </w:t>
            </w:r>
            <w:r>
              <w:rPr>
                <w:rFonts w:hint="eastAsia" w:ascii="宋体" w:hAnsi="宋体" w:cs="宋体"/>
                <w:color w:val="000000"/>
                <w:sz w:val="25"/>
                <w:szCs w:val="25"/>
                <w:lang w:eastAsia="zh-CN"/>
              </w:rPr>
              <w:t>无负偏离得</w:t>
            </w:r>
            <w:r>
              <w:rPr>
                <w:rFonts w:hint="eastAsia" w:ascii="宋体" w:hAnsi="宋体" w:cs="宋体"/>
                <w:color w:val="000000"/>
                <w:sz w:val="25"/>
                <w:szCs w:val="25"/>
                <w:lang w:val="en-US" w:eastAsia="zh-CN"/>
              </w:rPr>
              <w:t>6分</w:t>
            </w:r>
            <w:r>
              <w:rPr>
                <w:rFonts w:hint="eastAsia" w:ascii="宋体" w:hAnsi="宋体" w:cs="宋体"/>
                <w:color w:val="000000"/>
                <w:sz w:val="25"/>
                <w:szCs w:val="25"/>
              </w:rPr>
              <w:t>。</w:t>
            </w:r>
          </w:p>
          <w:p>
            <w:pPr>
              <w:ind w:left="0" w:firstLine="0" w:firstLineChars="0"/>
              <w:rPr>
                <w:rFonts w:hint="eastAsia" w:ascii="宋体" w:hAnsi="宋体" w:cs="宋体"/>
                <w:color w:val="000000"/>
                <w:sz w:val="25"/>
                <w:szCs w:val="25"/>
                <w:lang w:val="en-US" w:eastAsia="zh-CN"/>
              </w:rPr>
            </w:pPr>
            <w:r>
              <w:rPr>
                <w:rFonts w:hint="default" w:ascii="宋体" w:hAnsi="宋体" w:cs="宋体"/>
                <w:color w:val="000000"/>
                <w:sz w:val="25"/>
                <w:szCs w:val="25"/>
                <w:lang w:eastAsia="zh-CN"/>
              </w:rPr>
              <w:t>4</w:t>
            </w:r>
            <w:r>
              <w:rPr>
                <w:rFonts w:hint="eastAsia" w:ascii="宋体" w:hAnsi="宋体" w:cs="宋体"/>
                <w:color w:val="000000"/>
                <w:sz w:val="25"/>
                <w:szCs w:val="25"/>
                <w:lang w:val="en-US" w:eastAsia="zh-CN"/>
              </w:rPr>
              <w:t>、中心平台与</w:t>
            </w:r>
            <w:r>
              <w:rPr>
                <w:rFonts w:hint="default" w:ascii="宋体" w:hAnsi="宋体" w:cs="宋体"/>
                <w:color w:val="000000"/>
                <w:sz w:val="25"/>
                <w:szCs w:val="25"/>
                <w:lang w:eastAsia="zh-CN"/>
              </w:rPr>
              <w:t>现有</w:t>
            </w:r>
            <w:r>
              <w:rPr>
                <w:rFonts w:hint="eastAsia" w:ascii="宋体" w:hAnsi="宋体" w:cs="宋体"/>
                <w:color w:val="000000"/>
                <w:sz w:val="25"/>
                <w:szCs w:val="25"/>
                <w:lang w:val="en-US" w:eastAsia="zh-CN"/>
              </w:rPr>
              <w:t>软件平台无缝对接，如无法</w:t>
            </w:r>
            <w:r>
              <w:rPr>
                <w:rFonts w:hint="default" w:ascii="宋体" w:hAnsi="宋体" w:cs="宋体"/>
                <w:color w:val="000000"/>
                <w:sz w:val="25"/>
                <w:szCs w:val="25"/>
                <w:lang w:eastAsia="zh-CN"/>
              </w:rPr>
              <w:t>提供有效</w:t>
            </w:r>
            <w:r>
              <w:rPr>
                <w:rFonts w:hint="eastAsia" w:ascii="宋体" w:hAnsi="宋体" w:cs="宋体"/>
                <w:color w:val="000000"/>
                <w:sz w:val="25"/>
                <w:szCs w:val="25"/>
                <w:lang w:val="en-US" w:eastAsia="zh-CN"/>
              </w:rPr>
              <w:t>证明，本项不得分</w:t>
            </w:r>
            <w:r>
              <w:rPr>
                <w:rFonts w:hint="default" w:ascii="宋体" w:hAnsi="宋体" w:cs="宋体"/>
                <w:color w:val="000000"/>
                <w:sz w:val="25"/>
                <w:szCs w:val="25"/>
                <w:lang w:eastAsia="zh-CN"/>
              </w:rPr>
              <w:t>；能提供有效证明或与现有平台</w:t>
            </w:r>
            <w:r>
              <w:rPr>
                <w:rFonts w:hint="eastAsia" w:ascii="宋体" w:hAnsi="宋体" w:cs="宋体"/>
                <w:color w:val="000000"/>
                <w:sz w:val="25"/>
                <w:szCs w:val="25"/>
                <w:lang w:val="en-US" w:eastAsia="zh-CN"/>
              </w:rPr>
              <w:t>使用同一品牌产品</w:t>
            </w:r>
            <w:r>
              <w:rPr>
                <w:rFonts w:hint="default" w:ascii="宋体" w:hAnsi="宋体" w:cs="宋体"/>
                <w:color w:val="000000"/>
                <w:sz w:val="25"/>
                <w:szCs w:val="25"/>
                <w:lang w:eastAsia="zh-CN"/>
              </w:rPr>
              <w:t>进行对接</w:t>
            </w:r>
            <w:r>
              <w:rPr>
                <w:rFonts w:hint="eastAsia" w:ascii="宋体" w:hAnsi="宋体" w:cs="宋体"/>
                <w:color w:val="000000"/>
                <w:sz w:val="25"/>
                <w:szCs w:val="25"/>
                <w:lang w:val="en-US" w:eastAsia="zh-CN"/>
              </w:rPr>
              <w:t>得4分。</w:t>
            </w:r>
          </w:p>
          <w:p>
            <w:pPr>
              <w:ind w:left="0" w:firstLine="0" w:firstLineChars="0"/>
              <w:rPr>
                <w:rFonts w:hint="default" w:ascii="宋体" w:hAnsi="宋体" w:cs="宋体"/>
                <w:color w:val="000000"/>
                <w:sz w:val="25"/>
                <w:szCs w:val="25"/>
                <w:lang w:val="en-US" w:eastAsia="zh-CN"/>
              </w:rPr>
            </w:pPr>
            <w:r>
              <w:rPr>
                <w:rFonts w:hint="eastAsia" w:ascii="宋体" w:hAnsi="宋体" w:cs="宋体"/>
                <w:color w:val="000000"/>
                <w:sz w:val="25"/>
                <w:szCs w:val="25"/>
                <w:lang w:val="en-US" w:eastAsia="zh-CN"/>
              </w:rPr>
              <w:t>5、所有设备均提供</w:t>
            </w:r>
            <w:r>
              <w:rPr>
                <w:rFonts w:hint="default" w:ascii="宋体" w:hAnsi="宋体" w:cs="宋体"/>
                <w:color w:val="000000"/>
                <w:sz w:val="25"/>
                <w:szCs w:val="25"/>
                <w:lang w:eastAsia="zh-CN"/>
              </w:rPr>
              <w:t>公安部任一检测中心出具的</w:t>
            </w:r>
            <w:r>
              <w:rPr>
                <w:rFonts w:hint="eastAsia" w:ascii="宋体" w:hAnsi="宋体" w:cs="宋体"/>
                <w:color w:val="000000"/>
                <w:sz w:val="25"/>
                <w:szCs w:val="25"/>
                <w:lang w:val="en-US" w:eastAsia="zh-CN"/>
              </w:rPr>
              <w:t>检测报告，每提供一个</w:t>
            </w:r>
            <w:r>
              <w:rPr>
                <w:rFonts w:hint="default" w:ascii="宋体" w:hAnsi="宋体" w:cs="宋体"/>
                <w:color w:val="000000"/>
                <w:sz w:val="25"/>
                <w:szCs w:val="25"/>
                <w:lang w:eastAsia="zh-CN"/>
              </w:rPr>
              <w:t>检测报告</w:t>
            </w:r>
            <w:r>
              <w:rPr>
                <w:rFonts w:hint="eastAsia" w:ascii="宋体" w:hAnsi="宋体" w:cs="宋体"/>
                <w:color w:val="000000"/>
                <w:sz w:val="25"/>
                <w:szCs w:val="25"/>
                <w:lang w:val="en-US" w:eastAsia="zh-CN"/>
              </w:rPr>
              <w:t>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1" w:type="pct"/>
            <w:vAlign w:val="center"/>
          </w:tcPr>
          <w:p>
            <w:pPr>
              <w:ind w:left="0" w:firstLine="0" w:firstLineChars="0"/>
              <w:jc w:val="center"/>
              <w:rPr>
                <w:rFonts w:hint="eastAsia" w:ascii="宋体" w:hAnsi="宋体" w:eastAsia="宋体" w:cs="宋体"/>
                <w:color w:val="000000"/>
                <w:sz w:val="25"/>
                <w:szCs w:val="25"/>
                <w:lang w:eastAsia="zh-CN"/>
              </w:rPr>
            </w:pPr>
            <w:r>
              <w:rPr>
                <w:rFonts w:hint="eastAsia" w:ascii="宋体" w:hAnsi="宋体" w:cs="宋体"/>
                <w:color w:val="000000"/>
                <w:sz w:val="25"/>
                <w:szCs w:val="25"/>
                <w:lang w:val="en-US" w:eastAsia="zh-CN"/>
              </w:rPr>
              <w:t>4</w:t>
            </w:r>
          </w:p>
        </w:tc>
        <w:tc>
          <w:tcPr>
            <w:tcW w:w="748" w:type="pct"/>
            <w:vAlign w:val="center"/>
          </w:tcPr>
          <w:p>
            <w:pPr>
              <w:ind w:left="0" w:firstLine="0" w:firstLineChars="0"/>
              <w:jc w:val="center"/>
              <w:rPr>
                <w:rFonts w:ascii="宋体" w:cs="宋体"/>
                <w:color w:val="000000"/>
                <w:sz w:val="25"/>
                <w:szCs w:val="25"/>
              </w:rPr>
            </w:pPr>
            <w:r>
              <w:rPr>
                <w:rFonts w:hint="eastAsia" w:ascii="宋体" w:hAnsi="宋体" w:cs="宋体"/>
                <w:color w:val="000000"/>
                <w:sz w:val="25"/>
                <w:szCs w:val="25"/>
              </w:rPr>
              <w:t>售后服</w:t>
            </w:r>
          </w:p>
          <w:p>
            <w:pPr>
              <w:ind w:left="0" w:firstLine="0" w:firstLineChars="0"/>
              <w:jc w:val="center"/>
              <w:rPr>
                <w:rFonts w:ascii="宋体" w:cs="宋体"/>
                <w:color w:val="000000"/>
                <w:sz w:val="25"/>
                <w:szCs w:val="25"/>
              </w:rPr>
            </w:pPr>
            <w:r>
              <w:rPr>
                <w:rFonts w:hint="eastAsia" w:ascii="宋体" w:hAnsi="宋体" w:cs="宋体"/>
                <w:color w:val="000000"/>
                <w:sz w:val="25"/>
                <w:szCs w:val="25"/>
              </w:rPr>
              <w:t>务措施</w:t>
            </w:r>
          </w:p>
        </w:tc>
        <w:tc>
          <w:tcPr>
            <w:tcW w:w="427" w:type="pct"/>
            <w:vAlign w:val="center"/>
          </w:tcPr>
          <w:p>
            <w:pPr>
              <w:ind w:left="0" w:firstLine="0" w:firstLineChars="0"/>
              <w:jc w:val="center"/>
              <w:rPr>
                <w:rFonts w:hint="default" w:ascii="宋体" w:hAnsi="宋体" w:cs="宋体"/>
                <w:color w:val="000000"/>
                <w:sz w:val="25"/>
                <w:szCs w:val="25"/>
                <w:lang w:val="en-US" w:eastAsia="zh-CN"/>
              </w:rPr>
            </w:pPr>
            <w:r>
              <w:rPr>
                <w:rFonts w:hint="eastAsia" w:ascii="宋体" w:hAnsi="宋体" w:cs="宋体"/>
                <w:color w:val="000000"/>
                <w:sz w:val="25"/>
                <w:szCs w:val="25"/>
                <w:lang w:val="en-US" w:eastAsia="zh-CN"/>
              </w:rPr>
              <w:t>7</w:t>
            </w:r>
          </w:p>
        </w:tc>
        <w:tc>
          <w:tcPr>
            <w:tcW w:w="3322" w:type="pct"/>
            <w:vAlign w:val="center"/>
          </w:tcPr>
          <w:p>
            <w:pPr>
              <w:ind w:left="0" w:firstLine="0" w:firstLineChars="0"/>
              <w:rPr>
                <w:rFonts w:ascii="宋体" w:cs="宋体"/>
                <w:color w:val="000000"/>
                <w:sz w:val="25"/>
                <w:szCs w:val="25"/>
              </w:rPr>
            </w:pPr>
            <w:r>
              <w:rPr>
                <w:rFonts w:ascii="宋体" w:hAnsi="宋体" w:cs="宋体"/>
                <w:color w:val="000000"/>
                <w:sz w:val="25"/>
                <w:szCs w:val="25"/>
              </w:rPr>
              <w:t>1</w:t>
            </w:r>
            <w:r>
              <w:rPr>
                <w:rFonts w:hint="eastAsia" w:ascii="宋体" w:hAnsi="宋体" w:cs="宋体"/>
                <w:color w:val="000000"/>
                <w:sz w:val="25"/>
                <w:szCs w:val="25"/>
              </w:rPr>
              <w:t>、售后响应：承诺维修</w:t>
            </w:r>
            <w:r>
              <w:rPr>
                <w:rFonts w:hint="eastAsia" w:ascii="宋体" w:hAnsi="宋体" w:cs="宋体"/>
                <w:b w:val="0"/>
                <w:bCs w:val="0"/>
                <w:color w:val="000000"/>
                <w:sz w:val="25"/>
                <w:szCs w:val="25"/>
              </w:rPr>
              <w:t>人员</w:t>
            </w:r>
            <w:r>
              <w:rPr>
                <w:rFonts w:ascii="宋体" w:hAnsi="宋体" w:cs="宋体"/>
                <w:b w:val="0"/>
                <w:bCs w:val="0"/>
                <w:color w:val="000000"/>
                <w:sz w:val="25"/>
                <w:szCs w:val="25"/>
              </w:rPr>
              <w:t>2</w:t>
            </w:r>
            <w:r>
              <w:rPr>
                <w:rFonts w:hint="eastAsia" w:ascii="宋体" w:hAnsi="宋体" w:cs="宋体"/>
                <w:b w:val="0"/>
                <w:bCs w:val="0"/>
                <w:color w:val="000000"/>
                <w:sz w:val="25"/>
                <w:szCs w:val="25"/>
              </w:rPr>
              <w:t>小时响应得</w:t>
            </w:r>
            <w:r>
              <w:rPr>
                <w:rFonts w:ascii="宋体" w:hAnsi="宋体" w:cs="宋体"/>
                <w:b w:val="0"/>
                <w:bCs w:val="0"/>
                <w:color w:val="000000"/>
                <w:sz w:val="25"/>
                <w:szCs w:val="25"/>
              </w:rPr>
              <w:t>1</w:t>
            </w:r>
            <w:r>
              <w:rPr>
                <w:rFonts w:hint="eastAsia" w:ascii="宋体" w:hAnsi="宋体" w:cs="宋体"/>
                <w:b w:val="0"/>
                <w:bCs w:val="0"/>
                <w:color w:val="000000"/>
                <w:sz w:val="25"/>
                <w:szCs w:val="25"/>
              </w:rPr>
              <w:t>分，</w:t>
            </w:r>
            <w:r>
              <w:rPr>
                <w:rFonts w:ascii="宋体" w:hAnsi="宋体" w:cs="宋体"/>
                <w:b w:val="0"/>
                <w:bCs w:val="0"/>
                <w:color w:val="000000"/>
                <w:sz w:val="25"/>
                <w:szCs w:val="25"/>
              </w:rPr>
              <w:t>24</w:t>
            </w:r>
            <w:r>
              <w:rPr>
                <w:rFonts w:hint="eastAsia" w:ascii="宋体" w:hAnsi="宋体" w:cs="宋体"/>
                <w:b w:val="0"/>
                <w:bCs w:val="0"/>
                <w:color w:val="000000"/>
                <w:sz w:val="25"/>
                <w:szCs w:val="25"/>
              </w:rPr>
              <w:t>小时内到达现场得</w:t>
            </w:r>
            <w:r>
              <w:rPr>
                <w:rFonts w:hint="eastAsia" w:ascii="宋体" w:hAnsi="宋体" w:cs="宋体"/>
                <w:b w:val="0"/>
                <w:bCs w:val="0"/>
                <w:color w:val="000000"/>
                <w:sz w:val="25"/>
                <w:szCs w:val="25"/>
                <w:lang w:val="en-US" w:eastAsia="zh-CN"/>
              </w:rPr>
              <w:t>1</w:t>
            </w:r>
            <w:r>
              <w:rPr>
                <w:rFonts w:hint="eastAsia" w:ascii="宋体" w:hAnsi="宋体" w:cs="宋体"/>
                <w:b w:val="0"/>
                <w:bCs w:val="0"/>
                <w:color w:val="000000"/>
                <w:sz w:val="25"/>
                <w:szCs w:val="25"/>
              </w:rPr>
              <w:t>分，</w:t>
            </w:r>
            <w:r>
              <w:rPr>
                <w:rFonts w:ascii="宋体" w:hAnsi="宋体" w:cs="宋体"/>
                <w:b w:val="0"/>
                <w:bCs w:val="0"/>
                <w:color w:val="000000"/>
                <w:sz w:val="25"/>
                <w:szCs w:val="25"/>
              </w:rPr>
              <w:t>48</w:t>
            </w:r>
            <w:r>
              <w:rPr>
                <w:rFonts w:hint="eastAsia" w:ascii="宋体" w:hAnsi="宋体" w:cs="宋体"/>
                <w:b w:val="0"/>
                <w:bCs w:val="0"/>
                <w:color w:val="000000"/>
                <w:sz w:val="25"/>
                <w:szCs w:val="25"/>
              </w:rPr>
              <w:t>小时修复得</w:t>
            </w:r>
            <w:r>
              <w:rPr>
                <w:rFonts w:hint="eastAsia" w:ascii="宋体" w:hAnsi="宋体" w:cs="宋体"/>
                <w:b w:val="0"/>
                <w:bCs w:val="0"/>
                <w:color w:val="000000"/>
                <w:sz w:val="25"/>
                <w:szCs w:val="25"/>
                <w:lang w:val="en-US" w:eastAsia="zh-CN"/>
              </w:rPr>
              <w:t>1</w:t>
            </w:r>
            <w:r>
              <w:rPr>
                <w:rFonts w:hint="eastAsia" w:ascii="宋体" w:hAnsi="宋体" w:cs="宋体"/>
                <w:color w:val="000000"/>
                <w:sz w:val="25"/>
                <w:szCs w:val="25"/>
              </w:rPr>
              <w:t>分。本项最高</w:t>
            </w:r>
            <w:r>
              <w:rPr>
                <w:rFonts w:hint="default" w:ascii="宋体" w:hAnsi="宋体" w:cs="宋体"/>
                <w:color w:val="000000"/>
                <w:sz w:val="25"/>
                <w:szCs w:val="25"/>
              </w:rPr>
              <w:t>得</w:t>
            </w:r>
            <w:r>
              <w:rPr>
                <w:rFonts w:hint="eastAsia" w:ascii="宋体" w:hAnsi="宋体" w:cs="宋体"/>
                <w:color w:val="000000"/>
                <w:sz w:val="25"/>
                <w:szCs w:val="25"/>
                <w:lang w:val="en-US" w:eastAsia="zh-CN"/>
              </w:rPr>
              <w:t>3</w:t>
            </w:r>
            <w:r>
              <w:rPr>
                <w:rFonts w:hint="eastAsia" w:ascii="宋体" w:hAnsi="宋体" w:cs="宋体"/>
                <w:color w:val="000000"/>
                <w:sz w:val="25"/>
                <w:szCs w:val="25"/>
              </w:rPr>
              <w:t>分</w:t>
            </w:r>
          </w:p>
          <w:p>
            <w:pPr>
              <w:ind w:left="0" w:firstLine="0" w:firstLineChars="0"/>
              <w:rPr>
                <w:rFonts w:ascii="宋体" w:cs="宋体"/>
                <w:color w:val="000000"/>
                <w:sz w:val="25"/>
                <w:szCs w:val="25"/>
              </w:rPr>
            </w:pPr>
            <w:r>
              <w:rPr>
                <w:rFonts w:ascii="宋体" w:hAnsi="宋体" w:cs="宋体"/>
                <w:color w:val="000000"/>
                <w:sz w:val="25"/>
                <w:szCs w:val="25"/>
              </w:rPr>
              <w:t>2</w:t>
            </w:r>
            <w:r>
              <w:rPr>
                <w:rFonts w:hint="eastAsia" w:ascii="宋体" w:hAnsi="宋体" w:cs="宋体"/>
                <w:color w:val="000000"/>
                <w:sz w:val="25"/>
                <w:szCs w:val="25"/>
              </w:rPr>
              <w:t>、</w:t>
            </w:r>
            <w:r>
              <w:rPr>
                <w:rFonts w:hint="eastAsia" w:ascii="宋体" w:hAnsi="宋体" w:cs="宋体"/>
                <w:color w:val="000000"/>
                <w:sz w:val="25"/>
                <w:szCs w:val="25"/>
                <w:lang w:eastAsia="zh-CN"/>
              </w:rPr>
              <w:t>硬件</w:t>
            </w:r>
            <w:r>
              <w:rPr>
                <w:rFonts w:hint="eastAsia" w:ascii="宋体" w:hAnsi="宋体" w:cs="宋体"/>
                <w:color w:val="000000"/>
                <w:sz w:val="25"/>
                <w:szCs w:val="25"/>
              </w:rPr>
              <w:t>质保期</w:t>
            </w:r>
            <w:r>
              <w:rPr>
                <w:rFonts w:hint="eastAsia" w:ascii="宋体" w:hAnsi="宋体" w:cs="宋体"/>
                <w:color w:val="000000"/>
                <w:sz w:val="25"/>
                <w:szCs w:val="25"/>
                <w:lang w:eastAsia="zh-CN"/>
              </w:rPr>
              <w:t>（电脑及帐篷除外）</w:t>
            </w:r>
            <w:r>
              <w:rPr>
                <w:rFonts w:hint="eastAsia" w:ascii="宋体" w:hAnsi="宋体" w:cs="宋体"/>
                <w:color w:val="000000"/>
                <w:sz w:val="25"/>
                <w:szCs w:val="25"/>
              </w:rPr>
              <w:t>：承诺质保期≤</w:t>
            </w:r>
            <w:r>
              <w:rPr>
                <w:rFonts w:ascii="宋体" w:hAnsi="宋体" w:cs="宋体"/>
                <w:color w:val="000000"/>
                <w:sz w:val="25"/>
                <w:szCs w:val="25"/>
              </w:rPr>
              <w:t>1</w:t>
            </w:r>
            <w:r>
              <w:rPr>
                <w:rFonts w:hint="eastAsia" w:ascii="宋体" w:hAnsi="宋体" w:cs="宋体"/>
                <w:color w:val="000000"/>
                <w:sz w:val="25"/>
                <w:szCs w:val="25"/>
              </w:rPr>
              <w:t>年</w:t>
            </w:r>
            <w:r>
              <w:rPr>
                <w:rFonts w:hint="eastAsia" w:ascii="宋体" w:hAnsi="宋体" w:cs="宋体"/>
                <w:color w:val="000000"/>
                <w:sz w:val="25"/>
                <w:szCs w:val="25"/>
                <w:lang w:eastAsia="zh-CN"/>
              </w:rPr>
              <w:t>得</w:t>
            </w:r>
            <w:r>
              <w:rPr>
                <w:rFonts w:hint="eastAsia" w:ascii="宋体" w:hAnsi="宋体" w:cs="宋体"/>
                <w:color w:val="000000"/>
                <w:sz w:val="25"/>
                <w:szCs w:val="25"/>
                <w:lang w:val="en-US" w:eastAsia="zh-CN"/>
              </w:rPr>
              <w:t>2</w:t>
            </w:r>
            <w:r>
              <w:rPr>
                <w:rFonts w:hint="eastAsia" w:ascii="宋体" w:hAnsi="宋体" w:cs="宋体"/>
                <w:color w:val="000000"/>
                <w:sz w:val="25"/>
                <w:szCs w:val="25"/>
                <w:lang w:eastAsia="zh-CN"/>
              </w:rPr>
              <w:t>分；质保两年以上（含两年）得</w:t>
            </w:r>
            <w:r>
              <w:rPr>
                <w:rFonts w:hint="eastAsia" w:ascii="宋体" w:hAnsi="宋体" w:cs="宋体"/>
                <w:color w:val="000000"/>
                <w:sz w:val="25"/>
                <w:szCs w:val="25"/>
                <w:lang w:val="en-US" w:eastAsia="zh-CN"/>
              </w:rPr>
              <w:t>4分，</w:t>
            </w:r>
            <w:r>
              <w:rPr>
                <w:rFonts w:hint="eastAsia" w:ascii="宋体" w:hAnsi="宋体" w:cs="宋体"/>
                <w:color w:val="000000"/>
                <w:sz w:val="25"/>
                <w:szCs w:val="25"/>
              </w:rPr>
              <w:t>本项最高</w:t>
            </w:r>
            <w:r>
              <w:rPr>
                <w:rFonts w:hint="default" w:ascii="宋体" w:hAnsi="宋体" w:cs="宋体"/>
                <w:color w:val="000000"/>
                <w:sz w:val="25"/>
                <w:szCs w:val="25"/>
              </w:rPr>
              <w:t>得</w:t>
            </w:r>
            <w:r>
              <w:rPr>
                <w:rFonts w:hint="eastAsia" w:ascii="宋体" w:hAnsi="宋体" w:cs="宋体"/>
                <w:color w:val="000000"/>
                <w:sz w:val="25"/>
                <w:szCs w:val="25"/>
                <w:lang w:val="en-US" w:eastAsia="zh-CN"/>
              </w:rPr>
              <w:t>4</w:t>
            </w:r>
            <w:r>
              <w:rPr>
                <w:rFonts w:hint="eastAsia" w:ascii="宋体" w:hAnsi="宋体" w:cs="宋体"/>
                <w:color w:val="000000"/>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1" w:type="pct"/>
            <w:vAlign w:val="center"/>
          </w:tcPr>
          <w:p>
            <w:pPr>
              <w:ind w:left="0" w:leftChars="0" w:firstLine="0" w:firstLineChars="0"/>
              <w:jc w:val="center"/>
              <w:rPr>
                <w:rFonts w:hint="default" w:ascii="宋体" w:hAnsi="宋体" w:eastAsia="宋体" w:cs="宋体"/>
                <w:color w:val="000000"/>
                <w:kern w:val="2"/>
                <w:sz w:val="25"/>
                <w:szCs w:val="25"/>
                <w:lang w:val="en-US" w:eastAsia="zh-CN" w:bidi="ar-SA"/>
              </w:rPr>
            </w:pPr>
            <w:r>
              <w:rPr>
                <w:rFonts w:hint="eastAsia" w:ascii="宋体" w:hAnsi="宋体" w:cs="宋体"/>
                <w:color w:val="000000"/>
                <w:sz w:val="25"/>
                <w:szCs w:val="25"/>
                <w:lang w:val="en-US" w:eastAsia="zh-CN"/>
              </w:rPr>
              <w:t>5</w:t>
            </w:r>
          </w:p>
        </w:tc>
        <w:tc>
          <w:tcPr>
            <w:tcW w:w="748" w:type="pct"/>
            <w:vAlign w:val="center"/>
          </w:tcPr>
          <w:p>
            <w:pPr>
              <w:ind w:left="0" w:leftChars="0" w:firstLine="0" w:firstLineChars="0"/>
              <w:jc w:val="center"/>
              <w:rPr>
                <w:rFonts w:hint="eastAsia" w:ascii="宋体" w:hAnsi="Calibri" w:eastAsia="宋体" w:cs="宋体"/>
                <w:color w:val="000000"/>
                <w:kern w:val="2"/>
                <w:sz w:val="25"/>
                <w:szCs w:val="25"/>
                <w:lang w:val="en-US" w:eastAsia="zh-CN" w:bidi="ar-SA"/>
              </w:rPr>
            </w:pPr>
            <w:r>
              <w:rPr>
                <w:rFonts w:hint="eastAsia" w:ascii="宋体" w:hAnsi="宋体" w:cs="宋体"/>
                <w:color w:val="000000"/>
                <w:sz w:val="25"/>
                <w:szCs w:val="25"/>
              </w:rPr>
              <w:t>培训</w:t>
            </w:r>
          </w:p>
        </w:tc>
        <w:tc>
          <w:tcPr>
            <w:tcW w:w="427" w:type="pct"/>
            <w:vAlign w:val="center"/>
          </w:tcPr>
          <w:p>
            <w:pPr>
              <w:ind w:left="0" w:leftChars="0" w:firstLine="0" w:firstLineChars="0"/>
              <w:jc w:val="center"/>
              <w:rPr>
                <w:rFonts w:hint="eastAsia" w:ascii="宋体" w:hAnsi="宋体" w:eastAsia="宋体" w:cs="宋体"/>
                <w:color w:val="000000"/>
                <w:kern w:val="2"/>
                <w:sz w:val="25"/>
                <w:szCs w:val="25"/>
                <w:lang w:val="en-US" w:eastAsia="zh-CN" w:bidi="ar-SA"/>
              </w:rPr>
            </w:pPr>
            <w:r>
              <w:rPr>
                <w:rFonts w:hint="eastAsia" w:ascii="宋体" w:hAnsi="宋体" w:cs="宋体"/>
                <w:color w:val="000000"/>
                <w:sz w:val="25"/>
                <w:szCs w:val="25"/>
                <w:lang w:val="en-US" w:eastAsia="zh-CN"/>
              </w:rPr>
              <w:t>5</w:t>
            </w:r>
          </w:p>
        </w:tc>
        <w:tc>
          <w:tcPr>
            <w:tcW w:w="3322" w:type="pct"/>
            <w:vAlign w:val="center"/>
          </w:tcPr>
          <w:p>
            <w:pPr>
              <w:ind w:left="0" w:leftChars="0" w:firstLine="0" w:firstLineChars="0"/>
              <w:rPr>
                <w:rFonts w:ascii="宋体" w:hAnsi="Calibri" w:eastAsia="宋体" w:cs="宋体"/>
                <w:color w:val="000000"/>
                <w:kern w:val="2"/>
                <w:sz w:val="25"/>
                <w:szCs w:val="25"/>
                <w:lang w:val="en-US" w:eastAsia="zh-CN" w:bidi="ar-SA"/>
              </w:rPr>
            </w:pPr>
            <w:r>
              <w:rPr>
                <w:rFonts w:hint="eastAsia" w:ascii="宋体" w:hAnsi="宋体" w:cs="宋体"/>
                <w:color w:val="000000"/>
                <w:sz w:val="25"/>
                <w:szCs w:val="25"/>
              </w:rPr>
              <w:t>承诺</w:t>
            </w:r>
            <w:r>
              <w:rPr>
                <w:rFonts w:hint="eastAsia" w:ascii="宋体" w:hAnsi="宋体" w:cs="宋体"/>
                <w:color w:val="000000"/>
                <w:sz w:val="25"/>
                <w:szCs w:val="25"/>
                <w:lang w:eastAsia="zh-CN"/>
              </w:rPr>
              <w:t>设备原</w:t>
            </w:r>
            <w:r>
              <w:rPr>
                <w:rFonts w:hint="eastAsia" w:ascii="宋体" w:hAnsi="宋体" w:cs="宋体"/>
                <w:color w:val="000000"/>
                <w:sz w:val="25"/>
                <w:szCs w:val="25"/>
              </w:rPr>
              <w:t>厂</w:t>
            </w:r>
            <w:r>
              <w:rPr>
                <w:rFonts w:hint="eastAsia" w:ascii="宋体" w:hAnsi="宋体" w:cs="宋体"/>
                <w:color w:val="000000"/>
                <w:sz w:val="25"/>
                <w:szCs w:val="25"/>
                <w:lang w:eastAsia="zh-CN"/>
              </w:rPr>
              <w:t>商</w:t>
            </w:r>
            <w:r>
              <w:rPr>
                <w:rFonts w:hint="eastAsia" w:ascii="宋体" w:hAnsi="宋体" w:cs="宋体"/>
                <w:color w:val="000000"/>
                <w:sz w:val="25"/>
                <w:szCs w:val="25"/>
              </w:rPr>
              <w:t>培训得</w:t>
            </w:r>
            <w:r>
              <w:rPr>
                <w:rFonts w:hint="eastAsia" w:ascii="宋体" w:hAnsi="宋体" w:cs="宋体"/>
                <w:color w:val="000000"/>
                <w:sz w:val="25"/>
                <w:szCs w:val="25"/>
                <w:lang w:val="en-US" w:eastAsia="zh-CN"/>
              </w:rPr>
              <w:t>5</w:t>
            </w:r>
            <w:r>
              <w:rPr>
                <w:rFonts w:hint="eastAsia" w:ascii="宋体" w:hAnsi="宋体" w:cs="宋体"/>
                <w:color w:val="000000"/>
                <w:sz w:val="25"/>
                <w:szCs w:val="25"/>
              </w:rPr>
              <w:t>分，</w:t>
            </w:r>
            <w:r>
              <w:rPr>
                <w:rFonts w:hint="eastAsia" w:ascii="宋体" w:hAnsi="宋体" w:cs="宋体"/>
                <w:color w:val="000000"/>
                <w:sz w:val="25"/>
                <w:szCs w:val="25"/>
                <w:lang w:eastAsia="zh-CN"/>
              </w:rPr>
              <w:t>投标人提供培训得</w:t>
            </w:r>
            <w:r>
              <w:rPr>
                <w:rFonts w:hint="eastAsia" w:ascii="宋体" w:hAnsi="宋体" w:cs="宋体"/>
                <w:color w:val="000000"/>
                <w:sz w:val="25"/>
                <w:szCs w:val="25"/>
                <w:lang w:val="en-US" w:eastAsia="zh-CN"/>
              </w:rPr>
              <w:t>2分，</w:t>
            </w:r>
            <w:r>
              <w:rPr>
                <w:rFonts w:hint="default" w:ascii="宋体" w:hAnsi="宋体" w:cs="宋体"/>
                <w:color w:val="000000"/>
                <w:sz w:val="25"/>
                <w:szCs w:val="25"/>
              </w:rPr>
              <w:t>不能提供</w:t>
            </w:r>
            <w:r>
              <w:rPr>
                <w:rFonts w:hint="eastAsia" w:ascii="宋体" w:hAnsi="宋体" w:cs="宋体"/>
                <w:color w:val="000000"/>
                <w:sz w:val="25"/>
                <w:szCs w:val="25"/>
              </w:rPr>
              <w:t>培训得</w:t>
            </w:r>
            <w:r>
              <w:rPr>
                <w:rFonts w:ascii="宋体" w:hAnsi="宋体" w:cs="宋体"/>
                <w:color w:val="000000"/>
                <w:sz w:val="25"/>
                <w:szCs w:val="25"/>
              </w:rPr>
              <w:t>0</w:t>
            </w:r>
            <w:r>
              <w:rPr>
                <w:rFonts w:hint="eastAsia" w:ascii="宋体" w:hAnsi="宋体" w:cs="宋体"/>
                <w:color w:val="000000"/>
                <w:sz w:val="25"/>
                <w:szCs w:val="25"/>
              </w:rPr>
              <w:t>分</w:t>
            </w:r>
            <w:r>
              <w:rPr>
                <w:rFonts w:hint="eastAsia" w:ascii="宋体" w:hAnsi="宋体" w:cs="宋体"/>
                <w:color w:val="000000"/>
                <w:sz w:val="25"/>
                <w:szCs w:val="25"/>
                <w:lang w:eastAsia="zh-CN"/>
              </w:rPr>
              <w:t>，需提供厂家承诺书</w:t>
            </w:r>
            <w:r>
              <w:rPr>
                <w:rFonts w:hint="eastAsia" w:ascii="宋体" w:hAnsi="宋体" w:cs="宋体"/>
                <w:color w:val="000000"/>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01" w:type="pct"/>
            <w:vAlign w:val="center"/>
          </w:tcPr>
          <w:p>
            <w:pPr>
              <w:ind w:left="0" w:firstLine="0" w:firstLineChars="0"/>
              <w:jc w:val="center"/>
              <w:rPr>
                <w:rFonts w:ascii="宋体" w:cs="宋体"/>
                <w:color w:val="000000"/>
                <w:sz w:val="25"/>
                <w:szCs w:val="25"/>
              </w:rPr>
            </w:pPr>
          </w:p>
        </w:tc>
        <w:tc>
          <w:tcPr>
            <w:tcW w:w="4498" w:type="pct"/>
            <w:gridSpan w:val="3"/>
            <w:vAlign w:val="center"/>
          </w:tcPr>
          <w:p>
            <w:pPr>
              <w:ind w:left="0" w:firstLine="0" w:firstLineChars="0"/>
              <w:jc w:val="left"/>
              <w:rPr>
                <w:rFonts w:ascii="宋体" w:cs="宋体"/>
                <w:color w:val="000000"/>
                <w:sz w:val="25"/>
                <w:szCs w:val="25"/>
              </w:rPr>
            </w:pPr>
            <w:r>
              <w:rPr>
                <w:rFonts w:hint="eastAsia" w:ascii="宋体" w:hAnsi="宋体" w:cs="宋体"/>
                <w:color w:val="000000"/>
                <w:sz w:val="25"/>
                <w:szCs w:val="25"/>
              </w:rPr>
              <w:t>合计：</w:t>
            </w:r>
            <w:r>
              <w:rPr>
                <w:rFonts w:ascii="宋体" w:hAnsi="宋体" w:cs="宋体"/>
                <w:color w:val="000000"/>
                <w:sz w:val="25"/>
                <w:szCs w:val="25"/>
              </w:rPr>
              <w:t>100</w:t>
            </w:r>
            <w:r>
              <w:rPr>
                <w:rFonts w:hint="eastAsia" w:ascii="宋体" w:hAnsi="宋体" w:cs="宋体"/>
                <w:color w:val="000000"/>
                <w:sz w:val="25"/>
                <w:szCs w:val="25"/>
              </w:rPr>
              <w:t>分</w:t>
            </w:r>
          </w:p>
        </w:tc>
      </w:tr>
    </w:tbl>
    <w:p>
      <w:pPr>
        <w:ind w:left="-1459" w:leftChars="-695" w:firstLine="0" w:firstLineChars="0"/>
        <w:rPr>
          <w:rFonts w:ascii="宋体" w:cs="Times New Roman"/>
          <w:color w:val="000000"/>
          <w:sz w:val="28"/>
          <w:szCs w:val="28"/>
        </w:rPr>
      </w:pPr>
    </w:p>
    <w:p>
      <w:pPr>
        <w:snapToGrid w:val="0"/>
        <w:spacing w:line="360" w:lineRule="auto"/>
        <w:ind w:left="0" w:firstLine="560" w:firstLineChars="200"/>
        <w:jc w:val="left"/>
        <w:rPr>
          <w:rFonts w:ascii="宋体" w:hAns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、定标</w:t>
      </w:r>
    </w:p>
    <w:p>
      <w:pPr>
        <w:snapToGrid w:val="0"/>
        <w:spacing w:line="360" w:lineRule="auto"/>
        <w:ind w:left="0" w:leftChars="0" w:firstLine="560" w:firstLineChars="200"/>
        <w:jc w:val="left"/>
        <w:rPr>
          <w:rFonts w:ascii="宋体" w:cs="Times New Roman"/>
          <w:color w:val="000000"/>
          <w:sz w:val="28"/>
          <w:szCs w:val="28"/>
        </w:rPr>
      </w:pPr>
      <w:r>
        <w:rPr>
          <w:rFonts w:hint="eastAsia" w:ascii="宋体" w:hAnsi="宋体" w:cs="宋体"/>
          <w:color w:val="000000"/>
          <w:sz w:val="28"/>
          <w:szCs w:val="28"/>
        </w:rPr>
        <w:t>⑴根据评标委员会综合评价得分由高到低排序取前</w:t>
      </w:r>
      <w:r>
        <w:rPr>
          <w:rFonts w:ascii="宋体" w:hAnsi="宋体" w:cs="宋体"/>
          <w:color w:val="000000"/>
          <w:sz w:val="28"/>
          <w:szCs w:val="28"/>
        </w:rPr>
        <w:t>2</w:t>
      </w:r>
      <w:r>
        <w:rPr>
          <w:rFonts w:hint="eastAsia" w:ascii="宋体" w:hAnsi="宋体" w:cs="宋体"/>
          <w:color w:val="000000"/>
          <w:sz w:val="28"/>
          <w:szCs w:val="28"/>
        </w:rPr>
        <w:t>名作为中标候选人。</w:t>
      </w:r>
    </w:p>
    <w:p>
      <w:pPr>
        <w:snapToGrid w:val="0"/>
        <w:spacing w:line="360" w:lineRule="auto"/>
        <w:ind w:left="0" w:firstLine="560" w:firstLineChars="200"/>
        <w:jc w:val="left"/>
        <w:rPr>
          <w:rFonts w:hint="eastAsia" w:ascii="宋体" w:hAnsi="宋体" w:cs="宋体"/>
          <w:color w:val="000000"/>
          <w:sz w:val="28"/>
          <w:szCs w:val="28"/>
        </w:rPr>
      </w:pPr>
      <w:r>
        <w:rPr>
          <w:rFonts w:hint="eastAsia" w:ascii="宋体" w:hAnsi="宋体" w:cs="宋体"/>
          <w:color w:val="000000"/>
          <w:sz w:val="28"/>
          <w:szCs w:val="28"/>
        </w:rPr>
        <w:t>⑵招标人根据推荐的中标候选人，报请</w:t>
      </w:r>
      <w:r>
        <w:rPr>
          <w:rFonts w:hint="eastAsia" w:ascii="宋体" w:hAnsi="宋体" w:cs="宋体"/>
          <w:color w:val="000000"/>
          <w:sz w:val="28"/>
          <w:szCs w:val="28"/>
          <w:lang w:eastAsia="zh-CN"/>
        </w:rPr>
        <w:t>医院办公会</w:t>
      </w:r>
      <w:r>
        <w:rPr>
          <w:rFonts w:hint="eastAsia" w:ascii="宋体" w:hAnsi="宋体" w:cs="宋体"/>
          <w:color w:val="000000"/>
          <w:sz w:val="28"/>
          <w:szCs w:val="28"/>
        </w:rPr>
        <w:t>确定中标单位，公示后发出中标通知书。</w:t>
      </w:r>
    </w:p>
    <w:p>
      <w:pPr>
        <w:snapToGrid w:val="0"/>
        <w:spacing w:line="360" w:lineRule="auto"/>
        <w:ind w:left="0" w:leftChars="0" w:firstLine="0" w:firstLineChars="0"/>
        <w:jc w:val="left"/>
        <w:rPr>
          <w:rFonts w:hint="eastAsia" w:ascii="宋体" w:hAnsi="宋体" w:cs="宋体"/>
          <w:color w:val="000000"/>
          <w:sz w:val="28"/>
          <w:szCs w:val="28"/>
        </w:rPr>
      </w:pPr>
      <w:bookmarkStart w:id="2" w:name="_GoBack"/>
      <w:bookmarkEnd w:id="2"/>
    </w:p>
    <w:p>
      <w:pPr>
        <w:snapToGrid w:val="0"/>
        <w:spacing w:line="360" w:lineRule="auto"/>
        <w:ind w:left="0" w:firstLine="560" w:firstLineChars="200"/>
        <w:jc w:val="left"/>
        <w:rPr>
          <w:rFonts w:hint="eastAsia" w:ascii="宋体" w:hAnsi="宋体" w:cs="宋体"/>
          <w:color w:val="000000"/>
          <w:sz w:val="28"/>
          <w:szCs w:val="28"/>
        </w:rPr>
      </w:pPr>
    </w:p>
    <w:p>
      <w:pPr>
        <w:snapToGrid w:val="0"/>
        <w:spacing w:line="360" w:lineRule="auto"/>
        <w:ind w:left="0" w:firstLine="560" w:firstLineChars="200"/>
        <w:jc w:val="left"/>
        <w:rPr>
          <w:rFonts w:hint="eastAsia" w:ascii="宋体" w:hAnsi="宋体" w:cs="宋体"/>
          <w:color w:val="000000"/>
          <w:sz w:val="28"/>
          <w:szCs w:val="28"/>
        </w:rPr>
      </w:pPr>
    </w:p>
    <w:p>
      <w:pPr>
        <w:snapToGrid w:val="0"/>
        <w:spacing w:line="360" w:lineRule="auto"/>
        <w:ind w:left="0" w:firstLine="560" w:firstLineChars="200"/>
        <w:jc w:val="left"/>
        <w:rPr>
          <w:rFonts w:hint="eastAsia" w:ascii="宋体" w:hAnsi="宋体" w:cs="宋体"/>
          <w:color w:val="000000"/>
          <w:sz w:val="28"/>
          <w:szCs w:val="28"/>
        </w:rPr>
      </w:pPr>
    </w:p>
    <w:p>
      <w:pPr>
        <w:snapToGrid w:val="0"/>
        <w:spacing w:line="360" w:lineRule="auto"/>
        <w:ind w:left="0" w:firstLine="560" w:firstLineChars="200"/>
        <w:jc w:val="left"/>
        <w:rPr>
          <w:rFonts w:hint="eastAsia" w:ascii="宋体" w:hAnsi="宋体" w:cs="宋体"/>
          <w:color w:val="000000"/>
          <w:sz w:val="28"/>
          <w:szCs w:val="28"/>
        </w:rPr>
      </w:pPr>
    </w:p>
    <w:p>
      <w:pPr>
        <w:snapToGrid w:val="0"/>
        <w:spacing w:line="360" w:lineRule="auto"/>
        <w:ind w:left="0" w:firstLine="560" w:firstLineChars="200"/>
        <w:jc w:val="left"/>
        <w:rPr>
          <w:rFonts w:hint="eastAsia" w:ascii="宋体" w:hAnsi="宋体" w:cs="宋体"/>
          <w:color w:val="000000"/>
          <w:sz w:val="28"/>
          <w:szCs w:val="28"/>
        </w:rPr>
      </w:pPr>
    </w:p>
    <w:p>
      <w:pPr>
        <w:snapToGrid w:val="0"/>
        <w:spacing w:line="360" w:lineRule="auto"/>
        <w:ind w:left="0" w:leftChars="0" w:firstLine="0" w:firstLineChars="0"/>
        <w:jc w:val="left"/>
        <w:rPr>
          <w:rFonts w:hint="eastAsia" w:ascii="宋体" w:hAnsi="宋体" w:cs="宋体"/>
          <w:color w:val="000000"/>
          <w:sz w:val="28"/>
          <w:szCs w:val="28"/>
          <w:lang w:val="en-US" w:eastAsia="zh-CN"/>
        </w:rPr>
      </w:pPr>
    </w:p>
    <w:p>
      <w:pPr>
        <w:ind w:left="-1457" w:leftChars="-694" w:firstLine="1458" w:firstLineChars="521"/>
        <w:rPr>
          <w:rFonts w:ascii="宋体" w:cs="Times New Roman"/>
          <w:color w:val="000000"/>
          <w:sz w:val="28"/>
          <w:szCs w:val="28"/>
        </w:rPr>
      </w:pPr>
    </w:p>
    <w:p>
      <w:pPr>
        <w:ind w:left="-1459" w:leftChars="-695" w:firstLine="0" w:firstLineChars="0"/>
        <w:rPr>
          <w:rFonts w:ascii="宋体" w:cs="Times New Roman"/>
          <w:color w:val="000000"/>
          <w:sz w:val="28"/>
          <w:szCs w:val="28"/>
        </w:rPr>
      </w:pPr>
    </w:p>
    <w:sectPr>
      <w:footerReference r:id="rId3" w:type="default"/>
      <w:pgSz w:w="11906" w:h="16838"/>
      <w:pgMar w:top="1440" w:right="1080" w:bottom="1440" w:left="108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55CB1"/>
    <w:rsid w:val="026039E3"/>
    <w:rsid w:val="0A495F4F"/>
    <w:rsid w:val="17694171"/>
    <w:rsid w:val="1A895A20"/>
    <w:rsid w:val="1C9159F4"/>
    <w:rsid w:val="44496968"/>
    <w:rsid w:val="46837F17"/>
    <w:rsid w:val="486F1F99"/>
    <w:rsid w:val="4E2E679C"/>
    <w:rsid w:val="61856DA4"/>
    <w:rsid w:val="62D150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8">
    <w:name w:val="Default Paragraph Font"/>
    <w:qFormat/>
    <w:uiPriority w:val="99"/>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link w:val="9"/>
    <w:qFormat/>
    <w:uiPriority w:val="99"/>
    <w:pPr>
      <w:jc w:val="center"/>
    </w:pPr>
    <w:rPr>
      <w:rFonts w:ascii="Times New Roman" w:hAnsi="Times New Roman" w:cs="Times New Roman"/>
      <w:sz w:val="28"/>
      <w:szCs w:val="28"/>
    </w:rPr>
  </w:style>
  <w:style w:type="table" w:styleId="7">
    <w:name w:val="Table Grid"/>
    <w:basedOn w:val="6"/>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Body Text 2 Char"/>
    <w:basedOn w:val="8"/>
    <w:link w:val="5"/>
    <w:qFormat/>
    <w:uiPriority w:val="99"/>
    <w:rPr>
      <w:rFonts w:cs="Calibri"/>
      <w:szCs w:val="21"/>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20</Pages>
  <Words>7250</Words>
  <Characters>7604</Characters>
  <Paragraphs>788</Paragraphs>
  <TotalTime>101</TotalTime>
  <ScaleCrop>false</ScaleCrop>
  <LinksUpToDate>false</LinksUpToDate>
  <CharactersWithSpaces>7692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2020-07-22T16:22:00Z</dcterms:created>
  <dc:creator>WPS_1490919339</dc:creator>
  <cp:lastModifiedBy>LM</cp:lastModifiedBy>
  <cp:lastPrinted>2020-07-22T18:19:00Z</cp:lastPrinted>
  <dcterms:modified xsi:type="dcterms:W3CDTF">2020-09-17T08:47:08Z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