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ind w:left="31680" w:firstLine="31680"/>
        <w:jc w:val="center"/>
        <w:rPr>
          <w:rFonts w:ascii="宋体" w:cs="Times New Roman"/>
          <w:b/>
          <w:bCs/>
          <w:sz w:val="28"/>
          <w:szCs w:val="28"/>
        </w:rPr>
      </w:pPr>
      <w:r>
        <w:rPr>
          <w:rFonts w:hint="eastAsia" w:ascii="宋体" w:hAnsi="宋体" w:cs="宋体"/>
          <w:b/>
          <w:bCs/>
          <w:sz w:val="28"/>
          <w:szCs w:val="28"/>
          <w:lang w:eastAsia="zh-CN"/>
        </w:rPr>
        <w:t>淮北市</w:t>
      </w:r>
      <w:r>
        <w:rPr>
          <w:rFonts w:hint="eastAsia" w:ascii="宋体" w:hAnsi="宋体" w:cs="宋体"/>
          <w:b/>
          <w:bCs/>
          <w:sz w:val="28"/>
          <w:szCs w:val="28"/>
        </w:rPr>
        <w:t>相王医药</w:t>
      </w:r>
      <w:r>
        <w:rPr>
          <w:rFonts w:hint="eastAsia" w:ascii="宋体" w:hAnsi="宋体" w:cs="宋体"/>
          <w:b/>
          <w:bCs/>
          <w:sz w:val="28"/>
          <w:szCs w:val="28"/>
          <w:lang w:eastAsia="zh-CN"/>
        </w:rPr>
        <w:t>办公</w:t>
      </w:r>
      <w:r>
        <w:rPr>
          <w:rFonts w:hint="eastAsia" w:ascii="宋体" w:hAnsi="宋体" w:cs="宋体"/>
          <w:b/>
          <w:bCs/>
          <w:sz w:val="28"/>
          <w:szCs w:val="28"/>
        </w:rPr>
        <w:t>设备采购招标文件</w:t>
      </w:r>
    </w:p>
    <w:p>
      <w:pPr>
        <w:snapToGrid w:val="0"/>
        <w:spacing w:line="360" w:lineRule="auto"/>
        <w:ind w:left="3730" w:leftChars="981" w:hanging="1670" w:hangingChars="594"/>
        <w:jc w:val="left"/>
        <w:rPr>
          <w:rFonts w:ascii="宋体" w:cs="Times New Roman"/>
          <w:b/>
          <w:bCs/>
          <w:sz w:val="28"/>
          <w:szCs w:val="28"/>
        </w:rPr>
      </w:pPr>
    </w:p>
    <w:p>
      <w:pPr>
        <w:snapToGrid w:val="0"/>
        <w:spacing w:line="360" w:lineRule="auto"/>
        <w:ind w:left="31680" w:firstLine="31680"/>
        <w:jc w:val="center"/>
        <w:rPr>
          <w:rFonts w:ascii="宋体" w:cs="Times New Roman"/>
          <w:b/>
          <w:bCs/>
          <w:sz w:val="28"/>
          <w:szCs w:val="28"/>
        </w:rPr>
      </w:pPr>
      <w:r>
        <w:rPr>
          <w:rFonts w:hint="eastAsia" w:ascii="宋体" w:hAnsi="宋体" w:cs="宋体"/>
          <w:b/>
          <w:bCs/>
          <w:sz w:val="28"/>
          <w:szCs w:val="28"/>
        </w:rPr>
        <w:t>第一部分投标须知</w:t>
      </w:r>
    </w:p>
    <w:p>
      <w:pPr>
        <w:snapToGrid w:val="0"/>
        <w:spacing w:line="360" w:lineRule="auto"/>
        <w:ind w:left="1868" w:leftChars="228" w:hanging="1389" w:hangingChars="494"/>
        <w:jc w:val="left"/>
        <w:rPr>
          <w:rFonts w:ascii="宋体" w:cs="Times New Roman"/>
          <w:sz w:val="28"/>
          <w:szCs w:val="28"/>
        </w:rPr>
      </w:pPr>
      <w:r>
        <w:rPr>
          <w:rFonts w:hint="eastAsia" w:ascii="宋体" w:hAnsi="宋体" w:cs="宋体"/>
          <w:b/>
          <w:bCs/>
          <w:sz w:val="28"/>
          <w:szCs w:val="28"/>
        </w:rPr>
        <w:t>一、项目名称：</w:t>
      </w:r>
      <w:r>
        <w:rPr>
          <w:rFonts w:hint="eastAsia" w:ascii="宋体" w:hAnsi="宋体" w:cs="宋体"/>
          <w:sz w:val="28"/>
          <w:szCs w:val="28"/>
          <w:lang w:eastAsia="zh-CN"/>
        </w:rPr>
        <w:t>办公</w:t>
      </w:r>
      <w:r>
        <w:rPr>
          <w:rFonts w:hint="eastAsia" w:ascii="宋体" w:hAnsi="宋体" w:cs="宋体"/>
          <w:sz w:val="28"/>
          <w:szCs w:val="28"/>
        </w:rPr>
        <w:t>设备采购</w:t>
      </w:r>
    </w:p>
    <w:p>
      <w:pPr>
        <w:snapToGrid w:val="0"/>
        <w:spacing w:line="360" w:lineRule="auto"/>
        <w:ind w:left="1868" w:leftChars="228" w:hanging="1389" w:hangingChars="494"/>
        <w:jc w:val="left"/>
        <w:rPr>
          <w:rFonts w:hint="eastAsia" w:ascii="宋体" w:hAnsi="宋体" w:cs="宋体"/>
          <w:sz w:val="28"/>
          <w:szCs w:val="28"/>
        </w:rPr>
      </w:pPr>
      <w:r>
        <w:rPr>
          <w:rFonts w:hint="eastAsia" w:ascii="宋体" w:hAnsi="宋体" w:cs="宋体"/>
          <w:b/>
          <w:bCs/>
          <w:sz w:val="28"/>
          <w:szCs w:val="28"/>
        </w:rPr>
        <w:t>二、招标人：</w:t>
      </w:r>
      <w:r>
        <w:rPr>
          <w:rFonts w:hint="eastAsia" w:ascii="宋体" w:hAnsi="宋体" w:cs="宋体"/>
          <w:sz w:val="28"/>
          <w:szCs w:val="28"/>
          <w:lang w:eastAsia="zh-CN"/>
        </w:rPr>
        <w:t>淮北市</w:t>
      </w:r>
      <w:r>
        <w:rPr>
          <w:rFonts w:hint="eastAsia" w:ascii="宋体" w:hAnsi="宋体" w:cs="宋体"/>
          <w:sz w:val="28"/>
          <w:szCs w:val="28"/>
        </w:rPr>
        <w:t>相王医药连锁有限公司</w:t>
      </w:r>
    </w:p>
    <w:p>
      <w:pPr>
        <w:snapToGrid w:val="0"/>
        <w:spacing w:line="360" w:lineRule="auto"/>
        <w:ind w:left="1868" w:leftChars="228" w:hanging="1389" w:hangingChars="494"/>
        <w:jc w:val="left"/>
        <w:rPr>
          <w:rFonts w:hint="eastAsia" w:ascii="宋体" w:eastAsia="宋体" w:cs="Times New Roman"/>
          <w:sz w:val="28"/>
          <w:szCs w:val="28"/>
          <w:lang w:val="en-US" w:eastAsia="zh-CN"/>
        </w:rPr>
      </w:pPr>
      <w:r>
        <w:rPr>
          <w:rFonts w:hint="eastAsia" w:ascii="宋体" w:hAnsi="宋体" w:cs="宋体"/>
          <w:b/>
          <w:bCs/>
          <w:sz w:val="28"/>
          <w:szCs w:val="28"/>
        </w:rPr>
        <w:t>三、招标文件编号：</w:t>
      </w:r>
      <w:r>
        <w:rPr>
          <w:rFonts w:hint="eastAsia" w:ascii="宋体" w:hAnsi="宋体" w:cs="宋体"/>
          <w:sz w:val="28"/>
          <w:szCs w:val="28"/>
        </w:rPr>
        <w:t>相王医药采</w:t>
      </w:r>
      <w:r>
        <w:rPr>
          <w:rFonts w:ascii="宋体" w:hAnsi="宋体" w:cs="宋体"/>
          <w:sz w:val="28"/>
          <w:szCs w:val="28"/>
        </w:rPr>
        <w:t>2020</w:t>
      </w:r>
      <w:r>
        <w:rPr>
          <w:rFonts w:hint="eastAsia" w:ascii="宋体" w:hAnsi="宋体" w:cs="宋体"/>
          <w:sz w:val="28"/>
          <w:szCs w:val="28"/>
          <w:lang w:val="en-US" w:eastAsia="zh-CN"/>
        </w:rPr>
        <w:t>1107</w:t>
      </w:r>
    </w:p>
    <w:p>
      <w:pPr>
        <w:snapToGrid w:val="0"/>
        <w:spacing w:line="360" w:lineRule="auto"/>
        <w:ind w:left="1868" w:leftChars="228" w:hanging="1389" w:hangingChars="494"/>
        <w:jc w:val="left"/>
        <w:rPr>
          <w:rFonts w:hint="eastAsia" w:ascii="宋体" w:hAnsi="宋体" w:cs="宋体"/>
          <w:sz w:val="28"/>
          <w:szCs w:val="28"/>
          <w:lang w:eastAsia="zh-CN"/>
        </w:rPr>
      </w:pPr>
      <w:r>
        <w:rPr>
          <w:rFonts w:hint="eastAsia" w:ascii="宋体" w:hAnsi="宋体" w:cs="宋体"/>
          <w:b/>
          <w:bCs/>
          <w:sz w:val="28"/>
          <w:szCs w:val="28"/>
        </w:rPr>
        <w:t>四、项目内容：</w:t>
      </w:r>
      <w:r>
        <w:rPr>
          <w:rFonts w:hint="eastAsia" w:ascii="宋体" w:hAnsi="宋体" w:cs="宋体"/>
          <w:sz w:val="28"/>
          <w:szCs w:val="28"/>
          <w:lang w:eastAsia="zh-CN"/>
        </w:rPr>
        <w:t>一台双面高速扫描仪</w:t>
      </w:r>
    </w:p>
    <w:p>
      <w:pPr>
        <w:snapToGrid w:val="0"/>
        <w:spacing w:line="360" w:lineRule="auto"/>
        <w:ind w:left="1868" w:leftChars="228" w:hanging="1389" w:hangingChars="494"/>
        <w:jc w:val="left"/>
        <w:rPr>
          <w:rFonts w:cs="Times New Roman"/>
          <w:sz w:val="28"/>
          <w:szCs w:val="28"/>
        </w:rPr>
      </w:pPr>
      <w:r>
        <w:rPr>
          <w:rFonts w:hint="eastAsia" w:ascii="宋体" w:hAnsi="宋体" w:cs="宋体"/>
          <w:b/>
          <w:bCs/>
          <w:sz w:val="28"/>
          <w:szCs w:val="28"/>
        </w:rPr>
        <w:t>五、投标人资格</w:t>
      </w:r>
    </w:p>
    <w:p>
      <w:pPr>
        <w:snapToGrid w:val="0"/>
        <w:spacing w:line="360" w:lineRule="auto"/>
        <w:ind w:left="1119" w:leftChars="266" w:hanging="560" w:hangingChars="200"/>
        <w:rPr>
          <w:rFonts w:cs="Times New Roman"/>
          <w:sz w:val="28"/>
          <w:szCs w:val="28"/>
        </w:rPr>
      </w:pPr>
      <w:r>
        <w:rPr>
          <w:sz w:val="28"/>
          <w:szCs w:val="28"/>
        </w:rPr>
        <w:t>1</w:t>
      </w:r>
      <w:r>
        <w:rPr>
          <w:rFonts w:hint="eastAsia" w:cs="宋体"/>
          <w:sz w:val="28"/>
          <w:szCs w:val="28"/>
        </w:rPr>
        <w:t>、在中华人民共和国境内注册</w:t>
      </w:r>
      <w:r>
        <w:rPr>
          <w:sz w:val="28"/>
          <w:szCs w:val="28"/>
        </w:rPr>
        <w:t>,</w:t>
      </w:r>
      <w:r>
        <w:rPr>
          <w:rFonts w:hint="eastAsia" w:cs="宋体"/>
          <w:sz w:val="28"/>
          <w:szCs w:val="28"/>
        </w:rPr>
        <w:t>有独立法人营业执照，有本次招标采购设备的生产许可证，代理经销须有生产厂家授权经销证明。</w:t>
      </w:r>
    </w:p>
    <w:p>
      <w:pPr>
        <w:snapToGrid w:val="0"/>
        <w:spacing w:line="360" w:lineRule="auto"/>
        <w:ind w:left="1119" w:leftChars="266" w:hanging="560" w:hangingChars="200"/>
        <w:rPr>
          <w:rFonts w:cs="Times New Roman"/>
          <w:sz w:val="28"/>
          <w:szCs w:val="28"/>
        </w:rPr>
      </w:pPr>
      <w:r>
        <w:rPr>
          <w:sz w:val="28"/>
          <w:szCs w:val="28"/>
        </w:rPr>
        <w:t>2</w:t>
      </w:r>
      <w:r>
        <w:rPr>
          <w:rFonts w:hint="eastAsia" w:cs="宋体"/>
          <w:sz w:val="28"/>
          <w:szCs w:val="28"/>
        </w:rPr>
        <w:t>、投标人须在近两年内参与的项目中，没有因违规、违纪受到处罚；参加投标的设备须在近两年内没有发生过重大质量、安全事故。</w:t>
      </w:r>
    </w:p>
    <w:p>
      <w:pPr>
        <w:snapToGrid w:val="0"/>
        <w:spacing w:line="360" w:lineRule="auto"/>
        <w:ind w:left="0" w:firstLine="562" w:firstLineChars="200"/>
        <w:rPr>
          <w:rFonts w:cs="Times New Roman"/>
          <w:b/>
          <w:bCs/>
          <w:sz w:val="28"/>
          <w:szCs w:val="28"/>
        </w:rPr>
      </w:pPr>
      <w:r>
        <w:rPr>
          <w:rFonts w:hint="eastAsia" w:cs="宋体"/>
          <w:b/>
          <w:bCs/>
          <w:sz w:val="28"/>
          <w:szCs w:val="28"/>
        </w:rPr>
        <w:t>六、投标保证金</w:t>
      </w:r>
    </w:p>
    <w:p>
      <w:pPr>
        <w:keepNext w:val="0"/>
        <w:keepLines w:val="0"/>
        <w:pageBreakBefore w:val="0"/>
        <w:widowControl w:val="0"/>
        <w:kinsoku/>
        <w:wordWrap/>
        <w:overflowPunct/>
        <w:topLinePunct w:val="0"/>
        <w:autoSpaceDE/>
        <w:autoSpaceDN/>
        <w:bidi w:val="0"/>
        <w:adjustRightInd/>
        <w:snapToGrid w:val="0"/>
        <w:spacing w:line="360" w:lineRule="auto"/>
        <w:ind w:left="1119" w:leftChars="266" w:hanging="560" w:hangingChars="200"/>
        <w:textAlignment w:val="auto"/>
        <w:rPr>
          <w:rFonts w:hint="eastAsia" w:eastAsia="宋体" w:cs="Times New Roman"/>
          <w:sz w:val="28"/>
          <w:szCs w:val="28"/>
          <w:lang w:eastAsia="zh-CN"/>
        </w:rPr>
      </w:pPr>
      <w:r>
        <w:rPr>
          <w:sz w:val="28"/>
          <w:szCs w:val="28"/>
        </w:rPr>
        <w:t>1</w:t>
      </w:r>
      <w:r>
        <w:rPr>
          <w:rFonts w:hint="eastAsia" w:cs="宋体"/>
          <w:sz w:val="28"/>
          <w:szCs w:val="28"/>
        </w:rPr>
        <w:t>、投标人需缴纳投标保证金</w:t>
      </w:r>
      <w:r>
        <w:rPr>
          <w:rFonts w:hint="eastAsia" w:cs="宋体"/>
          <w:sz w:val="28"/>
          <w:szCs w:val="28"/>
          <w:lang w:val="en-US" w:eastAsia="zh-CN"/>
        </w:rPr>
        <w:t>2</w:t>
      </w:r>
      <w:r>
        <w:rPr>
          <w:sz w:val="28"/>
          <w:szCs w:val="28"/>
        </w:rPr>
        <w:t>000</w:t>
      </w:r>
      <w:r>
        <w:rPr>
          <w:rFonts w:hint="eastAsia" w:cs="宋体"/>
          <w:sz w:val="28"/>
          <w:szCs w:val="28"/>
        </w:rPr>
        <w:t>元。缴纳</w:t>
      </w:r>
      <w:r>
        <w:rPr>
          <w:rFonts w:hint="eastAsia" w:cs="宋体"/>
          <w:sz w:val="28"/>
          <w:szCs w:val="28"/>
          <w:lang w:eastAsia="zh-CN"/>
        </w:rPr>
        <w:t>投标</w:t>
      </w:r>
      <w:r>
        <w:rPr>
          <w:rFonts w:hint="eastAsia" w:cs="宋体"/>
          <w:sz w:val="28"/>
          <w:szCs w:val="28"/>
        </w:rPr>
        <w:t>保证金以</w:t>
      </w:r>
      <w:r>
        <w:rPr>
          <w:rFonts w:hint="eastAsia" w:cs="宋体"/>
          <w:sz w:val="28"/>
          <w:szCs w:val="28"/>
          <w:lang w:eastAsia="zh-CN"/>
        </w:rPr>
        <w:t>现金方式在开标现场提交。未中标单位投标保证金在定标后无息退还。中标单位的投标保证金在履约保证金足额缴纳后无息退还。</w:t>
      </w:r>
    </w:p>
    <w:p>
      <w:pPr>
        <w:keepNext w:val="0"/>
        <w:keepLines w:val="0"/>
        <w:pageBreakBefore w:val="0"/>
        <w:widowControl w:val="0"/>
        <w:kinsoku/>
        <w:wordWrap/>
        <w:overflowPunct/>
        <w:topLinePunct w:val="0"/>
        <w:autoSpaceDE/>
        <w:autoSpaceDN/>
        <w:bidi w:val="0"/>
        <w:adjustRightInd/>
        <w:snapToGrid w:val="0"/>
        <w:spacing w:line="360" w:lineRule="auto"/>
        <w:ind w:left="1119" w:leftChars="266" w:hanging="560" w:hangingChars="200"/>
        <w:textAlignment w:val="auto"/>
        <w:rPr>
          <w:rFonts w:hint="eastAsia" w:cs="宋体"/>
          <w:sz w:val="28"/>
          <w:szCs w:val="28"/>
        </w:rPr>
      </w:pPr>
      <w:r>
        <w:rPr>
          <w:sz w:val="28"/>
          <w:szCs w:val="28"/>
        </w:rPr>
        <w:t>2</w:t>
      </w:r>
      <w:r>
        <w:rPr>
          <w:rFonts w:hint="eastAsia" w:cs="宋体"/>
          <w:sz w:val="28"/>
          <w:szCs w:val="28"/>
        </w:rPr>
        <w:t>、投标人在投标有效期内撤回投标文件、及投标人中标后</w:t>
      </w:r>
      <w:r>
        <w:rPr>
          <w:rFonts w:hint="eastAsia" w:cs="宋体"/>
          <w:sz w:val="28"/>
          <w:szCs w:val="28"/>
          <w:lang w:eastAsia="zh-CN"/>
        </w:rPr>
        <w:t>放弃中标以及</w:t>
      </w:r>
      <w:r>
        <w:rPr>
          <w:rFonts w:hint="eastAsia" w:cs="宋体"/>
          <w:sz w:val="28"/>
          <w:szCs w:val="28"/>
        </w:rPr>
        <w:t>不愿签订合同，其投标保证金不予退还。</w:t>
      </w:r>
    </w:p>
    <w:p>
      <w:pPr>
        <w:snapToGrid w:val="0"/>
        <w:spacing w:line="360" w:lineRule="auto"/>
        <w:ind w:left="0" w:firstLine="562" w:firstLineChars="200"/>
        <w:rPr>
          <w:rFonts w:hint="eastAsia" w:cs="宋体"/>
          <w:b/>
          <w:bCs/>
          <w:sz w:val="28"/>
          <w:szCs w:val="28"/>
          <w:lang w:val="en-US" w:eastAsia="zh-CN"/>
        </w:rPr>
      </w:pPr>
      <w:r>
        <w:rPr>
          <w:rFonts w:hint="eastAsia" w:cs="宋体"/>
          <w:b/>
          <w:bCs/>
          <w:sz w:val="28"/>
          <w:szCs w:val="28"/>
          <w:lang w:val="en-US" w:eastAsia="zh-CN"/>
        </w:rPr>
        <w:t>七、中标服务费</w:t>
      </w:r>
    </w:p>
    <w:p>
      <w:pPr>
        <w:snapToGrid w:val="0"/>
        <w:spacing w:line="360" w:lineRule="auto"/>
        <w:ind w:left="0" w:firstLine="562" w:firstLineChars="200"/>
        <w:rPr>
          <w:rFonts w:hint="eastAsia" w:cs="宋体"/>
          <w:sz w:val="28"/>
          <w:szCs w:val="28"/>
          <w:lang w:val="en-US" w:eastAsia="zh-CN"/>
        </w:rPr>
      </w:pPr>
      <w:r>
        <w:rPr>
          <w:rFonts w:hint="eastAsia" w:cs="宋体"/>
          <w:b/>
          <w:bCs/>
          <w:sz w:val="28"/>
          <w:szCs w:val="28"/>
          <w:lang w:val="en-US" w:eastAsia="zh-CN"/>
        </w:rPr>
        <w:t xml:space="preserve">   </w:t>
      </w:r>
      <w:r>
        <w:rPr>
          <w:rFonts w:hint="eastAsia" w:cs="宋体"/>
          <w:sz w:val="28"/>
          <w:szCs w:val="28"/>
          <w:lang w:val="en-US" w:eastAsia="zh-CN"/>
        </w:rPr>
        <w:t>中标单位须现金缴纳2000元中标服务费。</w:t>
      </w:r>
    </w:p>
    <w:p>
      <w:pPr>
        <w:numPr>
          <w:ilvl w:val="0"/>
          <w:numId w:val="1"/>
        </w:numPr>
        <w:snapToGrid w:val="0"/>
        <w:spacing w:line="360" w:lineRule="auto"/>
        <w:ind w:left="840" w:leftChars="266" w:hanging="281" w:hangingChars="100"/>
        <w:rPr>
          <w:rFonts w:hint="eastAsia" w:cs="宋体"/>
          <w:b/>
          <w:bCs/>
          <w:sz w:val="28"/>
          <w:szCs w:val="28"/>
          <w:lang w:val="en-US" w:eastAsia="zh-CN"/>
        </w:rPr>
      </w:pPr>
      <w:r>
        <w:rPr>
          <w:rFonts w:hint="eastAsia" w:cs="宋体"/>
          <w:b/>
          <w:bCs/>
          <w:sz w:val="28"/>
          <w:szCs w:val="28"/>
          <w:lang w:val="en-US" w:eastAsia="zh-CN"/>
        </w:rPr>
        <w:t>履约保证金</w:t>
      </w:r>
    </w:p>
    <w:p>
      <w:pPr>
        <w:numPr>
          <w:ilvl w:val="0"/>
          <w:numId w:val="0"/>
        </w:numPr>
        <w:snapToGrid w:val="0"/>
        <w:spacing w:line="360" w:lineRule="auto"/>
        <w:ind w:left="907" w:leftChars="432" w:firstLine="280" w:firstLineChars="100"/>
        <w:rPr>
          <w:rFonts w:hint="eastAsia" w:cs="宋体"/>
          <w:sz w:val="28"/>
          <w:szCs w:val="28"/>
          <w:lang w:val="en-US" w:eastAsia="zh-CN"/>
        </w:rPr>
      </w:pPr>
      <w:r>
        <w:rPr>
          <w:rFonts w:hint="eastAsia" w:cs="宋体"/>
          <w:sz w:val="28"/>
          <w:szCs w:val="28"/>
          <w:lang w:val="en-US" w:eastAsia="zh-CN"/>
        </w:rPr>
        <w:t>中标单位应于接到中标通知书后的2日内向招标人指定账户打入成交金额10%的履约金，并在10个工作日内签订采购合同，在合同未签订前，招投标文件将构成约束双方的协议。若中标单位未在规定时间内缴纳履约保证金，并无正当理由的视为自动放弃中标资格。</w:t>
      </w:r>
    </w:p>
    <w:p>
      <w:pPr>
        <w:snapToGrid w:val="0"/>
        <w:spacing w:line="360" w:lineRule="auto"/>
        <w:ind w:left="1868" w:leftChars="228" w:hanging="1389" w:hangingChars="494"/>
        <w:jc w:val="left"/>
        <w:rPr>
          <w:rFonts w:ascii="宋体" w:cs="Times New Roman"/>
          <w:b/>
          <w:bCs/>
          <w:sz w:val="28"/>
          <w:szCs w:val="28"/>
        </w:rPr>
      </w:pPr>
      <w:r>
        <w:rPr>
          <w:rFonts w:hint="eastAsia" w:ascii="宋体" w:hAnsi="宋体" w:cs="宋体"/>
          <w:b/>
          <w:bCs/>
          <w:sz w:val="28"/>
          <w:szCs w:val="28"/>
          <w:lang w:eastAsia="zh-CN"/>
        </w:rPr>
        <w:t>九</w:t>
      </w:r>
      <w:r>
        <w:rPr>
          <w:rFonts w:hint="eastAsia" w:ascii="宋体" w:hAnsi="宋体" w:cs="宋体"/>
          <w:b/>
          <w:bCs/>
          <w:sz w:val="28"/>
          <w:szCs w:val="28"/>
        </w:rPr>
        <w:t>、招标时间</w:t>
      </w:r>
      <w:r>
        <w:rPr>
          <w:rFonts w:hint="eastAsia" w:ascii="宋体" w:hAnsi="宋体" w:cs="宋体"/>
          <w:b/>
          <w:bCs/>
          <w:sz w:val="28"/>
          <w:szCs w:val="28"/>
          <w:lang w:eastAsia="zh-CN"/>
        </w:rPr>
        <w:t>和地点</w:t>
      </w:r>
    </w:p>
    <w:p>
      <w:pPr>
        <w:snapToGrid w:val="0"/>
        <w:spacing w:line="360" w:lineRule="auto"/>
        <w:ind w:left="0" w:firstLine="560" w:firstLineChars="200"/>
        <w:jc w:val="left"/>
        <w:rPr>
          <w:rFonts w:hint="default" w:eastAsia="宋体"/>
          <w:sz w:val="28"/>
          <w:szCs w:val="28"/>
          <w:lang w:val="en-US" w:eastAsia="zh-CN"/>
        </w:rPr>
      </w:pPr>
      <w:r>
        <w:rPr>
          <w:rFonts w:hint="eastAsia" w:cs="宋体"/>
          <w:sz w:val="28"/>
          <w:szCs w:val="28"/>
        </w:rPr>
        <w:t>（一）开标时间：</w:t>
      </w:r>
      <w:r>
        <w:rPr>
          <w:sz w:val="28"/>
          <w:szCs w:val="28"/>
        </w:rPr>
        <w:t>2020</w:t>
      </w:r>
      <w:r>
        <w:rPr>
          <w:rFonts w:hint="eastAsia" w:cs="宋体"/>
          <w:sz w:val="28"/>
          <w:szCs w:val="28"/>
        </w:rPr>
        <w:t>年</w:t>
      </w:r>
      <w:r>
        <w:rPr>
          <w:rFonts w:hint="eastAsia" w:cs="宋体"/>
          <w:sz w:val="28"/>
          <w:szCs w:val="28"/>
          <w:lang w:val="en-US" w:eastAsia="zh-CN"/>
        </w:rPr>
        <w:t xml:space="preserve"> 11</w:t>
      </w:r>
      <w:r>
        <w:rPr>
          <w:rFonts w:hint="eastAsia" w:cs="宋体"/>
          <w:sz w:val="28"/>
          <w:szCs w:val="28"/>
        </w:rPr>
        <w:t>月</w:t>
      </w:r>
      <w:r>
        <w:rPr>
          <w:rFonts w:hint="eastAsia" w:cs="宋体"/>
          <w:sz w:val="28"/>
          <w:szCs w:val="28"/>
          <w:lang w:val="en-US" w:eastAsia="zh-CN"/>
        </w:rPr>
        <w:t xml:space="preserve"> 24 </w:t>
      </w:r>
      <w:r>
        <w:rPr>
          <w:rFonts w:hint="eastAsia" w:cs="宋体"/>
          <w:sz w:val="28"/>
          <w:szCs w:val="28"/>
        </w:rPr>
        <w:t>日下午3</w:t>
      </w:r>
      <w:r>
        <w:rPr>
          <w:rFonts w:hint="eastAsia" w:cs="宋体"/>
          <w:sz w:val="28"/>
          <w:szCs w:val="28"/>
          <w:lang w:eastAsia="zh-CN"/>
        </w:rPr>
        <w:t>：</w:t>
      </w:r>
      <w:r>
        <w:rPr>
          <w:rFonts w:hint="eastAsia" w:cs="宋体"/>
          <w:sz w:val="28"/>
          <w:szCs w:val="28"/>
          <w:lang w:val="en-US" w:eastAsia="zh-CN"/>
        </w:rPr>
        <w:t>00</w:t>
      </w:r>
    </w:p>
    <w:p>
      <w:pPr>
        <w:snapToGrid w:val="0"/>
        <w:spacing w:line="360" w:lineRule="auto"/>
        <w:ind w:left="0" w:firstLine="560" w:firstLineChars="200"/>
        <w:jc w:val="left"/>
        <w:rPr>
          <w:rFonts w:cs="Times New Roman"/>
          <w:sz w:val="28"/>
          <w:szCs w:val="28"/>
        </w:rPr>
      </w:pPr>
      <w:r>
        <w:rPr>
          <w:rFonts w:hint="eastAsia" w:cs="宋体"/>
          <w:sz w:val="28"/>
          <w:szCs w:val="28"/>
        </w:rPr>
        <w:t>（二）开标地点：淮北市相山北路</w:t>
      </w:r>
      <w:r>
        <w:rPr>
          <w:sz w:val="28"/>
          <w:szCs w:val="28"/>
        </w:rPr>
        <w:t>3</w:t>
      </w:r>
      <w:r>
        <w:rPr>
          <w:rFonts w:hint="eastAsia" w:cs="宋体"/>
          <w:sz w:val="28"/>
          <w:szCs w:val="28"/>
        </w:rPr>
        <w:t>号皖北康复医院</w:t>
      </w:r>
      <w:r>
        <w:rPr>
          <w:rFonts w:hint="eastAsia" w:cs="宋体"/>
          <w:sz w:val="28"/>
          <w:szCs w:val="28"/>
          <w:lang w:val="en-US" w:eastAsia="zh-CN"/>
        </w:rPr>
        <w:t xml:space="preserve">7 </w:t>
      </w:r>
      <w:r>
        <w:rPr>
          <w:rFonts w:hint="eastAsia" w:cs="宋体"/>
          <w:sz w:val="28"/>
          <w:szCs w:val="28"/>
        </w:rPr>
        <w:t>号楼</w:t>
      </w:r>
      <w:r>
        <w:rPr>
          <w:rFonts w:hint="eastAsia" w:cs="宋体"/>
          <w:sz w:val="28"/>
          <w:szCs w:val="28"/>
          <w:lang w:val="en-US" w:eastAsia="zh-CN"/>
        </w:rPr>
        <w:t xml:space="preserve"> 4</w:t>
      </w:r>
      <w:r>
        <w:rPr>
          <w:rFonts w:hint="eastAsia" w:cs="宋体"/>
          <w:sz w:val="28"/>
          <w:szCs w:val="28"/>
        </w:rPr>
        <w:t>楼会议室</w:t>
      </w:r>
    </w:p>
    <w:p>
      <w:pPr>
        <w:snapToGrid w:val="0"/>
        <w:spacing w:line="360" w:lineRule="auto"/>
        <w:ind w:left="1942" w:leftChars="266" w:hanging="1383" w:hangingChars="494"/>
        <w:jc w:val="left"/>
        <w:rPr>
          <w:rFonts w:hint="eastAsia" w:ascii="宋体" w:hAnsi="宋体" w:cs="宋体"/>
          <w:b/>
          <w:bCs/>
          <w:sz w:val="28"/>
          <w:szCs w:val="28"/>
          <w:lang w:eastAsia="zh-CN"/>
        </w:rPr>
      </w:pPr>
      <w:r>
        <w:rPr>
          <w:rFonts w:hint="eastAsia" w:cs="宋体"/>
          <w:sz w:val="28"/>
          <w:szCs w:val="28"/>
        </w:rPr>
        <w:t>（三）投标截止时间：</w:t>
      </w:r>
      <w:r>
        <w:rPr>
          <w:sz w:val="28"/>
          <w:szCs w:val="28"/>
        </w:rPr>
        <w:t>2020</w:t>
      </w:r>
      <w:r>
        <w:rPr>
          <w:rFonts w:hint="eastAsia" w:cs="宋体"/>
          <w:sz w:val="28"/>
          <w:szCs w:val="28"/>
        </w:rPr>
        <w:t>年</w:t>
      </w:r>
      <w:r>
        <w:rPr>
          <w:rFonts w:hint="eastAsia" w:cs="宋体"/>
          <w:sz w:val="28"/>
          <w:szCs w:val="28"/>
          <w:lang w:val="en-US" w:eastAsia="zh-CN"/>
        </w:rPr>
        <w:t xml:space="preserve"> 11 </w:t>
      </w:r>
      <w:r>
        <w:rPr>
          <w:rFonts w:hint="eastAsia" w:cs="宋体"/>
          <w:sz w:val="28"/>
          <w:szCs w:val="28"/>
        </w:rPr>
        <w:t>月</w:t>
      </w:r>
      <w:r>
        <w:rPr>
          <w:rFonts w:hint="eastAsia" w:cs="宋体"/>
          <w:sz w:val="28"/>
          <w:szCs w:val="28"/>
          <w:lang w:val="en-US" w:eastAsia="zh-CN"/>
        </w:rPr>
        <w:t xml:space="preserve"> 24 </w:t>
      </w:r>
      <w:r>
        <w:rPr>
          <w:rFonts w:hint="eastAsia" w:cs="宋体"/>
          <w:sz w:val="28"/>
          <w:szCs w:val="28"/>
        </w:rPr>
        <w:t>日下午</w:t>
      </w:r>
      <w:r>
        <w:rPr>
          <w:rFonts w:hint="eastAsia" w:cs="宋体"/>
          <w:sz w:val="28"/>
          <w:szCs w:val="28"/>
          <w:lang w:val="en-US" w:eastAsia="zh-CN"/>
        </w:rPr>
        <w:t>2:30</w:t>
      </w:r>
      <w:r>
        <w:rPr>
          <w:rFonts w:hint="eastAsia" w:cs="宋体"/>
          <w:sz w:val="28"/>
          <w:szCs w:val="28"/>
        </w:rPr>
        <w:t>。</w:t>
      </w:r>
    </w:p>
    <w:p>
      <w:pPr>
        <w:snapToGrid w:val="0"/>
        <w:spacing w:line="360" w:lineRule="auto"/>
        <w:ind w:left="1868" w:leftChars="228" w:hanging="1389" w:hangingChars="494"/>
        <w:jc w:val="left"/>
        <w:rPr>
          <w:rFonts w:ascii="宋体" w:cs="Times New Roman"/>
          <w:b/>
          <w:bCs/>
          <w:sz w:val="28"/>
          <w:szCs w:val="28"/>
        </w:rPr>
      </w:pPr>
      <w:r>
        <w:rPr>
          <w:rFonts w:hint="eastAsia" w:ascii="宋体" w:hAnsi="宋体" w:cs="宋体"/>
          <w:b/>
          <w:bCs/>
          <w:sz w:val="28"/>
          <w:szCs w:val="28"/>
          <w:lang w:eastAsia="zh-CN"/>
        </w:rPr>
        <w:t>十</w:t>
      </w:r>
      <w:r>
        <w:rPr>
          <w:rFonts w:hint="eastAsia" w:ascii="宋体" w:hAnsi="宋体" w:cs="宋体"/>
          <w:b/>
          <w:bCs/>
          <w:sz w:val="28"/>
          <w:szCs w:val="28"/>
        </w:rPr>
        <w:t>、投标文件的澄清与说明</w:t>
      </w:r>
    </w:p>
    <w:p>
      <w:pPr>
        <w:pStyle w:val="2"/>
        <w:keepNext w:val="0"/>
        <w:keepLines w:val="0"/>
        <w:pageBreakBefore w:val="0"/>
        <w:widowControl w:val="0"/>
        <w:kinsoku/>
        <w:wordWrap/>
        <w:overflowPunct/>
        <w:topLinePunct w:val="0"/>
        <w:autoSpaceDE/>
        <w:autoSpaceDN/>
        <w:bidi w:val="0"/>
        <w:adjustRightInd/>
        <w:snapToGrid w:val="0"/>
        <w:spacing w:line="360" w:lineRule="auto"/>
        <w:ind w:left="559" w:leftChars="266" w:firstLine="0" w:firstLineChars="0"/>
        <w:jc w:val="left"/>
        <w:textAlignment w:val="auto"/>
        <w:rPr>
          <w:rFonts w:hint="eastAsia" w:ascii="宋体" w:hAnsi="宋体" w:cs="宋体"/>
          <w:b/>
          <w:bCs/>
          <w:lang w:eastAsia="zh-CN"/>
        </w:rPr>
      </w:pPr>
      <w:r>
        <w:rPr>
          <w:rFonts w:hint="eastAsia" w:ascii="Calibri" w:hAnsi="Calibri" w:eastAsia="宋体" w:cs="宋体"/>
          <w:kern w:val="2"/>
          <w:sz w:val="28"/>
          <w:szCs w:val="28"/>
          <w:lang w:val="en-US" w:eastAsia="zh-CN" w:bidi="ar-SA"/>
        </w:rPr>
        <w:t>投标人如对招标文件提出质疑，请在2020年</w:t>
      </w:r>
      <w:r>
        <w:rPr>
          <w:rFonts w:hint="eastAsia" w:ascii="Calibri" w:hAnsi="Calibri" w:cs="宋体"/>
          <w:kern w:val="2"/>
          <w:sz w:val="28"/>
          <w:szCs w:val="28"/>
          <w:lang w:val="en-US" w:eastAsia="zh-CN" w:bidi="ar-SA"/>
        </w:rPr>
        <w:t xml:space="preserve">11 </w:t>
      </w:r>
      <w:r>
        <w:rPr>
          <w:rFonts w:hint="eastAsia" w:ascii="Calibri" w:hAnsi="Calibri" w:eastAsia="宋体" w:cs="宋体"/>
          <w:kern w:val="2"/>
          <w:sz w:val="28"/>
          <w:szCs w:val="28"/>
          <w:lang w:val="en-US" w:eastAsia="zh-CN" w:bidi="ar-SA"/>
        </w:rPr>
        <w:t>月</w:t>
      </w:r>
      <w:r>
        <w:rPr>
          <w:rFonts w:hint="eastAsia" w:ascii="Calibri" w:hAnsi="Calibri" w:cs="宋体"/>
          <w:kern w:val="2"/>
          <w:sz w:val="28"/>
          <w:szCs w:val="28"/>
          <w:lang w:val="en-US" w:eastAsia="zh-CN" w:bidi="ar-SA"/>
        </w:rPr>
        <w:t xml:space="preserve">20 </w:t>
      </w:r>
      <w:r>
        <w:rPr>
          <w:rFonts w:hint="eastAsia" w:ascii="Calibri" w:hAnsi="Calibri" w:eastAsia="宋体" w:cs="宋体"/>
          <w:kern w:val="2"/>
          <w:sz w:val="28"/>
          <w:szCs w:val="28"/>
          <w:lang w:val="en-US" w:eastAsia="zh-CN" w:bidi="ar-SA"/>
        </w:rPr>
        <w:t>日</w:t>
      </w:r>
      <w:r>
        <w:rPr>
          <w:rFonts w:hint="eastAsia" w:ascii="Calibri" w:hAnsi="Calibri" w:cs="宋体"/>
          <w:kern w:val="2"/>
          <w:sz w:val="28"/>
          <w:szCs w:val="28"/>
          <w:lang w:val="en-US" w:eastAsia="zh-CN" w:bidi="ar-SA"/>
        </w:rPr>
        <w:t>下</w:t>
      </w:r>
      <w:r>
        <w:rPr>
          <w:rFonts w:hint="eastAsia" w:ascii="Calibri" w:hAnsi="Calibri" w:eastAsia="宋体" w:cs="宋体"/>
          <w:kern w:val="2"/>
          <w:sz w:val="28"/>
          <w:szCs w:val="28"/>
          <w:lang w:val="en-US" w:eastAsia="zh-CN" w:bidi="ar-SA"/>
        </w:rPr>
        <w:t>午</w:t>
      </w:r>
      <w:r>
        <w:rPr>
          <w:rFonts w:hint="eastAsia" w:ascii="Calibri" w:hAnsi="Calibri" w:cs="宋体"/>
          <w:kern w:val="2"/>
          <w:sz w:val="28"/>
          <w:szCs w:val="28"/>
          <w:lang w:val="en-US" w:eastAsia="zh-CN" w:bidi="ar-SA"/>
        </w:rPr>
        <w:t>5：00</w:t>
      </w:r>
      <w:r>
        <w:rPr>
          <w:rFonts w:hint="eastAsia" w:ascii="Calibri" w:hAnsi="Calibri" w:eastAsia="宋体" w:cs="宋体"/>
          <w:kern w:val="2"/>
          <w:sz w:val="28"/>
          <w:szCs w:val="28"/>
          <w:lang w:val="en-US" w:eastAsia="zh-CN" w:bidi="ar-SA"/>
        </w:rPr>
        <w:t>前以不署名电子邮件形式发送至邮箱271402092 @QQ.com，招标人于2020年</w:t>
      </w:r>
      <w:r>
        <w:rPr>
          <w:rFonts w:hint="eastAsia" w:ascii="Calibri" w:hAnsi="Calibri" w:cs="宋体"/>
          <w:kern w:val="2"/>
          <w:sz w:val="28"/>
          <w:szCs w:val="28"/>
          <w:lang w:val="en-US" w:eastAsia="zh-CN" w:bidi="ar-SA"/>
        </w:rPr>
        <w:t xml:space="preserve"> 11</w:t>
      </w:r>
      <w:r>
        <w:rPr>
          <w:rFonts w:hint="eastAsia" w:ascii="Calibri" w:hAnsi="Calibri" w:eastAsia="宋体" w:cs="宋体"/>
          <w:kern w:val="2"/>
          <w:sz w:val="28"/>
          <w:szCs w:val="28"/>
          <w:lang w:val="en-US" w:eastAsia="zh-CN" w:bidi="ar-SA"/>
        </w:rPr>
        <w:t>月</w:t>
      </w:r>
      <w:r>
        <w:rPr>
          <w:rFonts w:hint="eastAsia" w:ascii="Calibri" w:hAnsi="Calibri" w:cs="宋体"/>
          <w:kern w:val="2"/>
          <w:sz w:val="28"/>
          <w:szCs w:val="28"/>
          <w:lang w:val="en-US" w:eastAsia="zh-CN" w:bidi="ar-SA"/>
        </w:rPr>
        <w:t xml:space="preserve"> 21</w:t>
      </w:r>
      <w:r>
        <w:rPr>
          <w:rFonts w:hint="eastAsia" w:ascii="Calibri" w:hAnsi="Calibri" w:eastAsia="宋体" w:cs="宋体"/>
          <w:kern w:val="2"/>
          <w:sz w:val="28"/>
          <w:szCs w:val="28"/>
          <w:lang w:val="en-US" w:eastAsia="zh-CN" w:bidi="ar-SA"/>
        </w:rPr>
        <w:t>日</w:t>
      </w:r>
      <w:r>
        <w:rPr>
          <w:rFonts w:hint="eastAsia" w:ascii="Calibri" w:hAnsi="Calibri" w:cs="宋体"/>
          <w:kern w:val="2"/>
          <w:sz w:val="28"/>
          <w:szCs w:val="28"/>
          <w:lang w:val="en-US" w:eastAsia="zh-CN" w:bidi="ar-SA"/>
        </w:rPr>
        <w:t>上</w:t>
      </w:r>
      <w:r>
        <w:rPr>
          <w:rFonts w:hint="eastAsia" w:ascii="Calibri" w:hAnsi="Calibri" w:eastAsia="宋体" w:cs="宋体"/>
          <w:kern w:val="2"/>
          <w:sz w:val="28"/>
          <w:szCs w:val="28"/>
          <w:lang w:val="en-US" w:eastAsia="zh-CN" w:bidi="ar-SA"/>
        </w:rPr>
        <w:t>午</w:t>
      </w:r>
      <w:r>
        <w:rPr>
          <w:rFonts w:hint="eastAsia" w:ascii="Calibri" w:hAnsi="Calibri" w:cs="宋体"/>
          <w:kern w:val="2"/>
          <w:sz w:val="28"/>
          <w:szCs w:val="28"/>
          <w:lang w:val="en-US" w:eastAsia="zh-CN" w:bidi="ar-SA"/>
        </w:rPr>
        <w:t>12</w:t>
      </w:r>
      <w:bookmarkStart w:id="2" w:name="_GoBack"/>
      <w:bookmarkEnd w:id="2"/>
      <w:r>
        <w:rPr>
          <w:rFonts w:hint="eastAsia" w:ascii="Calibri" w:hAnsi="Calibri" w:cs="宋体"/>
          <w:kern w:val="2"/>
          <w:sz w:val="28"/>
          <w:szCs w:val="28"/>
          <w:lang w:val="en-US" w:eastAsia="zh-CN" w:bidi="ar-SA"/>
        </w:rPr>
        <w:t>：00</w:t>
      </w:r>
      <w:r>
        <w:rPr>
          <w:rFonts w:hint="eastAsia" w:ascii="Calibri" w:hAnsi="Calibri" w:eastAsia="宋体" w:cs="宋体"/>
          <w:kern w:val="2"/>
          <w:sz w:val="28"/>
          <w:szCs w:val="28"/>
          <w:lang w:val="en-US" w:eastAsia="zh-CN" w:bidi="ar-SA"/>
        </w:rPr>
        <w:t>前在安徽皖北康复医院官网予以公告统一答复，逾期的质疑概不受理，开标后不得对招标文件的内容或条款提出质疑。</w:t>
      </w:r>
    </w:p>
    <w:p>
      <w:pPr>
        <w:pStyle w:val="2"/>
        <w:snapToGrid w:val="0"/>
        <w:spacing w:line="360" w:lineRule="auto"/>
        <w:ind w:left="1954" w:leftChars="269" w:hanging="1389" w:hangingChars="494"/>
        <w:jc w:val="left"/>
        <w:rPr>
          <w:rFonts w:ascii="宋体"/>
        </w:rPr>
      </w:pPr>
      <w:r>
        <w:rPr>
          <w:rFonts w:hint="eastAsia" w:ascii="宋体" w:hAnsi="宋体" w:cs="宋体"/>
          <w:b/>
          <w:bCs/>
          <w:lang w:eastAsia="zh-CN"/>
        </w:rPr>
        <w:t>十一</w:t>
      </w:r>
      <w:r>
        <w:rPr>
          <w:rFonts w:hint="eastAsia" w:ascii="宋体" w:hAnsi="宋体" w:cs="宋体"/>
          <w:b/>
          <w:bCs/>
        </w:rPr>
        <w:t>、评标办法：</w:t>
      </w:r>
      <w:r>
        <w:rPr>
          <w:rFonts w:hint="eastAsia" w:ascii="宋体" w:hAnsi="宋体" w:cs="宋体"/>
        </w:rPr>
        <w:t>综合评分法</w:t>
      </w:r>
    </w:p>
    <w:p>
      <w:pPr>
        <w:pStyle w:val="2"/>
        <w:snapToGrid w:val="0"/>
        <w:spacing w:line="360" w:lineRule="auto"/>
        <w:ind w:left="1868" w:leftChars="228" w:hanging="1389" w:hangingChars="494"/>
        <w:jc w:val="left"/>
        <w:rPr>
          <w:rFonts w:ascii="宋体"/>
          <w:b/>
          <w:bCs/>
        </w:rPr>
      </w:pPr>
      <w:r>
        <w:rPr>
          <w:rFonts w:hint="eastAsia" w:ascii="宋体" w:hAnsi="宋体" w:cs="宋体"/>
          <w:b/>
          <w:bCs/>
          <w:lang w:eastAsia="zh-CN"/>
        </w:rPr>
        <w:t>十二</w:t>
      </w:r>
      <w:r>
        <w:rPr>
          <w:rFonts w:hint="eastAsia" w:ascii="宋体" w:hAnsi="宋体" w:cs="宋体"/>
          <w:b/>
          <w:bCs/>
        </w:rPr>
        <w:t>、投标文件</w:t>
      </w:r>
    </w:p>
    <w:p>
      <w:pPr>
        <w:pStyle w:val="2"/>
        <w:snapToGrid w:val="0"/>
        <w:spacing w:line="360" w:lineRule="auto"/>
        <w:ind w:left="839" w:leftChars="266" w:hanging="280" w:hangingChars="100"/>
        <w:jc w:val="left"/>
        <w:rPr>
          <w:rFonts w:hint="eastAsia" w:ascii="宋体" w:hAnsi="宋体" w:cs="宋体"/>
        </w:rPr>
      </w:pPr>
      <w:r>
        <w:rPr>
          <w:rFonts w:hint="eastAsia" w:ascii="宋体" w:hAnsi="宋体" w:cs="宋体"/>
          <w:lang w:eastAsia="zh-CN"/>
        </w:rPr>
        <w:t>（一）</w:t>
      </w:r>
      <w:r>
        <w:rPr>
          <w:rFonts w:hint="eastAsia" w:ascii="宋体" w:hAnsi="宋体" w:cs="宋体"/>
        </w:rPr>
        <w:t>投标人应交送</w:t>
      </w:r>
      <w:r>
        <w:rPr>
          <w:rFonts w:ascii="宋体" w:hAnsi="宋体" w:cs="宋体"/>
          <w:b/>
          <w:bCs/>
        </w:rPr>
        <w:t>5</w:t>
      </w:r>
      <w:r>
        <w:rPr>
          <w:rFonts w:hint="eastAsia" w:ascii="宋体" w:hAnsi="宋体" w:cs="宋体"/>
        </w:rPr>
        <w:t>份纸质投标文件，标有正本（</w:t>
      </w:r>
      <w:r>
        <w:rPr>
          <w:rFonts w:ascii="宋体" w:hAnsi="宋体" w:cs="宋体"/>
          <w:b/>
          <w:bCs/>
        </w:rPr>
        <w:t>1</w:t>
      </w:r>
      <w:r>
        <w:rPr>
          <w:rFonts w:hint="eastAsia" w:ascii="宋体" w:hAnsi="宋体" w:cs="宋体"/>
        </w:rPr>
        <w:t>份），副本（</w:t>
      </w:r>
      <w:r>
        <w:rPr>
          <w:rFonts w:ascii="宋体" w:hAnsi="宋体" w:cs="宋体"/>
          <w:b/>
          <w:bCs/>
        </w:rPr>
        <w:t>4</w:t>
      </w:r>
      <w:r>
        <w:rPr>
          <w:rFonts w:hint="eastAsia" w:ascii="宋体" w:hAnsi="宋体" w:cs="宋体"/>
        </w:rPr>
        <w:t>份）。电子版投标文件</w:t>
      </w:r>
      <w:r>
        <w:rPr>
          <w:rFonts w:ascii="宋体" w:hAnsi="宋体" w:cs="宋体"/>
        </w:rPr>
        <w:t>1</w:t>
      </w:r>
      <w:r>
        <w:rPr>
          <w:rFonts w:hint="eastAsia" w:ascii="宋体" w:hAnsi="宋体" w:cs="宋体"/>
        </w:rPr>
        <w:t>份（光盘</w:t>
      </w:r>
      <w:r>
        <w:rPr>
          <w:rFonts w:ascii="宋体" w:hAnsi="宋体" w:cs="宋体"/>
        </w:rPr>
        <w:t>U</w:t>
      </w:r>
      <w:r>
        <w:rPr>
          <w:rFonts w:hint="eastAsia" w:ascii="宋体" w:hAnsi="宋体" w:cs="宋体"/>
        </w:rPr>
        <w:t>盘均可），电子版投标文件内容须与纸质投标文件完全相同。</w:t>
      </w:r>
    </w:p>
    <w:p>
      <w:pPr>
        <w:pStyle w:val="2"/>
        <w:snapToGrid w:val="0"/>
        <w:spacing w:line="360" w:lineRule="auto"/>
        <w:ind w:left="0" w:firstLine="560" w:firstLineChars="200"/>
        <w:jc w:val="left"/>
        <w:rPr>
          <w:rFonts w:ascii="宋体"/>
        </w:rPr>
      </w:pPr>
      <w:r>
        <w:rPr>
          <w:rFonts w:hint="eastAsia" w:ascii="宋体" w:hAnsi="宋体" w:cs="宋体"/>
          <w:lang w:eastAsia="zh-CN"/>
        </w:rPr>
        <w:t>（二）</w:t>
      </w:r>
      <w:r>
        <w:rPr>
          <w:rFonts w:hint="eastAsia" w:ascii="宋体" w:hAnsi="宋体" w:cs="宋体"/>
        </w:rPr>
        <w:t>投标文件须盖投标人公章，并有法定代表人或委托代理人的签名。</w:t>
      </w:r>
    </w:p>
    <w:p>
      <w:pPr>
        <w:pStyle w:val="2"/>
        <w:snapToGrid w:val="0"/>
        <w:spacing w:line="360" w:lineRule="auto"/>
        <w:ind w:left="1119" w:leftChars="266" w:hanging="560" w:hangingChars="200"/>
        <w:jc w:val="left"/>
        <w:rPr>
          <w:rFonts w:hint="eastAsia" w:ascii="宋体" w:hAnsi="宋体" w:cs="宋体"/>
        </w:rPr>
      </w:pPr>
      <w:r>
        <w:rPr>
          <w:rFonts w:hint="eastAsia" w:ascii="宋体" w:hAnsi="宋体" w:cs="宋体"/>
          <w:lang w:eastAsia="zh-CN"/>
        </w:rPr>
        <w:t>（三）</w:t>
      </w:r>
      <w:r>
        <w:rPr>
          <w:rFonts w:hint="eastAsia" w:ascii="宋体" w:hAnsi="宋体" w:cs="宋体"/>
        </w:rPr>
        <w:t>投标文件的正、副本应密封包装，封口处贴封条并骑缝加盖公章。封面注明招标项目和招标单位、投标人名称，并注明“开标时启封”字样。投标文件不按规定密封视为无效。电子版投标文件须单独密封，并注明投标人名称。无电子版投标文件，招标方拒绝接受投标方的投标文件。</w:t>
      </w:r>
    </w:p>
    <w:p>
      <w:pPr>
        <w:snapToGrid w:val="0"/>
        <w:spacing w:line="360" w:lineRule="auto"/>
        <w:ind w:left="839" w:leftChars="266" w:hanging="280" w:hangingChars="100"/>
        <w:jc w:val="left"/>
        <w:rPr>
          <w:rFonts w:ascii="宋体" w:cs="Times New Roman"/>
          <w:sz w:val="28"/>
          <w:szCs w:val="28"/>
        </w:rPr>
      </w:pPr>
      <w:r>
        <w:rPr>
          <w:rFonts w:hint="eastAsia" w:ascii="宋体" w:hAnsi="宋体" w:cs="宋体"/>
          <w:sz w:val="28"/>
          <w:szCs w:val="28"/>
          <w:lang w:eastAsia="zh-CN"/>
        </w:rPr>
        <w:t>（四）</w:t>
      </w:r>
      <w:r>
        <w:rPr>
          <w:rFonts w:hint="eastAsia" w:ascii="宋体" w:hAnsi="宋体" w:cs="宋体"/>
          <w:sz w:val="28"/>
          <w:szCs w:val="28"/>
        </w:rPr>
        <w:t>投标文件须实质性响应招标文件的要求，实质性内容是指物资采购数量、投标方案、主要技术规格、主要合同条款等，招标文件中要求的</w:t>
      </w:r>
      <w:r>
        <w:rPr>
          <w:rFonts w:hint="eastAsia" w:ascii="宋体" w:cs="宋体"/>
          <w:sz w:val="28"/>
          <w:szCs w:val="28"/>
        </w:rPr>
        <w:t>“</w:t>
      </w:r>
      <w:r>
        <w:rPr>
          <w:rFonts w:hint="eastAsia" w:ascii="宋体" w:hAnsi="宋体" w:cs="宋体"/>
          <w:sz w:val="28"/>
          <w:szCs w:val="28"/>
        </w:rPr>
        <w:t>投标文件编制内容</w:t>
      </w:r>
      <w:r>
        <w:rPr>
          <w:rFonts w:hint="eastAsia" w:ascii="宋体" w:cs="宋体"/>
          <w:sz w:val="28"/>
          <w:szCs w:val="28"/>
        </w:rPr>
        <w:t>”</w:t>
      </w:r>
      <w:r>
        <w:rPr>
          <w:rFonts w:hint="eastAsia" w:ascii="宋体" w:hAnsi="宋体" w:cs="宋体"/>
          <w:sz w:val="28"/>
          <w:szCs w:val="28"/>
        </w:rPr>
        <w:t>，投标文件不得漏项，如有漏项，视为没有</w:t>
      </w:r>
      <w:r>
        <w:rPr>
          <w:rFonts w:hint="eastAsia" w:ascii="宋体" w:cs="宋体"/>
          <w:sz w:val="28"/>
          <w:szCs w:val="28"/>
        </w:rPr>
        <w:t>“</w:t>
      </w:r>
      <w:r>
        <w:rPr>
          <w:rFonts w:hint="eastAsia" w:ascii="宋体" w:hAnsi="宋体" w:cs="宋体"/>
          <w:sz w:val="28"/>
          <w:szCs w:val="28"/>
        </w:rPr>
        <w:t>实质性</w:t>
      </w:r>
      <w:r>
        <w:rPr>
          <w:rFonts w:hint="eastAsia" w:ascii="宋体" w:cs="宋体"/>
          <w:sz w:val="28"/>
          <w:szCs w:val="28"/>
        </w:rPr>
        <w:t>”</w:t>
      </w:r>
      <w:r>
        <w:rPr>
          <w:rFonts w:hint="eastAsia" w:ascii="宋体" w:hAnsi="宋体" w:cs="宋体"/>
          <w:sz w:val="28"/>
          <w:szCs w:val="28"/>
        </w:rPr>
        <w:t>响应招标文件。</w:t>
      </w:r>
    </w:p>
    <w:p>
      <w:pPr>
        <w:snapToGrid w:val="0"/>
        <w:spacing w:line="360" w:lineRule="auto"/>
        <w:ind w:left="1119" w:leftChars="266" w:hanging="560" w:hangingChars="200"/>
        <w:jc w:val="left"/>
        <w:rPr>
          <w:rFonts w:ascii="宋体" w:cs="Times New Roman"/>
          <w:sz w:val="28"/>
          <w:szCs w:val="28"/>
        </w:rPr>
      </w:pPr>
      <w:r>
        <w:rPr>
          <w:rFonts w:hint="eastAsia" w:ascii="宋体" w:hAnsi="宋体" w:cs="宋体"/>
          <w:sz w:val="28"/>
          <w:szCs w:val="28"/>
          <w:lang w:eastAsia="zh-CN"/>
        </w:rPr>
        <w:t>（五）</w:t>
      </w:r>
      <w:r>
        <w:rPr>
          <w:rFonts w:hint="eastAsia" w:ascii="宋体" w:hAnsi="宋体" w:cs="宋体"/>
          <w:sz w:val="28"/>
          <w:szCs w:val="28"/>
        </w:rPr>
        <w:t>凡招标文件中有投标文件编制格式的部分，投标文件须按招标文件规定的格式编制，不按规定格式填报的投标文件可能造成无效投标。</w:t>
      </w:r>
    </w:p>
    <w:p>
      <w:pPr>
        <w:snapToGrid w:val="0"/>
        <w:spacing w:line="360" w:lineRule="auto"/>
        <w:ind w:left="1119" w:leftChars="266" w:hanging="560" w:hangingChars="200"/>
        <w:jc w:val="left"/>
        <w:rPr>
          <w:rFonts w:ascii="宋体" w:cs="Times New Roman"/>
          <w:sz w:val="28"/>
          <w:szCs w:val="28"/>
        </w:rPr>
      </w:pPr>
      <w:r>
        <w:rPr>
          <w:rFonts w:hint="eastAsia" w:ascii="宋体" w:hAnsi="宋体" w:cs="宋体"/>
          <w:sz w:val="28"/>
          <w:szCs w:val="28"/>
          <w:lang w:eastAsia="zh-CN"/>
        </w:rPr>
        <w:t>（六）</w:t>
      </w:r>
      <w:r>
        <w:rPr>
          <w:rFonts w:hint="eastAsia" w:ascii="宋体" w:hAnsi="宋体" w:cs="宋体"/>
          <w:sz w:val="28"/>
          <w:szCs w:val="28"/>
        </w:rPr>
        <w:t>投标人应保证投标文件及资料均未侵犯他人的知识产权，否则投标人必须承担由此引起的全部法律责任。</w:t>
      </w:r>
    </w:p>
    <w:p>
      <w:pPr>
        <w:pStyle w:val="2"/>
        <w:snapToGrid w:val="0"/>
        <w:spacing w:line="360" w:lineRule="auto"/>
        <w:ind w:left="0" w:firstLine="560" w:firstLineChars="200"/>
        <w:jc w:val="left"/>
        <w:rPr>
          <w:rFonts w:ascii="宋体"/>
        </w:rPr>
      </w:pPr>
      <w:r>
        <w:rPr>
          <w:rFonts w:hint="eastAsia" w:ascii="宋体" w:hAnsi="宋体" w:cs="宋体"/>
          <w:lang w:eastAsia="zh-CN"/>
        </w:rPr>
        <w:t>（七）</w:t>
      </w:r>
      <w:r>
        <w:rPr>
          <w:rFonts w:hint="eastAsia" w:ascii="宋体" w:hAnsi="宋体" w:cs="宋体"/>
        </w:rPr>
        <w:t>若投标人使用了他人的专利、专有技术，涉及的费用由投标人负责。</w:t>
      </w:r>
    </w:p>
    <w:p>
      <w:pPr>
        <w:pStyle w:val="2"/>
        <w:snapToGrid w:val="0"/>
        <w:spacing w:line="360" w:lineRule="auto"/>
        <w:ind w:left="839" w:leftChars="266" w:hanging="280" w:hangingChars="100"/>
        <w:jc w:val="left"/>
        <w:rPr>
          <w:rFonts w:ascii="宋体"/>
        </w:rPr>
      </w:pPr>
      <w:r>
        <w:rPr>
          <w:rFonts w:hint="eastAsia" w:ascii="宋体" w:hAnsi="宋体" w:cs="宋体"/>
          <w:lang w:eastAsia="zh-CN"/>
        </w:rPr>
        <w:t>（八）</w:t>
      </w:r>
      <w:r>
        <w:rPr>
          <w:rFonts w:hint="eastAsia" w:ascii="宋体" w:hAnsi="宋体" w:cs="宋体"/>
        </w:rPr>
        <w:t>招标人不接受投标人对任何未办理正常进口手续的非中华人民共和国境内生产的货物的投标报价。</w:t>
      </w:r>
    </w:p>
    <w:p>
      <w:pPr>
        <w:pStyle w:val="2"/>
        <w:snapToGrid w:val="0"/>
        <w:spacing w:line="360" w:lineRule="auto"/>
        <w:ind w:left="839" w:leftChars="266" w:hanging="280" w:hangingChars="100"/>
        <w:jc w:val="left"/>
        <w:rPr>
          <w:rFonts w:ascii="宋体"/>
        </w:rPr>
      </w:pPr>
      <w:r>
        <w:rPr>
          <w:rFonts w:hint="eastAsia" w:ascii="宋体" w:hAnsi="宋体" w:cs="宋体"/>
          <w:lang w:eastAsia="zh-CN"/>
        </w:rPr>
        <w:t>（九）</w:t>
      </w:r>
      <w:r>
        <w:rPr>
          <w:rFonts w:hint="eastAsia" w:ascii="宋体" w:hAnsi="宋体" w:cs="宋体"/>
        </w:rPr>
        <w:t>投标人如对招标文件部分条款有异议，可在投标文件的“商务偏离表”和“技术偏离表”中填写，但无论如何，投标设备须完全满足招标文件提出的技术和使用条件。否则，可能造成无效投标。</w:t>
      </w:r>
    </w:p>
    <w:p>
      <w:pPr>
        <w:tabs>
          <w:tab w:val="left" w:pos="1050"/>
        </w:tabs>
        <w:autoSpaceDE w:val="0"/>
        <w:autoSpaceDN w:val="0"/>
        <w:adjustRightInd w:val="0"/>
        <w:snapToGrid w:val="0"/>
        <w:spacing w:line="360" w:lineRule="auto"/>
        <w:ind w:left="1868" w:leftChars="228" w:hanging="1389" w:hangingChars="494"/>
        <w:jc w:val="left"/>
        <w:rPr>
          <w:rFonts w:cs="Times New Roman"/>
          <w:sz w:val="28"/>
          <w:szCs w:val="28"/>
        </w:rPr>
      </w:pPr>
      <w:r>
        <w:rPr>
          <w:rFonts w:hint="eastAsia" w:ascii="宋体" w:hAnsi="宋体" w:cs="宋体"/>
          <w:b/>
          <w:bCs/>
          <w:sz w:val="28"/>
          <w:szCs w:val="28"/>
        </w:rPr>
        <w:t>十</w:t>
      </w:r>
      <w:r>
        <w:rPr>
          <w:rFonts w:hint="eastAsia" w:ascii="宋体" w:hAnsi="宋体" w:cs="宋体"/>
          <w:b/>
          <w:bCs/>
          <w:sz w:val="28"/>
          <w:szCs w:val="28"/>
          <w:lang w:eastAsia="zh-CN"/>
        </w:rPr>
        <w:t>三</w:t>
      </w:r>
      <w:r>
        <w:rPr>
          <w:rFonts w:hint="eastAsia" w:ascii="宋体" w:hAnsi="宋体" w:cs="宋体"/>
          <w:b/>
          <w:bCs/>
          <w:sz w:val="28"/>
          <w:szCs w:val="28"/>
        </w:rPr>
        <w:t>、</w:t>
      </w:r>
      <w:r>
        <w:rPr>
          <w:rFonts w:hint="eastAsia" w:cs="宋体"/>
          <w:b/>
          <w:bCs/>
          <w:sz w:val="28"/>
          <w:szCs w:val="28"/>
        </w:rPr>
        <w:t>下列情况之一者为废标：</w:t>
      </w:r>
    </w:p>
    <w:p>
      <w:pPr>
        <w:tabs>
          <w:tab w:val="left" w:pos="1050"/>
        </w:tabs>
        <w:autoSpaceDE w:val="0"/>
        <w:autoSpaceDN w:val="0"/>
        <w:adjustRightInd w:val="0"/>
        <w:snapToGrid w:val="0"/>
        <w:spacing w:line="360" w:lineRule="auto"/>
        <w:ind w:left="1948" w:leftChars="269" w:hanging="1383" w:hangingChars="494"/>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（一）没有按照招标文件要求提交投标保证金的；</w:t>
      </w:r>
    </w:p>
    <w:p>
      <w:pPr>
        <w:tabs>
          <w:tab w:val="left" w:pos="1050"/>
        </w:tabs>
        <w:autoSpaceDE w:val="0"/>
        <w:autoSpaceDN w:val="0"/>
        <w:adjustRightInd w:val="0"/>
        <w:snapToGrid w:val="0"/>
        <w:spacing w:line="360" w:lineRule="auto"/>
        <w:ind w:left="1948" w:leftChars="269" w:hanging="1383" w:hangingChars="494"/>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（二）投标人不符合国家或者招标文件规定的资格条件的；</w:t>
      </w:r>
    </w:p>
    <w:p>
      <w:pPr>
        <w:autoSpaceDE w:val="0"/>
        <w:autoSpaceDN w:val="0"/>
        <w:adjustRightInd w:val="0"/>
        <w:snapToGrid w:val="0"/>
        <w:spacing w:line="360" w:lineRule="auto"/>
        <w:ind w:left="1948" w:leftChars="269" w:hanging="1383" w:hangingChars="494"/>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（三）投标人的投标报价多于一个，且未指定以哪个为准；</w:t>
      </w:r>
    </w:p>
    <w:p>
      <w:pPr>
        <w:tabs>
          <w:tab w:val="left" w:pos="1050"/>
        </w:tabs>
        <w:autoSpaceDE w:val="0"/>
        <w:autoSpaceDN w:val="0"/>
        <w:adjustRightInd w:val="0"/>
        <w:snapToGrid w:val="0"/>
        <w:spacing w:line="360" w:lineRule="auto"/>
        <w:ind w:left="1948" w:leftChars="269" w:hanging="1383" w:hangingChars="494"/>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（四）投标文件未盖公章及法定代表人或委托代理人印章（或签名）；</w:t>
      </w:r>
    </w:p>
    <w:p>
      <w:pPr>
        <w:tabs>
          <w:tab w:val="left" w:pos="1050"/>
        </w:tabs>
        <w:autoSpaceDE w:val="0"/>
        <w:autoSpaceDN w:val="0"/>
        <w:adjustRightInd w:val="0"/>
        <w:snapToGrid w:val="0"/>
        <w:spacing w:line="360" w:lineRule="auto"/>
        <w:ind w:left="1948" w:leftChars="269" w:hanging="1383" w:hangingChars="494"/>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（五）投标文件未按招标文件规定的格式和要求编制；</w:t>
      </w:r>
    </w:p>
    <w:p>
      <w:pPr>
        <w:autoSpaceDE w:val="0"/>
        <w:autoSpaceDN w:val="0"/>
        <w:adjustRightInd w:val="0"/>
        <w:snapToGrid w:val="0"/>
        <w:spacing w:line="360" w:lineRule="auto"/>
        <w:ind w:left="1948" w:leftChars="269" w:hanging="1383" w:hangingChars="494"/>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（六）没有对招标文件提出的要求和条件作出实质性响应的；</w:t>
      </w:r>
    </w:p>
    <w:p>
      <w:pPr>
        <w:autoSpaceDE w:val="0"/>
        <w:autoSpaceDN w:val="0"/>
        <w:adjustRightInd w:val="0"/>
        <w:snapToGrid w:val="0"/>
        <w:spacing w:line="360" w:lineRule="auto"/>
        <w:ind w:left="1942" w:leftChars="266" w:hanging="1383" w:hangingChars="494"/>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（七）串通投标、以行贿手段谋取中标、以他人名义或者其他弄虚作假方式投标的；</w:t>
      </w:r>
    </w:p>
    <w:p>
      <w:pPr>
        <w:autoSpaceDE w:val="0"/>
        <w:autoSpaceDN w:val="0"/>
        <w:adjustRightInd w:val="0"/>
        <w:snapToGrid w:val="0"/>
        <w:spacing w:line="360" w:lineRule="auto"/>
        <w:ind w:left="1948" w:leftChars="269" w:hanging="1383" w:hangingChars="494"/>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（八）带有★标的参数出现负偏离的；</w:t>
      </w:r>
    </w:p>
    <w:p>
      <w:pPr>
        <w:autoSpaceDE w:val="0"/>
        <w:autoSpaceDN w:val="0"/>
        <w:adjustRightInd w:val="0"/>
        <w:snapToGrid w:val="0"/>
        <w:spacing w:line="360" w:lineRule="auto"/>
        <w:ind w:left="1948" w:leftChars="269" w:hanging="1383" w:hangingChars="494"/>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（九）评委会一致确认应属于废标的其它严重情况。</w:t>
      </w:r>
    </w:p>
    <w:p>
      <w:pPr>
        <w:snapToGrid w:val="0"/>
        <w:spacing w:line="360" w:lineRule="auto"/>
        <w:ind w:left="0" w:leftChars="0" w:firstLine="0" w:firstLineChars="0"/>
        <w:jc w:val="left"/>
        <w:rPr>
          <w:rFonts w:ascii="宋体" w:cs="Times New Roman"/>
          <w:b/>
          <w:bCs/>
          <w:sz w:val="28"/>
          <w:szCs w:val="28"/>
        </w:rPr>
      </w:pPr>
    </w:p>
    <w:p>
      <w:pPr>
        <w:snapToGrid w:val="0"/>
        <w:spacing w:line="360" w:lineRule="auto"/>
        <w:ind w:firstLine="1968" w:firstLineChars="700"/>
        <w:jc w:val="left"/>
        <w:rPr>
          <w:rFonts w:ascii="宋体" w:cs="Times New Roman"/>
          <w:b/>
          <w:bCs/>
          <w:sz w:val="28"/>
          <w:szCs w:val="28"/>
        </w:rPr>
      </w:pPr>
      <w:r>
        <w:rPr>
          <w:rFonts w:hint="eastAsia" w:ascii="宋体" w:hAnsi="宋体" w:cs="宋体"/>
          <w:b/>
          <w:bCs/>
          <w:sz w:val="28"/>
          <w:szCs w:val="28"/>
        </w:rPr>
        <w:t>第</w:t>
      </w:r>
      <w:r>
        <w:rPr>
          <w:rFonts w:hint="eastAsia" w:ascii="宋体" w:hAnsi="宋体" w:cs="宋体"/>
          <w:b/>
          <w:bCs/>
          <w:sz w:val="28"/>
          <w:szCs w:val="28"/>
          <w:lang w:eastAsia="zh-CN"/>
        </w:rPr>
        <w:t>二</w:t>
      </w:r>
      <w:r>
        <w:rPr>
          <w:rFonts w:hint="eastAsia" w:ascii="宋体" w:hAnsi="宋体" w:cs="宋体"/>
          <w:b/>
          <w:bCs/>
          <w:sz w:val="28"/>
          <w:szCs w:val="28"/>
        </w:rPr>
        <w:t>部分设备采购内容及</w:t>
      </w:r>
      <w:r>
        <w:rPr>
          <w:rFonts w:hint="eastAsia" w:ascii="宋体" w:hAnsi="宋体" w:cs="宋体"/>
          <w:b/>
          <w:bCs/>
          <w:sz w:val="28"/>
          <w:szCs w:val="28"/>
          <w:lang w:eastAsia="zh-CN"/>
        </w:rPr>
        <w:t>相关</w:t>
      </w:r>
      <w:r>
        <w:rPr>
          <w:rFonts w:hint="eastAsia" w:ascii="宋体" w:hAnsi="宋体" w:cs="宋体"/>
          <w:b/>
          <w:bCs/>
          <w:sz w:val="28"/>
          <w:szCs w:val="28"/>
        </w:rPr>
        <w:t>要求</w:t>
      </w:r>
    </w:p>
    <w:p>
      <w:pPr>
        <w:pStyle w:val="7"/>
        <w:numPr>
          <w:ilvl w:val="0"/>
          <w:numId w:val="0"/>
        </w:numPr>
        <w:snapToGrid w:val="0"/>
        <w:spacing w:line="360" w:lineRule="auto"/>
        <w:ind w:leftChars="300"/>
        <w:jc w:val="left"/>
        <w:rPr>
          <w:rFonts w:hint="eastAsia" w:cs="宋体"/>
          <w:b/>
          <w:bCs/>
          <w:sz w:val="28"/>
          <w:szCs w:val="28"/>
        </w:rPr>
      </w:pPr>
      <w:r>
        <w:rPr>
          <w:rFonts w:hint="eastAsia" w:cs="宋体"/>
          <w:b/>
          <w:bCs/>
          <w:sz w:val="28"/>
          <w:szCs w:val="28"/>
          <w:lang w:eastAsia="zh-CN"/>
        </w:rPr>
        <w:t>一、办公</w:t>
      </w:r>
      <w:r>
        <w:rPr>
          <w:rFonts w:hint="eastAsia" w:cs="宋体"/>
          <w:b/>
          <w:bCs/>
          <w:sz w:val="28"/>
          <w:szCs w:val="28"/>
        </w:rPr>
        <w:t>设备</w:t>
      </w:r>
    </w:p>
    <w:p>
      <w:pPr>
        <w:pStyle w:val="7"/>
        <w:numPr>
          <w:ilvl w:val="0"/>
          <w:numId w:val="0"/>
        </w:numPr>
        <w:snapToGrid w:val="0"/>
        <w:spacing w:line="360" w:lineRule="auto"/>
        <w:ind w:leftChars="300" w:firstLine="281" w:firstLineChars="100"/>
        <w:jc w:val="left"/>
        <w:rPr>
          <w:rFonts w:ascii="宋体" w:hAnsi="宋体" w:cs="宋体"/>
          <w:kern w:val="0"/>
          <w:sz w:val="28"/>
          <w:szCs w:val="28"/>
        </w:rPr>
      </w:pPr>
      <w:r>
        <w:rPr>
          <w:rFonts w:hint="eastAsia" w:cs="宋体"/>
          <w:b/>
          <w:bCs/>
          <w:sz w:val="28"/>
          <w:szCs w:val="28"/>
        </w:rPr>
        <w:t>（一）</w:t>
      </w:r>
      <w:r>
        <w:rPr>
          <w:rFonts w:hint="eastAsia" w:ascii="宋体" w:hAnsi="宋体" w:cs="宋体"/>
          <w:kern w:val="0"/>
          <w:sz w:val="28"/>
          <w:szCs w:val="28"/>
        </w:rPr>
        <w:t>最高控制总价为</w:t>
      </w:r>
      <w:r>
        <w:rPr>
          <w:rFonts w:hint="eastAsia" w:ascii="宋体" w:hAnsi="宋体" w:cs="宋体"/>
          <w:kern w:val="0"/>
          <w:sz w:val="28"/>
          <w:szCs w:val="28"/>
          <w:lang w:val="en-US" w:eastAsia="zh-CN"/>
        </w:rPr>
        <w:t>10.0</w:t>
      </w:r>
      <w:r>
        <w:rPr>
          <w:rFonts w:hint="eastAsia" w:ascii="宋体" w:hAnsi="宋体" w:cs="宋体"/>
          <w:kern w:val="0"/>
          <w:sz w:val="28"/>
          <w:szCs w:val="28"/>
        </w:rPr>
        <w:t>万元（</w:t>
      </w:r>
      <w:r>
        <w:rPr>
          <w:rFonts w:hint="eastAsia" w:cs="宋体"/>
          <w:sz w:val="28"/>
          <w:szCs w:val="28"/>
        </w:rPr>
        <w:t>包含投标设备的生产、运输、安装调试和</w:t>
      </w:r>
      <w:r>
        <w:rPr>
          <w:rFonts w:hint="eastAsia" w:ascii="宋体" w:hAnsi="宋体" w:cs="宋体"/>
          <w:kern w:val="0"/>
          <w:sz w:val="28"/>
          <w:szCs w:val="28"/>
        </w:rPr>
        <w:t>人员培训等</w:t>
      </w:r>
      <w:r>
        <w:rPr>
          <w:rFonts w:hint="eastAsia" w:cs="宋体"/>
          <w:sz w:val="28"/>
          <w:szCs w:val="28"/>
        </w:rPr>
        <w:t>各种税费）。</w:t>
      </w:r>
      <w:r>
        <w:rPr>
          <w:rFonts w:hint="eastAsia" w:ascii="宋体" w:hAnsi="宋体" w:cs="宋体"/>
          <w:kern w:val="0"/>
          <w:sz w:val="28"/>
          <w:szCs w:val="28"/>
        </w:rPr>
        <w:t> </w:t>
      </w:r>
    </w:p>
    <w:p>
      <w:pPr>
        <w:pStyle w:val="7"/>
        <w:snapToGrid w:val="0"/>
        <w:spacing w:line="360" w:lineRule="auto"/>
        <w:ind w:left="0" w:firstLine="843" w:firstLineChars="300"/>
        <w:jc w:val="left"/>
        <w:rPr>
          <w:rFonts w:hAnsi="宋体" w:cs="宋体"/>
          <w:b/>
          <w:bCs/>
          <w:sz w:val="28"/>
          <w:szCs w:val="28"/>
        </w:rPr>
      </w:pPr>
      <w:r>
        <w:rPr>
          <w:rFonts w:hint="eastAsia" w:cs="宋体"/>
          <w:b/>
          <w:bCs/>
          <w:sz w:val="28"/>
          <w:szCs w:val="28"/>
        </w:rPr>
        <w:t>（二）</w:t>
      </w:r>
      <w:r>
        <w:rPr>
          <w:rFonts w:hint="eastAsia" w:ascii="宋体" w:hAnsi="宋体" w:cs="宋体"/>
          <w:kern w:val="0"/>
          <w:sz w:val="28"/>
          <w:szCs w:val="28"/>
        </w:rPr>
        <w:t>设备采购清单和设备主要技术参数配置要求</w:t>
      </w:r>
    </w:p>
    <w:p>
      <w:pPr>
        <w:snapToGrid w:val="0"/>
        <w:spacing w:line="360" w:lineRule="auto"/>
        <w:ind w:left="838" w:firstLine="0" w:firstLineChars="0"/>
        <w:jc w:val="left"/>
        <w:rPr>
          <w:rFonts w:hint="eastAsia" w:ascii="宋体" w:hAnsi="宋体" w:eastAsia="宋体"/>
          <w:sz w:val="28"/>
          <w:szCs w:val="28"/>
          <w:lang w:eastAsia="zh-CN"/>
        </w:rPr>
      </w:pPr>
      <w:r>
        <w:rPr>
          <w:rFonts w:hint="eastAsia" w:ascii="宋体" w:hAnsi="宋体" w:cs="宋体"/>
          <w:kern w:val="0"/>
          <w:sz w:val="28"/>
          <w:szCs w:val="28"/>
        </w:rPr>
        <w:t>1、设备采购清单</w:t>
      </w:r>
      <w:r>
        <w:rPr>
          <w:rFonts w:hint="eastAsia" w:ascii="宋体" w:hAnsi="宋体" w:cs="宋体"/>
          <w:sz w:val="28"/>
          <w:szCs w:val="28"/>
          <w:lang w:eastAsia="zh-CN"/>
        </w:rPr>
        <w:t>：一台</w:t>
      </w:r>
      <w:r>
        <w:rPr>
          <w:rFonts w:hint="eastAsia" w:ascii="宋体" w:hAnsi="宋体" w:cs="宋体"/>
          <w:sz w:val="28"/>
          <w:szCs w:val="28"/>
          <w:lang w:val="en-US" w:eastAsia="zh-CN"/>
        </w:rPr>
        <w:t>双面高速扫描仪</w:t>
      </w:r>
      <w:r>
        <w:rPr>
          <w:rFonts w:hint="eastAsia" w:ascii="宋体" w:hAnsi="宋体" w:cs="宋体"/>
          <w:sz w:val="28"/>
          <w:szCs w:val="28"/>
          <w:lang w:eastAsia="zh-CN"/>
        </w:rPr>
        <w:t>。</w:t>
      </w:r>
    </w:p>
    <w:p>
      <w:pPr>
        <w:pStyle w:val="7"/>
        <w:snapToGrid w:val="0"/>
        <w:spacing w:line="360" w:lineRule="auto"/>
        <w:ind w:left="0" w:firstLine="840" w:firstLineChars="300"/>
        <w:jc w:val="left"/>
        <w:rPr>
          <w:rFonts w:hint="eastAsia" w:hAnsi="宋体" w:eastAsia="宋体" w:cs="宋体"/>
          <w:b/>
          <w:bCs/>
          <w:sz w:val="28"/>
          <w:szCs w:val="28"/>
          <w:lang w:val="en-US" w:eastAsia="zh-CN"/>
        </w:rPr>
      </w:pPr>
      <w:r>
        <w:rPr>
          <w:rFonts w:hint="eastAsia" w:ascii="宋体" w:hAnsi="宋体" w:cs="宋体"/>
          <w:kern w:val="0"/>
          <w:sz w:val="28"/>
          <w:szCs w:val="28"/>
        </w:rPr>
        <w:t>2、设备主要技术参数</w:t>
      </w:r>
    </w:p>
    <w:p>
      <w:pPr>
        <w:widowControl/>
        <w:shd w:val="clear" w:color="auto" w:fill="FFFFFF"/>
        <w:snapToGrid w:val="0"/>
        <w:spacing w:line="360" w:lineRule="auto"/>
        <w:ind w:left="0" w:firstLine="548" w:firstLineChars="196"/>
        <w:jc w:val="left"/>
        <w:rPr>
          <w:rFonts w:hint="eastAsia" w:ascii="宋体" w:hAnsi="宋体" w:cs="宋体"/>
          <w:kern w:val="0"/>
          <w:sz w:val="28"/>
          <w:szCs w:val="28"/>
          <w:lang w:eastAsia="zh-CN"/>
        </w:rPr>
      </w:pPr>
      <w:r>
        <w:rPr>
          <w:rFonts w:hint="eastAsia" w:ascii="宋体" w:hAnsi="宋体" w:cs="宋体"/>
          <w:kern w:val="0"/>
          <w:sz w:val="28"/>
          <w:szCs w:val="28"/>
          <w:lang w:val="en-US" w:eastAsia="zh-CN"/>
        </w:rPr>
        <w:t>2.1、</w:t>
      </w:r>
      <w:r>
        <w:rPr>
          <w:rFonts w:hint="eastAsia" w:ascii="宋体" w:hAnsi="宋体" w:cs="宋体"/>
          <w:kern w:val="0"/>
          <w:sz w:val="28"/>
          <w:szCs w:val="28"/>
          <w:lang w:eastAsia="zh-CN"/>
        </w:rPr>
        <w:t>图像传感器： Direct CCD×2</w:t>
      </w:r>
    </w:p>
    <w:p>
      <w:pPr>
        <w:widowControl/>
        <w:shd w:val="clear" w:color="auto" w:fill="FFFFFF"/>
        <w:snapToGrid w:val="0"/>
        <w:spacing w:line="360" w:lineRule="auto"/>
        <w:ind w:left="0" w:firstLine="548" w:firstLineChars="196"/>
        <w:jc w:val="left"/>
        <w:rPr>
          <w:rFonts w:hint="eastAsia" w:ascii="宋体" w:hAnsi="宋体" w:cs="宋体"/>
          <w:kern w:val="0"/>
          <w:sz w:val="28"/>
          <w:szCs w:val="28"/>
          <w:lang w:eastAsia="zh-CN"/>
        </w:rPr>
      </w:pPr>
      <w:r>
        <w:rPr>
          <w:rFonts w:hint="eastAsia" w:ascii="宋体" w:hAnsi="宋体" w:cs="宋体"/>
          <w:kern w:val="0"/>
          <w:sz w:val="28"/>
          <w:szCs w:val="28"/>
          <w:lang w:val="en-US" w:eastAsia="zh-CN"/>
        </w:rPr>
        <w:t>2.2、</w:t>
      </w:r>
      <w:r>
        <w:rPr>
          <w:rFonts w:hint="eastAsia" w:ascii="宋体" w:hAnsi="宋体" w:cs="宋体"/>
          <w:kern w:val="0"/>
          <w:sz w:val="28"/>
          <w:szCs w:val="28"/>
          <w:lang w:eastAsia="zh-CN"/>
        </w:rPr>
        <w:t>光源： LED×2</w:t>
      </w:r>
    </w:p>
    <w:p>
      <w:pPr>
        <w:widowControl/>
        <w:shd w:val="clear" w:color="auto" w:fill="FFFFFF"/>
        <w:snapToGrid w:val="0"/>
        <w:spacing w:line="360" w:lineRule="auto"/>
        <w:ind w:left="0" w:firstLine="548" w:firstLineChars="196"/>
        <w:jc w:val="left"/>
        <w:rPr>
          <w:rFonts w:hint="eastAsia" w:ascii="宋体" w:hAnsi="宋体" w:cs="宋体"/>
          <w:kern w:val="0"/>
          <w:sz w:val="28"/>
          <w:szCs w:val="28"/>
          <w:lang w:eastAsia="zh-CN"/>
        </w:rPr>
      </w:pPr>
      <w:r>
        <w:rPr>
          <w:rFonts w:hint="eastAsia" w:ascii="宋体" w:hAnsi="宋体" w:cs="宋体"/>
          <w:kern w:val="0"/>
          <w:sz w:val="28"/>
          <w:szCs w:val="28"/>
          <w:lang w:val="en-US" w:eastAsia="zh-CN"/>
        </w:rPr>
        <w:t>2.3、*</w:t>
      </w:r>
      <w:r>
        <w:rPr>
          <w:rFonts w:hint="eastAsia" w:ascii="宋体" w:hAnsi="宋体" w:cs="宋体"/>
          <w:kern w:val="0"/>
          <w:sz w:val="28"/>
          <w:szCs w:val="28"/>
        </w:rPr>
        <w:t>扫描速度</w:t>
      </w:r>
      <w:r>
        <w:rPr>
          <w:rFonts w:hint="eastAsia" w:ascii="宋体" w:hAnsi="宋体" w:cs="宋体"/>
          <w:kern w:val="0"/>
          <w:sz w:val="28"/>
          <w:szCs w:val="28"/>
          <w:lang w:eastAsia="zh-CN"/>
        </w:rPr>
        <w:t>：105</w:t>
      </w:r>
      <w:r>
        <w:rPr>
          <w:rFonts w:hint="eastAsia" w:ascii="宋体" w:hAnsi="宋体" w:cs="宋体"/>
          <w:kern w:val="0"/>
          <w:sz w:val="28"/>
          <w:szCs w:val="28"/>
        </w:rPr>
        <w:t>ppm/</w:t>
      </w:r>
      <w:r>
        <w:rPr>
          <w:rFonts w:hint="eastAsia" w:ascii="宋体" w:hAnsi="宋体" w:cs="宋体"/>
          <w:kern w:val="0"/>
          <w:sz w:val="28"/>
          <w:szCs w:val="28"/>
          <w:lang w:eastAsia="zh-CN"/>
        </w:rPr>
        <w:t>210</w:t>
      </w:r>
      <w:r>
        <w:rPr>
          <w:rFonts w:hint="eastAsia" w:ascii="宋体" w:hAnsi="宋体" w:cs="宋体"/>
          <w:kern w:val="0"/>
          <w:sz w:val="28"/>
          <w:szCs w:val="28"/>
        </w:rPr>
        <w:t xml:space="preserve">ipm </w:t>
      </w:r>
      <w:r>
        <w:rPr>
          <w:rFonts w:hint="eastAsia" w:ascii="宋体" w:hAnsi="宋体" w:cs="宋体"/>
          <w:kern w:val="0"/>
          <w:sz w:val="28"/>
          <w:szCs w:val="28"/>
          <w:lang w:eastAsia="zh-CN"/>
        </w:rPr>
        <w:t>(</w:t>
      </w:r>
      <w:r>
        <w:rPr>
          <w:rFonts w:hint="eastAsia" w:ascii="宋体" w:hAnsi="宋体" w:cs="宋体"/>
          <w:kern w:val="0"/>
          <w:sz w:val="28"/>
          <w:szCs w:val="28"/>
        </w:rPr>
        <w:t>A4横向</w:t>
      </w:r>
      <w:r>
        <w:rPr>
          <w:rFonts w:hint="eastAsia" w:ascii="宋体" w:hAnsi="宋体" w:cs="宋体"/>
          <w:kern w:val="0"/>
          <w:sz w:val="28"/>
          <w:szCs w:val="28"/>
          <w:lang w:eastAsia="zh-CN"/>
        </w:rPr>
        <w:t>/300dpi/彩色、灰阶、黑白)</w:t>
      </w:r>
    </w:p>
    <w:p>
      <w:pPr>
        <w:widowControl/>
        <w:shd w:val="clear" w:color="auto" w:fill="FFFFFF"/>
        <w:snapToGrid w:val="0"/>
        <w:spacing w:line="360" w:lineRule="auto"/>
        <w:ind w:left="0" w:firstLine="548" w:firstLineChars="196"/>
        <w:jc w:val="left"/>
        <w:rPr>
          <w:rFonts w:hint="eastAsia" w:ascii="宋体" w:hAnsi="宋体" w:cs="宋体"/>
          <w:kern w:val="0"/>
          <w:sz w:val="28"/>
          <w:szCs w:val="28"/>
        </w:rPr>
      </w:pPr>
      <w:r>
        <w:rPr>
          <w:rFonts w:hint="eastAsia" w:ascii="宋体" w:hAnsi="宋体" w:cs="宋体"/>
          <w:kern w:val="0"/>
          <w:sz w:val="28"/>
          <w:szCs w:val="28"/>
        </w:rPr>
        <w:t xml:space="preserve">            80ppm/1</w:t>
      </w:r>
      <w:r>
        <w:rPr>
          <w:rFonts w:hint="eastAsia" w:ascii="宋体" w:hAnsi="宋体" w:cs="宋体"/>
          <w:kern w:val="0"/>
          <w:sz w:val="28"/>
          <w:szCs w:val="28"/>
          <w:lang w:eastAsia="zh-CN"/>
        </w:rPr>
        <w:t>6</w:t>
      </w:r>
      <w:r>
        <w:rPr>
          <w:rFonts w:hint="eastAsia" w:ascii="宋体" w:hAnsi="宋体" w:cs="宋体"/>
          <w:kern w:val="0"/>
          <w:sz w:val="28"/>
          <w:szCs w:val="28"/>
        </w:rPr>
        <w:t xml:space="preserve">0ipm </w:t>
      </w:r>
      <w:r>
        <w:rPr>
          <w:rFonts w:hint="eastAsia" w:ascii="宋体" w:hAnsi="宋体" w:cs="宋体"/>
          <w:kern w:val="0"/>
          <w:sz w:val="28"/>
          <w:szCs w:val="28"/>
          <w:lang w:eastAsia="zh-CN"/>
        </w:rPr>
        <w:t>(</w:t>
      </w:r>
      <w:r>
        <w:rPr>
          <w:rFonts w:hint="eastAsia" w:ascii="宋体" w:hAnsi="宋体" w:cs="宋体"/>
          <w:kern w:val="0"/>
          <w:sz w:val="28"/>
          <w:szCs w:val="28"/>
        </w:rPr>
        <w:t>A4纵向</w:t>
      </w:r>
      <w:r>
        <w:rPr>
          <w:rFonts w:hint="eastAsia" w:ascii="宋体" w:hAnsi="宋体" w:cs="宋体"/>
          <w:kern w:val="0"/>
          <w:sz w:val="28"/>
          <w:szCs w:val="28"/>
          <w:lang w:eastAsia="zh-CN"/>
        </w:rPr>
        <w:t>/300dpi/彩色、灰阶、黑白)</w:t>
      </w:r>
    </w:p>
    <w:p>
      <w:pPr>
        <w:widowControl/>
        <w:shd w:val="clear" w:color="auto" w:fill="FFFFFF"/>
        <w:snapToGrid w:val="0"/>
        <w:spacing w:line="360" w:lineRule="auto"/>
        <w:ind w:left="0" w:firstLine="548" w:firstLineChars="196"/>
        <w:jc w:val="left"/>
        <w:rPr>
          <w:rFonts w:hint="eastAsia" w:ascii="宋体" w:hAnsi="宋体" w:cs="宋体"/>
          <w:kern w:val="0"/>
          <w:sz w:val="28"/>
          <w:szCs w:val="28"/>
          <w:lang w:eastAsia="zh-CN"/>
        </w:rPr>
      </w:pPr>
      <w:r>
        <w:rPr>
          <w:rFonts w:hint="eastAsia" w:ascii="宋体" w:hAnsi="宋体" w:cs="宋体"/>
          <w:kern w:val="0"/>
          <w:sz w:val="28"/>
          <w:szCs w:val="28"/>
          <w:lang w:val="en-US" w:eastAsia="zh-CN"/>
        </w:rPr>
        <w:t>2.4、</w:t>
      </w:r>
      <w:r>
        <w:rPr>
          <w:rFonts w:hint="eastAsia" w:ascii="宋体" w:hAnsi="宋体" w:cs="宋体"/>
          <w:kern w:val="0"/>
          <w:sz w:val="28"/>
          <w:szCs w:val="28"/>
        </w:rPr>
        <w:t>光学分辨率</w:t>
      </w:r>
      <w:r>
        <w:rPr>
          <w:rFonts w:hint="eastAsia" w:ascii="宋体" w:hAnsi="宋体" w:cs="宋体"/>
          <w:kern w:val="0"/>
          <w:sz w:val="28"/>
          <w:szCs w:val="28"/>
          <w:lang w:eastAsia="zh-CN"/>
        </w:rPr>
        <w:t>：</w:t>
      </w:r>
      <w:r>
        <w:rPr>
          <w:rFonts w:hint="eastAsia" w:ascii="宋体" w:hAnsi="宋体" w:cs="宋体"/>
          <w:kern w:val="0"/>
          <w:sz w:val="28"/>
          <w:szCs w:val="28"/>
        </w:rPr>
        <w:t>600dpi</w:t>
      </w:r>
      <w:r>
        <w:rPr>
          <w:rFonts w:hint="eastAsia" w:ascii="宋体" w:hAnsi="宋体" w:cs="宋体"/>
          <w:kern w:val="0"/>
          <w:sz w:val="28"/>
          <w:szCs w:val="28"/>
          <w:lang w:eastAsia="zh-CN"/>
        </w:rPr>
        <w:t>(H)×1200dpi(V)</w:t>
      </w:r>
    </w:p>
    <w:p>
      <w:pPr>
        <w:widowControl/>
        <w:shd w:val="clear" w:color="auto" w:fill="FFFFFF"/>
        <w:snapToGrid w:val="0"/>
        <w:spacing w:line="360" w:lineRule="auto"/>
        <w:ind w:left="0" w:firstLine="548" w:firstLineChars="196"/>
        <w:jc w:val="left"/>
        <w:rPr>
          <w:rFonts w:hint="eastAsia" w:ascii="宋体" w:hAnsi="宋体" w:cs="宋体"/>
          <w:kern w:val="0"/>
          <w:sz w:val="28"/>
          <w:szCs w:val="28"/>
          <w:lang w:eastAsia="zh-CN"/>
        </w:rPr>
      </w:pPr>
      <w:r>
        <w:rPr>
          <w:rFonts w:hint="eastAsia" w:ascii="宋体" w:hAnsi="宋体" w:cs="宋体"/>
          <w:kern w:val="0"/>
          <w:sz w:val="28"/>
          <w:szCs w:val="28"/>
          <w:lang w:val="en-US" w:eastAsia="zh-CN"/>
        </w:rPr>
        <w:t>2.5、</w:t>
      </w:r>
      <w:r>
        <w:rPr>
          <w:rFonts w:hint="eastAsia" w:ascii="宋体" w:hAnsi="宋体" w:cs="宋体"/>
          <w:kern w:val="0"/>
          <w:sz w:val="28"/>
          <w:szCs w:val="28"/>
          <w:lang w:eastAsia="zh-CN"/>
        </w:rPr>
        <w:t xml:space="preserve">检测功能： 超声波重张检测/装订文档检测 </w:t>
      </w:r>
    </w:p>
    <w:p>
      <w:pPr>
        <w:widowControl/>
        <w:shd w:val="clear" w:color="auto" w:fill="FFFFFF"/>
        <w:snapToGrid w:val="0"/>
        <w:spacing w:line="360" w:lineRule="auto"/>
        <w:ind w:left="0" w:firstLine="548" w:firstLineChars="196"/>
        <w:jc w:val="left"/>
        <w:rPr>
          <w:rFonts w:hint="eastAsia" w:ascii="宋体" w:hAnsi="宋体" w:cs="宋体"/>
          <w:kern w:val="0"/>
          <w:sz w:val="28"/>
          <w:szCs w:val="28"/>
          <w:lang w:eastAsia="zh-CN"/>
        </w:rPr>
      </w:pPr>
      <w:r>
        <w:rPr>
          <w:rFonts w:hint="eastAsia" w:ascii="宋体" w:hAnsi="宋体" w:cs="宋体"/>
          <w:kern w:val="0"/>
          <w:sz w:val="28"/>
          <w:szCs w:val="28"/>
          <w:lang w:val="en-US" w:eastAsia="zh-CN"/>
        </w:rPr>
        <w:t>2.6、</w:t>
      </w:r>
      <w:r>
        <w:rPr>
          <w:rFonts w:hint="eastAsia" w:ascii="宋体" w:hAnsi="宋体" w:cs="宋体"/>
          <w:kern w:val="0"/>
          <w:sz w:val="28"/>
          <w:szCs w:val="28"/>
          <w:lang w:eastAsia="zh-CN"/>
        </w:rPr>
        <w:t>图像输出：</w:t>
      </w:r>
      <w:r>
        <w:rPr>
          <w:rFonts w:hint="eastAsia" w:ascii="宋体" w:hAnsi="宋体" w:cs="宋体"/>
          <w:kern w:val="0"/>
          <w:sz w:val="28"/>
          <w:szCs w:val="28"/>
        </w:rPr>
        <w:t>黑白、灰阶、彩色</w:t>
      </w:r>
    </w:p>
    <w:p>
      <w:pPr>
        <w:widowControl/>
        <w:shd w:val="clear" w:color="auto" w:fill="FFFFFF"/>
        <w:snapToGrid w:val="0"/>
        <w:spacing w:line="360" w:lineRule="auto"/>
        <w:ind w:left="570" w:leftChars="266" w:hanging="11" w:hangingChars="4"/>
        <w:jc w:val="left"/>
        <w:rPr>
          <w:rFonts w:hint="eastAsia" w:ascii="宋体" w:hAnsi="宋体" w:cs="宋体"/>
          <w:kern w:val="0"/>
          <w:sz w:val="28"/>
          <w:szCs w:val="28"/>
          <w:lang w:eastAsia="zh-CN"/>
        </w:rPr>
      </w:pPr>
      <w:r>
        <w:rPr>
          <w:rFonts w:hint="eastAsia" w:ascii="宋体" w:hAnsi="宋体" w:cs="宋体"/>
          <w:kern w:val="0"/>
          <w:sz w:val="28"/>
          <w:szCs w:val="28"/>
          <w:lang w:val="en-US" w:eastAsia="zh-CN"/>
        </w:rPr>
        <w:t>2.7、</w:t>
      </w:r>
      <w:r>
        <w:rPr>
          <w:rFonts w:hint="eastAsia" w:ascii="宋体" w:hAnsi="宋体" w:cs="宋体"/>
          <w:kern w:val="0"/>
          <w:sz w:val="28"/>
          <w:szCs w:val="28"/>
          <w:lang w:eastAsia="zh-CN"/>
        </w:rPr>
        <w:t xml:space="preserve">图像控制：自动色彩侦测、平滑背景功能、背景去除、减噪功能、多流分辨率功能等 </w:t>
      </w:r>
    </w:p>
    <w:p>
      <w:pPr>
        <w:widowControl/>
        <w:shd w:val="clear" w:color="auto" w:fill="FFFFFF"/>
        <w:snapToGrid w:val="0"/>
        <w:spacing w:line="360" w:lineRule="auto"/>
        <w:ind w:left="0" w:firstLine="548" w:firstLineChars="196"/>
        <w:jc w:val="left"/>
        <w:rPr>
          <w:rFonts w:hint="eastAsia" w:ascii="宋体" w:hAnsi="宋体" w:cs="宋体"/>
          <w:kern w:val="0"/>
          <w:sz w:val="28"/>
          <w:szCs w:val="28"/>
          <w:lang w:eastAsia="zh-CN"/>
        </w:rPr>
      </w:pPr>
      <w:r>
        <w:rPr>
          <w:rFonts w:hint="eastAsia" w:ascii="宋体" w:hAnsi="宋体" w:cs="宋体"/>
          <w:kern w:val="0"/>
          <w:sz w:val="28"/>
          <w:szCs w:val="28"/>
          <w:lang w:val="en-US" w:eastAsia="zh-CN"/>
        </w:rPr>
        <w:t>2.8、</w:t>
      </w:r>
      <w:r>
        <w:rPr>
          <w:rFonts w:hint="eastAsia" w:ascii="宋体" w:hAnsi="宋体" w:cs="宋体"/>
          <w:kern w:val="0"/>
          <w:sz w:val="28"/>
          <w:szCs w:val="28"/>
          <w:lang w:eastAsia="zh-CN"/>
        </w:rPr>
        <w:t xml:space="preserve">其它功能：长度控制、条形码辨识、自动分页、控制纸、长纸模式等 </w:t>
      </w:r>
    </w:p>
    <w:p>
      <w:pPr>
        <w:widowControl/>
        <w:shd w:val="clear" w:color="auto" w:fill="FFFFFF"/>
        <w:snapToGrid w:val="0"/>
        <w:spacing w:line="360" w:lineRule="auto"/>
        <w:ind w:left="0" w:firstLine="548" w:firstLineChars="196"/>
        <w:jc w:val="left"/>
        <w:rPr>
          <w:rFonts w:hint="eastAsia" w:ascii="宋体" w:hAnsi="宋体" w:cs="宋体"/>
          <w:kern w:val="0"/>
          <w:sz w:val="28"/>
          <w:szCs w:val="28"/>
          <w:lang w:eastAsia="zh-CN"/>
        </w:rPr>
      </w:pPr>
      <w:r>
        <w:rPr>
          <w:rFonts w:hint="eastAsia" w:ascii="宋体" w:hAnsi="宋体" w:cs="宋体"/>
          <w:kern w:val="0"/>
          <w:sz w:val="28"/>
          <w:szCs w:val="28"/>
          <w:lang w:val="en-US" w:eastAsia="zh-CN"/>
        </w:rPr>
        <w:t>2.9、</w:t>
      </w:r>
      <w:r>
        <w:rPr>
          <w:rFonts w:hint="eastAsia" w:ascii="宋体" w:hAnsi="宋体" w:cs="宋体"/>
          <w:kern w:val="0"/>
          <w:sz w:val="28"/>
          <w:szCs w:val="28"/>
          <w:lang w:eastAsia="zh-CN"/>
        </w:rPr>
        <w:t xml:space="preserve">文档尺寸: 最大312mm×不限长度，最小48mm×70mm  </w:t>
      </w:r>
    </w:p>
    <w:p>
      <w:pPr>
        <w:widowControl/>
        <w:shd w:val="clear" w:color="auto" w:fill="FFFFFF"/>
        <w:snapToGrid w:val="0"/>
        <w:spacing w:line="360" w:lineRule="auto"/>
        <w:ind w:left="1942" w:leftChars="266" w:hanging="1383" w:hangingChars="494"/>
        <w:jc w:val="left"/>
        <w:rPr>
          <w:rFonts w:hint="eastAsia" w:ascii="宋体" w:hAnsi="宋体" w:cs="宋体"/>
          <w:kern w:val="0"/>
          <w:sz w:val="28"/>
          <w:szCs w:val="28"/>
          <w:lang w:eastAsia="zh-CN"/>
        </w:rPr>
      </w:pPr>
      <w:r>
        <w:rPr>
          <w:rFonts w:hint="eastAsia" w:ascii="宋体" w:hAnsi="宋体" w:cs="宋体"/>
          <w:kern w:val="0"/>
          <w:sz w:val="28"/>
          <w:szCs w:val="28"/>
          <w:lang w:val="en-US" w:eastAsia="zh-CN"/>
        </w:rPr>
        <w:t>2.10、</w:t>
      </w:r>
      <w:r>
        <w:rPr>
          <w:rFonts w:hint="eastAsia" w:ascii="宋体" w:hAnsi="宋体" w:cs="宋体"/>
          <w:kern w:val="0"/>
          <w:sz w:val="28"/>
          <w:szCs w:val="28"/>
          <w:lang w:eastAsia="zh-CN"/>
        </w:rPr>
        <w:t xml:space="preserve">扫描范围：最大307mm×2540mm，最小48mm×70mm  </w:t>
      </w:r>
    </w:p>
    <w:p>
      <w:pPr>
        <w:widowControl/>
        <w:shd w:val="clear" w:color="auto" w:fill="FFFFFF"/>
        <w:snapToGrid w:val="0"/>
        <w:spacing w:line="360" w:lineRule="auto"/>
        <w:ind w:left="0" w:firstLine="548" w:firstLineChars="196"/>
        <w:jc w:val="left"/>
        <w:rPr>
          <w:rFonts w:hint="eastAsia" w:ascii="宋体" w:hAnsi="宋体" w:cs="宋体"/>
          <w:kern w:val="0"/>
          <w:sz w:val="28"/>
          <w:szCs w:val="28"/>
          <w:lang w:eastAsia="zh-CN"/>
        </w:rPr>
      </w:pPr>
      <w:r>
        <w:rPr>
          <w:rFonts w:hint="eastAsia" w:ascii="宋体" w:hAnsi="宋体" w:cs="宋体"/>
          <w:kern w:val="0"/>
          <w:sz w:val="28"/>
          <w:szCs w:val="28"/>
          <w:lang w:val="en-US" w:eastAsia="zh-CN"/>
        </w:rPr>
        <w:t>2.11、</w:t>
      </w:r>
      <w:r>
        <w:rPr>
          <w:rFonts w:hint="eastAsia" w:ascii="宋体" w:hAnsi="宋体" w:cs="宋体"/>
          <w:kern w:val="0"/>
          <w:sz w:val="28"/>
          <w:szCs w:val="28"/>
        </w:rPr>
        <w:t>纸张重量</w:t>
      </w:r>
      <w:r>
        <w:rPr>
          <w:rFonts w:hint="eastAsia" w:ascii="宋体" w:hAnsi="宋体" w:cs="宋体"/>
          <w:kern w:val="0"/>
          <w:sz w:val="28"/>
          <w:szCs w:val="28"/>
          <w:lang w:eastAsia="zh-CN"/>
        </w:rPr>
        <w:t>：</w:t>
      </w:r>
      <w:r>
        <w:rPr>
          <w:rFonts w:hint="eastAsia" w:ascii="宋体" w:hAnsi="宋体" w:cs="宋体"/>
          <w:kern w:val="0"/>
          <w:sz w:val="28"/>
          <w:szCs w:val="28"/>
        </w:rPr>
        <w:t xml:space="preserve"> 20</w:t>
      </w:r>
      <w:r>
        <w:rPr>
          <w:rFonts w:hint="eastAsia" w:ascii="微软雅黑" w:hAnsi="微软雅黑" w:eastAsia="微软雅黑" w:cs="微软雅黑"/>
          <w:kern w:val="0"/>
          <w:sz w:val="28"/>
          <w:szCs w:val="28"/>
        </w:rPr>
        <w:t>~</w:t>
      </w:r>
      <w:r>
        <w:rPr>
          <w:rFonts w:hint="eastAsia" w:ascii="宋体" w:hAnsi="宋体" w:cs="宋体"/>
          <w:kern w:val="0"/>
          <w:sz w:val="28"/>
          <w:szCs w:val="28"/>
          <w:lang w:eastAsia="zh-CN"/>
        </w:rPr>
        <w:t>209</w:t>
      </w:r>
      <w:r>
        <w:rPr>
          <w:rFonts w:hint="eastAsia" w:ascii="宋体" w:hAnsi="宋体" w:cs="宋体"/>
          <w:kern w:val="0"/>
          <w:sz w:val="28"/>
          <w:szCs w:val="28"/>
        </w:rPr>
        <w:t>g/m2</w:t>
      </w:r>
      <w:r>
        <w:rPr>
          <w:rFonts w:hint="eastAsia" w:ascii="宋体" w:hAnsi="宋体" w:cs="宋体"/>
          <w:kern w:val="0"/>
          <w:sz w:val="28"/>
          <w:szCs w:val="28"/>
          <w:lang w:eastAsia="zh-CN"/>
        </w:rPr>
        <w:t xml:space="preserve"> </w:t>
      </w:r>
    </w:p>
    <w:p>
      <w:pPr>
        <w:widowControl/>
        <w:shd w:val="clear" w:color="auto" w:fill="FFFFFF"/>
        <w:snapToGrid w:val="0"/>
        <w:spacing w:line="360" w:lineRule="auto"/>
        <w:ind w:left="0" w:firstLine="548" w:firstLineChars="196"/>
        <w:jc w:val="left"/>
        <w:rPr>
          <w:rFonts w:hint="eastAsia" w:ascii="宋体" w:hAnsi="宋体" w:cs="宋体"/>
          <w:kern w:val="0"/>
          <w:sz w:val="28"/>
          <w:szCs w:val="28"/>
        </w:rPr>
      </w:pPr>
      <w:r>
        <w:rPr>
          <w:rFonts w:hint="eastAsia" w:ascii="宋体" w:hAnsi="宋体" w:cs="宋体"/>
          <w:kern w:val="0"/>
          <w:sz w:val="28"/>
          <w:szCs w:val="28"/>
          <w:lang w:val="en-US" w:eastAsia="zh-CN"/>
        </w:rPr>
        <w:t>2.12、</w:t>
      </w:r>
      <w:r>
        <w:rPr>
          <w:rFonts w:hint="eastAsia" w:ascii="宋体" w:hAnsi="宋体" w:cs="宋体"/>
          <w:kern w:val="0"/>
          <w:sz w:val="28"/>
          <w:szCs w:val="28"/>
        </w:rPr>
        <w:t>纸张厚度</w:t>
      </w:r>
      <w:r>
        <w:rPr>
          <w:rFonts w:hint="eastAsia" w:ascii="宋体" w:hAnsi="宋体" w:cs="宋体"/>
          <w:kern w:val="0"/>
          <w:sz w:val="28"/>
          <w:szCs w:val="28"/>
          <w:lang w:eastAsia="zh-CN"/>
        </w:rPr>
        <w:t xml:space="preserve">： </w:t>
      </w:r>
      <w:r>
        <w:rPr>
          <w:rFonts w:hint="eastAsia" w:ascii="宋体" w:hAnsi="宋体" w:cs="宋体"/>
          <w:kern w:val="0"/>
          <w:sz w:val="28"/>
          <w:szCs w:val="28"/>
        </w:rPr>
        <w:t>0.04mm</w:t>
      </w:r>
      <w:r>
        <w:rPr>
          <w:rFonts w:hint="eastAsia" w:ascii="微软雅黑" w:hAnsi="微软雅黑" w:eastAsia="微软雅黑" w:cs="微软雅黑"/>
          <w:kern w:val="0"/>
          <w:sz w:val="28"/>
          <w:szCs w:val="28"/>
        </w:rPr>
        <w:t>~</w:t>
      </w:r>
      <w:r>
        <w:rPr>
          <w:rFonts w:hint="eastAsia" w:ascii="宋体" w:hAnsi="宋体" w:cs="宋体"/>
          <w:kern w:val="0"/>
          <w:sz w:val="28"/>
          <w:szCs w:val="28"/>
        </w:rPr>
        <w:t>0.2mm</w:t>
      </w:r>
    </w:p>
    <w:p>
      <w:pPr>
        <w:widowControl/>
        <w:shd w:val="clear" w:color="auto" w:fill="FFFFFF"/>
        <w:snapToGrid w:val="0"/>
        <w:spacing w:line="360" w:lineRule="auto"/>
        <w:ind w:left="0" w:firstLine="548" w:firstLineChars="196"/>
        <w:jc w:val="left"/>
        <w:rPr>
          <w:rFonts w:hint="eastAsia" w:ascii="宋体" w:hAnsi="宋体" w:cs="宋体"/>
          <w:kern w:val="0"/>
          <w:sz w:val="28"/>
          <w:szCs w:val="28"/>
          <w:lang w:eastAsia="zh-CN"/>
        </w:rPr>
      </w:pPr>
      <w:r>
        <w:rPr>
          <w:rFonts w:hint="eastAsia" w:ascii="宋体" w:hAnsi="宋体" w:cs="宋体"/>
          <w:kern w:val="0"/>
          <w:sz w:val="28"/>
          <w:szCs w:val="28"/>
          <w:lang w:val="en-US" w:eastAsia="zh-CN"/>
        </w:rPr>
        <w:t>2.13、</w:t>
      </w:r>
      <w:r>
        <w:rPr>
          <w:rFonts w:hint="eastAsia" w:ascii="宋体" w:hAnsi="宋体" w:cs="宋体"/>
          <w:kern w:val="0"/>
          <w:sz w:val="28"/>
          <w:szCs w:val="28"/>
          <w:lang w:eastAsia="zh-CN"/>
        </w:rPr>
        <w:t>送纸器容量：不少于350页(65</w:t>
      </w:r>
      <w:r>
        <w:rPr>
          <w:rFonts w:hint="eastAsia" w:ascii="宋体" w:hAnsi="宋体" w:cs="宋体"/>
          <w:kern w:val="0"/>
          <w:sz w:val="28"/>
          <w:szCs w:val="28"/>
        </w:rPr>
        <w:t>g/m2</w:t>
      </w:r>
      <w:r>
        <w:rPr>
          <w:rFonts w:hint="eastAsia" w:ascii="宋体" w:hAnsi="宋体" w:cs="宋体"/>
          <w:kern w:val="0"/>
          <w:sz w:val="28"/>
          <w:szCs w:val="28"/>
          <w:lang w:eastAsia="zh-CN"/>
        </w:rPr>
        <w:t>)</w:t>
      </w:r>
    </w:p>
    <w:p>
      <w:pPr>
        <w:widowControl/>
        <w:shd w:val="clear" w:color="auto" w:fill="FFFFFF"/>
        <w:snapToGrid w:val="0"/>
        <w:spacing w:line="360" w:lineRule="auto"/>
        <w:ind w:left="0" w:firstLine="548" w:firstLineChars="196"/>
        <w:jc w:val="left"/>
        <w:rPr>
          <w:rFonts w:hint="eastAsia" w:ascii="宋体" w:hAnsi="宋体" w:cs="宋体"/>
          <w:kern w:val="0"/>
          <w:sz w:val="28"/>
          <w:szCs w:val="28"/>
          <w:lang w:eastAsia="zh-CN"/>
        </w:rPr>
      </w:pPr>
      <w:r>
        <w:rPr>
          <w:rFonts w:hint="eastAsia" w:ascii="宋体" w:hAnsi="宋体" w:cs="宋体"/>
          <w:kern w:val="0"/>
          <w:sz w:val="28"/>
          <w:szCs w:val="28"/>
          <w:lang w:val="en-US" w:eastAsia="zh-CN"/>
        </w:rPr>
        <w:t>2.14、</w:t>
      </w:r>
      <w:r>
        <w:rPr>
          <w:rFonts w:hint="eastAsia" w:ascii="宋体" w:hAnsi="宋体" w:cs="宋体"/>
          <w:kern w:val="0"/>
          <w:sz w:val="28"/>
          <w:szCs w:val="28"/>
          <w:lang w:eastAsia="zh-CN"/>
        </w:rPr>
        <w:t>日处理量： 不少于35000页</w:t>
      </w:r>
    </w:p>
    <w:p>
      <w:pPr>
        <w:widowControl/>
        <w:shd w:val="clear" w:color="auto" w:fill="FFFFFF"/>
        <w:snapToGrid w:val="0"/>
        <w:spacing w:line="360" w:lineRule="auto"/>
        <w:ind w:left="0" w:firstLine="548" w:firstLineChars="196"/>
        <w:jc w:val="left"/>
        <w:rPr>
          <w:rFonts w:hint="eastAsia" w:ascii="宋体" w:hAnsi="宋体" w:cs="宋体"/>
          <w:kern w:val="0"/>
          <w:sz w:val="28"/>
          <w:szCs w:val="28"/>
          <w:lang w:eastAsia="zh-CN"/>
        </w:rPr>
      </w:pPr>
      <w:r>
        <w:rPr>
          <w:rFonts w:hint="eastAsia" w:ascii="宋体" w:hAnsi="宋体" w:cs="宋体"/>
          <w:kern w:val="0"/>
          <w:sz w:val="28"/>
          <w:szCs w:val="28"/>
          <w:lang w:val="en-US" w:eastAsia="zh-CN"/>
        </w:rPr>
        <w:t>2.15、</w:t>
      </w:r>
      <w:r>
        <w:rPr>
          <w:rFonts w:hint="eastAsia" w:ascii="宋体" w:hAnsi="宋体" w:cs="宋体"/>
          <w:kern w:val="0"/>
          <w:sz w:val="28"/>
          <w:szCs w:val="28"/>
          <w:lang w:eastAsia="zh-CN"/>
        </w:rPr>
        <w:t xml:space="preserve">接口类型：高速 USB3.0 </w:t>
      </w:r>
    </w:p>
    <w:p>
      <w:pPr>
        <w:widowControl/>
        <w:shd w:val="clear" w:color="auto" w:fill="FFFFFF"/>
        <w:snapToGrid w:val="0"/>
        <w:spacing w:line="360" w:lineRule="auto"/>
        <w:ind w:left="0" w:firstLine="548" w:firstLineChars="196"/>
        <w:jc w:val="left"/>
        <w:rPr>
          <w:rFonts w:hint="eastAsia" w:ascii="宋体" w:hAnsi="宋体" w:cs="宋体"/>
          <w:kern w:val="0"/>
          <w:sz w:val="28"/>
          <w:szCs w:val="28"/>
          <w:lang w:eastAsia="zh-CN"/>
        </w:rPr>
      </w:pPr>
      <w:r>
        <w:rPr>
          <w:rFonts w:hint="eastAsia" w:ascii="宋体" w:hAnsi="宋体" w:cs="宋体"/>
          <w:kern w:val="0"/>
          <w:sz w:val="28"/>
          <w:szCs w:val="28"/>
          <w:lang w:val="en-US" w:eastAsia="zh-CN"/>
        </w:rPr>
        <w:t>2.16、</w:t>
      </w:r>
      <w:r>
        <w:rPr>
          <w:rFonts w:hint="eastAsia" w:ascii="宋体" w:hAnsi="宋体" w:cs="宋体"/>
          <w:kern w:val="0"/>
          <w:sz w:val="28"/>
          <w:szCs w:val="28"/>
          <w:lang w:eastAsia="zh-CN"/>
        </w:rPr>
        <w:t xml:space="preserve">操作系统： Windows xp/Win7/Win8/Win10 </w:t>
      </w:r>
    </w:p>
    <w:p>
      <w:pPr>
        <w:widowControl/>
        <w:shd w:val="clear" w:color="auto" w:fill="FFFFFF"/>
        <w:snapToGrid w:val="0"/>
        <w:spacing w:line="360" w:lineRule="auto"/>
        <w:ind w:left="0" w:firstLine="548" w:firstLineChars="196"/>
        <w:jc w:val="left"/>
        <w:rPr>
          <w:rFonts w:hint="eastAsia" w:ascii="宋体" w:hAnsi="宋体" w:cs="宋体"/>
          <w:kern w:val="0"/>
          <w:sz w:val="28"/>
          <w:szCs w:val="28"/>
        </w:rPr>
      </w:pPr>
      <w:r>
        <w:rPr>
          <w:rFonts w:hint="eastAsia" w:ascii="宋体" w:hAnsi="宋体" w:cs="宋体"/>
          <w:kern w:val="0"/>
          <w:sz w:val="28"/>
          <w:szCs w:val="28"/>
          <w:lang w:val="en-US" w:eastAsia="zh-CN"/>
        </w:rPr>
        <w:t>2.17、*</w:t>
      </w:r>
      <w:r>
        <w:rPr>
          <w:rFonts w:hint="eastAsia" w:ascii="宋体" w:hAnsi="宋体" w:cs="宋体"/>
          <w:kern w:val="0"/>
          <w:sz w:val="28"/>
          <w:szCs w:val="28"/>
        </w:rPr>
        <w:t>按键功能</w:t>
      </w:r>
      <w:r>
        <w:rPr>
          <w:rFonts w:hint="eastAsia" w:ascii="宋体" w:hAnsi="宋体" w:cs="宋体"/>
          <w:kern w:val="0"/>
          <w:sz w:val="28"/>
          <w:szCs w:val="28"/>
          <w:lang w:eastAsia="zh-CN"/>
        </w:rPr>
        <w:t>：</w:t>
      </w:r>
      <w:r>
        <w:rPr>
          <w:rFonts w:hint="eastAsia" w:ascii="宋体" w:hAnsi="宋体" w:cs="宋体"/>
          <w:kern w:val="0"/>
          <w:sz w:val="28"/>
          <w:szCs w:val="28"/>
        </w:rPr>
        <w:t>检测到重张时, 可通过按键忽略并继续扫描</w:t>
      </w:r>
    </w:p>
    <w:p>
      <w:pPr>
        <w:widowControl/>
        <w:shd w:val="clear" w:color="auto" w:fill="FFFFFF"/>
        <w:snapToGrid w:val="0"/>
        <w:spacing w:line="360" w:lineRule="auto"/>
        <w:ind w:left="0" w:firstLine="548" w:firstLineChars="196"/>
        <w:jc w:val="left"/>
        <w:rPr>
          <w:rFonts w:hint="eastAsia" w:ascii="宋体" w:hAnsi="宋体" w:cs="宋体"/>
          <w:kern w:val="0"/>
          <w:sz w:val="28"/>
          <w:szCs w:val="28"/>
          <w:lang w:eastAsia="zh-CN"/>
        </w:rPr>
      </w:pPr>
      <w:r>
        <w:rPr>
          <w:rFonts w:hint="eastAsia" w:ascii="宋体" w:hAnsi="宋体" w:cs="宋体"/>
          <w:kern w:val="0"/>
          <w:sz w:val="28"/>
          <w:szCs w:val="28"/>
          <w:lang w:val="en-US" w:eastAsia="zh-CN"/>
        </w:rPr>
        <w:t>2.18、*</w:t>
      </w:r>
      <w:r>
        <w:rPr>
          <w:rFonts w:hint="eastAsia" w:ascii="宋体" w:hAnsi="宋体" w:cs="宋体"/>
          <w:kern w:val="0"/>
          <w:sz w:val="28"/>
          <w:szCs w:val="28"/>
          <w:lang w:eastAsia="zh-CN"/>
        </w:rPr>
        <w:t>歪斜校正功能：具备机械歪斜校正功能</w:t>
      </w:r>
    </w:p>
    <w:p>
      <w:pPr>
        <w:widowControl/>
        <w:shd w:val="clear" w:color="auto" w:fill="FFFFFF"/>
        <w:snapToGrid w:val="0"/>
        <w:spacing w:line="360" w:lineRule="auto"/>
        <w:ind w:left="570" w:leftChars="266" w:hanging="11" w:hangingChars="4"/>
        <w:jc w:val="left"/>
        <w:rPr>
          <w:rFonts w:hint="eastAsia" w:ascii="宋体" w:hAnsi="宋体" w:cs="宋体"/>
          <w:color w:val="000000" w:themeColor="text1"/>
          <w:kern w:val="0"/>
          <w:sz w:val="28"/>
          <w:szCs w:val="28"/>
          <w:lang w:eastAsia="zh-CN"/>
          <w14:textFill>
            <w14:solidFill>
              <w14:schemeClr w14:val="tx1"/>
            </w14:solidFill>
          </w14:textFill>
        </w:rPr>
      </w:pPr>
      <w:r>
        <w:rPr>
          <w:rFonts w:hint="eastAsia" w:ascii="宋体" w:hAnsi="宋体" w:cs="宋体"/>
          <w:kern w:val="0"/>
          <w:sz w:val="28"/>
          <w:szCs w:val="28"/>
          <w:lang w:val="en-US" w:eastAsia="zh-CN"/>
        </w:rPr>
        <w:t>2.19、</w:t>
      </w:r>
      <w:r>
        <w:rPr>
          <w:rFonts w:hint="eastAsia" w:ascii="宋体" w:hAnsi="宋体" w:cs="宋体"/>
          <w:kern w:val="0"/>
          <w:sz w:val="28"/>
          <w:szCs w:val="28"/>
          <w:lang w:eastAsia="zh-CN"/>
        </w:rPr>
        <w:t xml:space="preserve">输出加密：通过安全扫描软件输出 PDF文件时，用户可输入密码加以保护，没有密码其他用户无法访问该 PDF (安全软件须具有中国软件版权证书，须现场提供加盖原厂鲜章复印件) </w:t>
      </w:r>
      <w:r>
        <w:rPr>
          <w:rFonts w:hint="eastAsia" w:ascii="宋体" w:hAnsi="宋体" w:cs="宋体"/>
          <w:color w:val="000000" w:themeColor="text1"/>
          <w:kern w:val="0"/>
          <w:sz w:val="28"/>
          <w:szCs w:val="28"/>
          <w:lang w:eastAsia="zh-CN"/>
          <w14:textFill>
            <w14:solidFill>
              <w14:schemeClr w14:val="tx1"/>
            </w14:solidFill>
          </w14:textFill>
        </w:rPr>
        <w:t xml:space="preserve"> </w:t>
      </w:r>
    </w:p>
    <w:p>
      <w:pPr>
        <w:pStyle w:val="7"/>
        <w:numPr>
          <w:ilvl w:val="0"/>
          <w:numId w:val="0"/>
        </w:numPr>
        <w:snapToGrid w:val="0"/>
        <w:spacing w:line="360" w:lineRule="auto"/>
        <w:ind w:left="540" w:leftChars="0"/>
        <w:jc w:val="left"/>
        <w:rPr>
          <w:rFonts w:hint="eastAsia" w:hAnsi="宋体" w:cs="宋体"/>
          <w:b/>
          <w:bCs/>
          <w:color w:val="000000" w:themeColor="text1"/>
          <w:sz w:val="28"/>
          <w:szCs w:val="28"/>
          <w14:textFill>
            <w14:solidFill>
              <w14:schemeClr w14:val="tx1"/>
            </w14:solidFill>
          </w14:textFill>
        </w:rPr>
      </w:pPr>
      <w:r>
        <w:rPr>
          <w:rFonts w:hint="eastAsia" w:ascii="宋体" w:hAnsi="宋体" w:cs="宋体"/>
          <w:color w:val="000000" w:themeColor="text1"/>
          <w:kern w:val="0"/>
          <w:sz w:val="28"/>
          <w:szCs w:val="28"/>
          <w:lang w:eastAsia="zh-CN"/>
          <w14:textFill>
            <w14:solidFill>
              <w14:schemeClr w14:val="tx1"/>
            </w14:solidFill>
          </w14:textFill>
        </w:rPr>
        <w:t>备注：证明材料为原厂商官网截图或者原厂商彩页或者原厂商文件说明（均需加盖公章）</w:t>
      </w:r>
    </w:p>
    <w:p>
      <w:pPr>
        <w:snapToGrid w:val="0"/>
        <w:spacing w:line="360" w:lineRule="auto"/>
        <w:ind w:left="1121" w:leftChars="266" w:hanging="562" w:hangingChars="200"/>
        <w:jc w:val="left"/>
        <w:rPr>
          <w:rFonts w:hint="eastAsia" w:ascii="宋体" w:eastAsia="宋体" w:cs="Times New Roman"/>
          <w:b/>
          <w:bCs/>
          <w:sz w:val="28"/>
          <w:szCs w:val="28"/>
          <w:lang w:eastAsia="zh-CN"/>
        </w:rPr>
      </w:pPr>
      <w:r>
        <w:rPr>
          <w:rFonts w:hint="eastAsia" w:cs="宋体"/>
          <w:b/>
          <w:bCs/>
          <w:sz w:val="28"/>
          <w:szCs w:val="28"/>
        </w:rPr>
        <w:t>三、</w:t>
      </w:r>
      <w:r>
        <w:rPr>
          <w:rFonts w:hint="eastAsia" w:ascii="宋体" w:hAnsi="宋体" w:cs="宋体"/>
          <w:b/>
          <w:bCs/>
          <w:sz w:val="28"/>
          <w:szCs w:val="28"/>
        </w:rPr>
        <w:t>设备的安装、调试及验收</w:t>
      </w:r>
      <w:r>
        <w:rPr>
          <w:rFonts w:hint="eastAsia" w:ascii="宋体" w:hAnsi="宋体" w:cs="宋体"/>
          <w:b/>
          <w:bCs/>
          <w:sz w:val="28"/>
          <w:szCs w:val="28"/>
          <w:lang w:eastAsia="zh-CN"/>
        </w:rPr>
        <w:t>要求</w:t>
      </w:r>
    </w:p>
    <w:p>
      <w:pPr>
        <w:widowControl/>
        <w:shd w:val="clear" w:color="auto" w:fill="FFFFFF"/>
        <w:snapToGrid w:val="0"/>
        <w:spacing w:line="360" w:lineRule="auto"/>
        <w:ind w:left="0" w:firstLine="548" w:firstLineChars="196"/>
        <w:jc w:val="left"/>
        <w:rPr>
          <w:rFonts w:ascii="宋体" w:cs="Times New Roman"/>
          <w:kern w:val="0"/>
          <w:sz w:val="28"/>
          <w:szCs w:val="28"/>
        </w:rPr>
      </w:pPr>
      <w:r>
        <w:rPr>
          <w:rFonts w:ascii="宋体" w:hAnsi="宋体" w:cs="宋体"/>
          <w:kern w:val="0"/>
          <w:sz w:val="28"/>
          <w:szCs w:val="28"/>
        </w:rPr>
        <w:t>1</w:t>
      </w:r>
      <w:r>
        <w:rPr>
          <w:rFonts w:hint="eastAsia" w:ascii="宋体" w:hAnsi="宋体" w:cs="宋体"/>
          <w:kern w:val="0"/>
          <w:sz w:val="28"/>
          <w:szCs w:val="28"/>
        </w:rPr>
        <w:t>、安装、调试必须由取得安装资质的专业工程师进行。</w:t>
      </w:r>
    </w:p>
    <w:p>
      <w:pPr>
        <w:widowControl/>
        <w:shd w:val="clear" w:color="auto" w:fill="FFFFFF"/>
        <w:snapToGrid w:val="0"/>
        <w:spacing w:line="360" w:lineRule="auto"/>
        <w:ind w:left="0" w:firstLine="548" w:firstLineChars="196"/>
        <w:jc w:val="left"/>
        <w:rPr>
          <w:rFonts w:ascii="宋体" w:cs="Times New Roman"/>
          <w:kern w:val="0"/>
          <w:sz w:val="28"/>
          <w:szCs w:val="28"/>
        </w:rPr>
      </w:pPr>
      <w:r>
        <w:rPr>
          <w:rFonts w:ascii="宋体" w:hAnsi="宋体" w:cs="宋体"/>
          <w:kern w:val="0"/>
          <w:sz w:val="28"/>
          <w:szCs w:val="28"/>
        </w:rPr>
        <w:t>2</w:t>
      </w:r>
      <w:r>
        <w:rPr>
          <w:rFonts w:hint="eastAsia" w:ascii="宋体" w:hAnsi="宋体" w:cs="宋体"/>
          <w:kern w:val="0"/>
          <w:sz w:val="28"/>
          <w:szCs w:val="28"/>
        </w:rPr>
        <w:t>、技术资料</w:t>
      </w:r>
    </w:p>
    <w:p>
      <w:pPr>
        <w:widowControl/>
        <w:shd w:val="clear" w:color="auto" w:fill="FFFFFF"/>
        <w:snapToGrid w:val="0"/>
        <w:spacing w:line="360" w:lineRule="auto"/>
        <w:ind w:left="0" w:firstLine="548" w:firstLineChars="196"/>
        <w:jc w:val="left"/>
        <w:rPr>
          <w:rFonts w:ascii="宋体" w:cs="Times New Roman"/>
          <w:kern w:val="0"/>
          <w:sz w:val="28"/>
          <w:szCs w:val="28"/>
        </w:rPr>
      </w:pPr>
      <w:r>
        <w:rPr>
          <w:rFonts w:ascii="宋体" w:hAnsi="宋体" w:cs="宋体"/>
          <w:kern w:val="0"/>
          <w:sz w:val="28"/>
          <w:szCs w:val="28"/>
        </w:rPr>
        <w:t>2.1</w:t>
      </w:r>
      <w:r>
        <w:rPr>
          <w:rFonts w:hint="eastAsia" w:ascii="宋体" w:hAnsi="宋体" w:cs="宋体"/>
          <w:kern w:val="0"/>
          <w:sz w:val="28"/>
          <w:szCs w:val="28"/>
        </w:rPr>
        <w:t>、</w:t>
      </w:r>
      <w:r>
        <w:rPr>
          <w:rFonts w:hint="eastAsia" w:ascii="宋体" w:hAnsi="宋体" w:cs="宋体"/>
          <w:kern w:val="0"/>
          <w:sz w:val="28"/>
          <w:szCs w:val="28"/>
          <w:lang w:eastAsia="zh-CN"/>
        </w:rPr>
        <w:t>投标人</w:t>
      </w:r>
      <w:r>
        <w:rPr>
          <w:rFonts w:hint="eastAsia" w:ascii="宋体" w:hAnsi="宋体" w:cs="宋体"/>
          <w:kern w:val="0"/>
          <w:sz w:val="28"/>
          <w:szCs w:val="28"/>
        </w:rPr>
        <w:t>须向</w:t>
      </w:r>
      <w:r>
        <w:rPr>
          <w:rFonts w:hint="eastAsia" w:ascii="宋体" w:hAnsi="宋体" w:cs="宋体"/>
          <w:kern w:val="0"/>
          <w:sz w:val="28"/>
          <w:szCs w:val="28"/>
          <w:lang w:eastAsia="zh-CN"/>
        </w:rPr>
        <w:t>招标人</w:t>
      </w:r>
      <w:r>
        <w:rPr>
          <w:rFonts w:hint="eastAsia" w:ascii="宋体" w:hAnsi="宋体" w:cs="宋体"/>
          <w:kern w:val="0"/>
          <w:sz w:val="28"/>
          <w:szCs w:val="28"/>
        </w:rPr>
        <w:t>提供操作手册一套。</w:t>
      </w:r>
    </w:p>
    <w:p>
      <w:pPr>
        <w:widowControl/>
        <w:shd w:val="clear" w:color="auto" w:fill="FFFFFF"/>
        <w:snapToGrid w:val="0"/>
        <w:spacing w:line="360" w:lineRule="auto"/>
        <w:ind w:left="0" w:firstLine="548" w:firstLineChars="196"/>
        <w:jc w:val="left"/>
        <w:rPr>
          <w:rFonts w:ascii="宋体" w:cs="Times New Roman"/>
          <w:kern w:val="0"/>
          <w:sz w:val="28"/>
          <w:szCs w:val="28"/>
        </w:rPr>
      </w:pPr>
      <w:r>
        <w:rPr>
          <w:rFonts w:ascii="宋体" w:hAnsi="宋体" w:cs="宋体"/>
          <w:kern w:val="0"/>
          <w:sz w:val="28"/>
          <w:szCs w:val="28"/>
        </w:rPr>
        <w:t>2.2</w:t>
      </w:r>
      <w:r>
        <w:rPr>
          <w:rFonts w:hint="eastAsia" w:ascii="宋体" w:hAnsi="宋体" w:cs="宋体"/>
          <w:kern w:val="0"/>
          <w:sz w:val="28"/>
          <w:szCs w:val="28"/>
        </w:rPr>
        <w:t>、</w:t>
      </w:r>
      <w:r>
        <w:rPr>
          <w:rFonts w:hint="eastAsia" w:ascii="宋体" w:hAnsi="宋体" w:cs="宋体"/>
          <w:kern w:val="0"/>
          <w:sz w:val="28"/>
          <w:szCs w:val="28"/>
          <w:lang w:eastAsia="zh-CN"/>
        </w:rPr>
        <w:t>投标人</w:t>
      </w:r>
      <w:r>
        <w:rPr>
          <w:rFonts w:hint="eastAsia" w:ascii="宋体" w:hAnsi="宋体" w:cs="宋体"/>
          <w:kern w:val="0"/>
          <w:sz w:val="28"/>
          <w:szCs w:val="28"/>
        </w:rPr>
        <w:t>须向</w:t>
      </w:r>
      <w:r>
        <w:rPr>
          <w:rFonts w:hint="eastAsia" w:ascii="宋体" w:hAnsi="宋体" w:cs="宋体"/>
          <w:kern w:val="0"/>
          <w:sz w:val="28"/>
          <w:szCs w:val="28"/>
          <w:lang w:eastAsia="zh-CN"/>
        </w:rPr>
        <w:t>招标人</w:t>
      </w:r>
      <w:r>
        <w:rPr>
          <w:rFonts w:hint="eastAsia" w:ascii="宋体" w:hAnsi="宋体" w:cs="宋体"/>
          <w:kern w:val="0"/>
          <w:sz w:val="28"/>
          <w:szCs w:val="28"/>
        </w:rPr>
        <w:t>提供设备的运行、安装、使用环境要求。</w:t>
      </w:r>
    </w:p>
    <w:p>
      <w:pPr>
        <w:widowControl/>
        <w:shd w:val="clear" w:color="auto" w:fill="FFFFFF"/>
        <w:snapToGrid w:val="0"/>
        <w:spacing w:line="360" w:lineRule="auto"/>
        <w:ind w:left="0" w:firstLine="560" w:firstLineChars="200"/>
        <w:jc w:val="left"/>
        <w:rPr>
          <w:rFonts w:ascii="宋体" w:cs="Times New Roman"/>
          <w:kern w:val="0"/>
          <w:sz w:val="28"/>
          <w:szCs w:val="28"/>
        </w:rPr>
      </w:pPr>
      <w:r>
        <w:rPr>
          <w:rFonts w:ascii="宋体" w:hAnsi="宋体" w:cs="宋体"/>
          <w:kern w:val="0"/>
          <w:sz w:val="28"/>
          <w:szCs w:val="28"/>
        </w:rPr>
        <w:t>3</w:t>
      </w:r>
      <w:r>
        <w:rPr>
          <w:rFonts w:hint="eastAsia" w:ascii="宋体" w:hAnsi="宋体" w:cs="宋体"/>
          <w:kern w:val="0"/>
          <w:sz w:val="28"/>
          <w:szCs w:val="28"/>
        </w:rPr>
        <w:t>、技术服务</w:t>
      </w:r>
    </w:p>
    <w:p>
      <w:pPr>
        <w:widowControl/>
        <w:shd w:val="clear" w:color="auto" w:fill="FFFFFF"/>
        <w:snapToGrid w:val="0"/>
        <w:spacing w:line="360" w:lineRule="auto"/>
        <w:ind w:left="1119" w:leftChars="266" w:hanging="560" w:hangingChars="200"/>
        <w:jc w:val="left"/>
        <w:rPr>
          <w:rFonts w:ascii="宋体" w:cs="Times New Roman"/>
          <w:kern w:val="0"/>
          <w:sz w:val="28"/>
          <w:szCs w:val="28"/>
        </w:rPr>
      </w:pPr>
      <w:r>
        <w:rPr>
          <w:rFonts w:hint="eastAsia" w:ascii="宋体" w:hAnsi="宋体" w:cs="宋体"/>
          <w:kern w:val="0"/>
          <w:sz w:val="28"/>
          <w:szCs w:val="28"/>
          <w:lang w:val="en-US" w:eastAsia="zh-CN"/>
        </w:rPr>
        <w:t>3.</w:t>
      </w:r>
      <w:r>
        <w:rPr>
          <w:rFonts w:ascii="宋体" w:hAnsi="宋体" w:cs="宋体"/>
          <w:kern w:val="0"/>
          <w:sz w:val="28"/>
          <w:szCs w:val="28"/>
        </w:rPr>
        <w:t>1</w:t>
      </w:r>
      <w:r>
        <w:rPr>
          <w:rFonts w:hint="eastAsia" w:ascii="宋体" w:hAnsi="宋体" w:cs="宋体"/>
          <w:kern w:val="0"/>
          <w:sz w:val="28"/>
          <w:szCs w:val="28"/>
        </w:rPr>
        <w:t>、</w:t>
      </w:r>
      <w:r>
        <w:rPr>
          <w:rFonts w:hint="eastAsia" w:ascii="宋体" w:hAnsi="宋体" w:cs="宋体"/>
          <w:kern w:val="0"/>
          <w:sz w:val="28"/>
          <w:szCs w:val="28"/>
          <w:lang w:eastAsia="zh-CN"/>
        </w:rPr>
        <w:t>投标人</w:t>
      </w:r>
      <w:r>
        <w:rPr>
          <w:rFonts w:hint="eastAsia" w:ascii="宋体" w:hAnsi="宋体" w:cs="宋体"/>
          <w:kern w:val="0"/>
          <w:sz w:val="28"/>
          <w:szCs w:val="28"/>
        </w:rPr>
        <w:t>技术人员</w:t>
      </w:r>
      <w:r>
        <w:rPr>
          <w:rFonts w:hint="eastAsia" w:ascii="宋体" w:hAnsi="宋体" w:cs="宋体"/>
          <w:kern w:val="0"/>
          <w:sz w:val="28"/>
          <w:szCs w:val="28"/>
          <w:lang w:eastAsia="zh-CN"/>
        </w:rPr>
        <w:t>应随设备在合同规定的交货日期内一同</w:t>
      </w:r>
      <w:r>
        <w:rPr>
          <w:rFonts w:hint="eastAsia" w:ascii="宋体" w:hAnsi="宋体" w:cs="宋体"/>
          <w:kern w:val="0"/>
          <w:sz w:val="28"/>
          <w:szCs w:val="28"/>
        </w:rPr>
        <w:t>到达</w:t>
      </w:r>
      <w:r>
        <w:rPr>
          <w:rFonts w:hint="eastAsia" w:ascii="宋体" w:hAnsi="宋体" w:cs="宋体"/>
          <w:kern w:val="0"/>
          <w:sz w:val="28"/>
          <w:szCs w:val="28"/>
          <w:lang w:eastAsia="zh-CN"/>
        </w:rPr>
        <w:t>交货地点</w:t>
      </w:r>
      <w:r>
        <w:rPr>
          <w:rFonts w:hint="eastAsia" w:ascii="宋体" w:hAnsi="宋体" w:cs="宋体"/>
          <w:kern w:val="0"/>
          <w:sz w:val="28"/>
          <w:szCs w:val="28"/>
        </w:rPr>
        <w:t>，在</w:t>
      </w:r>
      <w:r>
        <w:rPr>
          <w:rFonts w:hint="eastAsia" w:ascii="宋体" w:hAnsi="宋体" w:cs="宋体"/>
          <w:kern w:val="0"/>
          <w:sz w:val="28"/>
          <w:szCs w:val="28"/>
          <w:lang w:eastAsia="zh-CN"/>
        </w:rPr>
        <w:t>招标人</w:t>
      </w:r>
      <w:r>
        <w:rPr>
          <w:rFonts w:hint="eastAsia" w:ascii="宋体" w:hAnsi="宋体" w:cs="宋体"/>
          <w:kern w:val="0"/>
          <w:sz w:val="28"/>
          <w:szCs w:val="28"/>
        </w:rPr>
        <w:t>技术人员在场的情况下开箱清点货物，组织安装、调试，并承担因此发生的一切费用。若设备经验收不合格，</w:t>
      </w:r>
      <w:r>
        <w:rPr>
          <w:rFonts w:hint="eastAsia" w:ascii="宋体" w:hAnsi="宋体" w:cs="宋体"/>
          <w:kern w:val="0"/>
          <w:sz w:val="28"/>
          <w:szCs w:val="28"/>
          <w:lang w:eastAsia="zh-CN"/>
        </w:rPr>
        <w:t>招标人</w:t>
      </w:r>
      <w:r>
        <w:rPr>
          <w:rFonts w:hint="eastAsia" w:ascii="宋体" w:hAnsi="宋体" w:cs="宋体"/>
          <w:kern w:val="0"/>
          <w:sz w:val="28"/>
          <w:szCs w:val="28"/>
        </w:rPr>
        <w:t>将拒绝收货，此时货物毁损灭失的风险由</w:t>
      </w:r>
      <w:r>
        <w:rPr>
          <w:rFonts w:hint="eastAsia" w:ascii="宋体" w:hAnsi="宋体" w:cs="宋体"/>
          <w:kern w:val="0"/>
          <w:sz w:val="28"/>
          <w:szCs w:val="28"/>
          <w:lang w:eastAsia="zh-CN"/>
        </w:rPr>
        <w:t>投标人</w:t>
      </w:r>
      <w:r>
        <w:rPr>
          <w:rFonts w:hint="eastAsia" w:ascii="宋体" w:hAnsi="宋体" w:cs="宋体"/>
          <w:kern w:val="0"/>
          <w:sz w:val="28"/>
          <w:szCs w:val="28"/>
        </w:rPr>
        <w:t>承担。</w:t>
      </w:r>
    </w:p>
    <w:p>
      <w:pPr>
        <w:widowControl/>
        <w:shd w:val="clear" w:color="auto" w:fill="FFFFFF"/>
        <w:snapToGrid w:val="0"/>
        <w:spacing w:line="360" w:lineRule="auto"/>
        <w:ind w:left="1119" w:leftChars="266" w:hanging="560" w:hangingChars="200"/>
        <w:jc w:val="left"/>
        <w:rPr>
          <w:rFonts w:ascii="宋体" w:hAnsi="宋体" w:cs="宋体"/>
          <w:kern w:val="0"/>
          <w:sz w:val="28"/>
          <w:szCs w:val="28"/>
        </w:rPr>
      </w:pPr>
      <w:r>
        <w:rPr>
          <w:rFonts w:hint="eastAsia" w:ascii="宋体" w:hAnsi="宋体" w:cs="宋体"/>
          <w:kern w:val="0"/>
          <w:sz w:val="28"/>
          <w:szCs w:val="28"/>
          <w:lang w:val="en-US" w:eastAsia="zh-CN"/>
        </w:rPr>
        <w:t>3.</w:t>
      </w:r>
      <w:r>
        <w:rPr>
          <w:rFonts w:ascii="宋体" w:hAnsi="宋体" w:cs="宋体"/>
          <w:kern w:val="0"/>
          <w:sz w:val="28"/>
          <w:szCs w:val="28"/>
        </w:rPr>
        <w:t>2</w:t>
      </w:r>
      <w:r>
        <w:rPr>
          <w:rFonts w:hint="eastAsia" w:ascii="宋体" w:hAnsi="宋体" w:cs="宋体"/>
          <w:kern w:val="0"/>
          <w:sz w:val="28"/>
          <w:szCs w:val="28"/>
        </w:rPr>
        <w:t>、设备安装后，按国家标准进行质量验收。</w:t>
      </w:r>
      <w:r>
        <w:rPr>
          <w:rFonts w:hint="eastAsia" w:ascii="宋体" w:hAnsi="宋体" w:cs="宋体"/>
          <w:kern w:val="0"/>
          <w:sz w:val="28"/>
          <w:szCs w:val="28"/>
          <w:lang w:eastAsia="zh-CN"/>
        </w:rPr>
        <w:t>投标人</w:t>
      </w:r>
      <w:r>
        <w:rPr>
          <w:rFonts w:hint="eastAsia" w:ascii="宋体" w:hAnsi="宋体" w:cs="宋体"/>
          <w:kern w:val="0"/>
          <w:sz w:val="28"/>
          <w:szCs w:val="28"/>
        </w:rPr>
        <w:t>应向</w:t>
      </w:r>
      <w:r>
        <w:rPr>
          <w:rFonts w:hint="eastAsia" w:ascii="宋体" w:hAnsi="宋体" w:cs="宋体"/>
          <w:kern w:val="0"/>
          <w:sz w:val="28"/>
          <w:szCs w:val="28"/>
          <w:lang w:eastAsia="zh-CN"/>
        </w:rPr>
        <w:t>招标人</w:t>
      </w:r>
      <w:r>
        <w:rPr>
          <w:rFonts w:hint="eastAsia" w:ascii="宋体" w:hAnsi="宋体" w:cs="宋体"/>
          <w:kern w:val="0"/>
          <w:sz w:val="28"/>
          <w:szCs w:val="28"/>
        </w:rPr>
        <w:t>提供详细的验收标准、验收手册。</w:t>
      </w:r>
    </w:p>
    <w:p>
      <w:pPr>
        <w:widowControl/>
        <w:shd w:val="clear" w:color="auto" w:fill="FFFFFF"/>
        <w:snapToGrid w:val="0"/>
        <w:spacing w:line="360" w:lineRule="auto"/>
        <w:ind w:left="0" w:firstLine="560" w:firstLineChars="200"/>
        <w:jc w:val="left"/>
        <w:rPr>
          <w:rFonts w:ascii="宋体" w:cs="Times New Roman"/>
          <w:kern w:val="0"/>
          <w:sz w:val="28"/>
          <w:szCs w:val="28"/>
        </w:rPr>
      </w:pPr>
      <w:r>
        <w:rPr>
          <w:rFonts w:ascii="宋体" w:hAnsi="宋体" w:cs="宋体"/>
          <w:kern w:val="0"/>
          <w:sz w:val="28"/>
          <w:szCs w:val="28"/>
        </w:rPr>
        <w:t>4</w:t>
      </w:r>
      <w:r>
        <w:rPr>
          <w:rFonts w:hint="eastAsia" w:ascii="宋体" w:hAnsi="宋体" w:cs="宋体"/>
          <w:kern w:val="0"/>
          <w:sz w:val="28"/>
          <w:szCs w:val="28"/>
        </w:rPr>
        <w:t>、备品备件、专用工具</w:t>
      </w:r>
    </w:p>
    <w:p>
      <w:pPr>
        <w:widowControl/>
        <w:shd w:val="clear" w:color="auto" w:fill="FFFFFF"/>
        <w:snapToGrid w:val="0"/>
        <w:spacing w:line="360" w:lineRule="auto"/>
        <w:ind w:left="0" w:firstLine="1120" w:firstLineChars="400"/>
        <w:jc w:val="left"/>
        <w:rPr>
          <w:rFonts w:ascii="宋体" w:cs="Times New Roman"/>
          <w:kern w:val="0"/>
          <w:sz w:val="28"/>
          <w:szCs w:val="28"/>
        </w:rPr>
      </w:pPr>
      <w:r>
        <w:rPr>
          <w:rFonts w:hint="eastAsia" w:ascii="宋体" w:hAnsi="宋体" w:cs="宋体"/>
          <w:kern w:val="0"/>
          <w:sz w:val="28"/>
          <w:szCs w:val="28"/>
        </w:rPr>
        <w:t>备品备件应列出清单及单价。</w:t>
      </w:r>
    </w:p>
    <w:p>
      <w:pPr>
        <w:snapToGrid w:val="0"/>
        <w:spacing w:line="360" w:lineRule="auto"/>
        <w:ind w:left="1954" w:leftChars="269" w:hanging="1389" w:hangingChars="494"/>
        <w:jc w:val="left"/>
        <w:rPr>
          <w:rFonts w:ascii="宋体" w:cs="Times New Roman"/>
          <w:b/>
          <w:bCs/>
          <w:sz w:val="28"/>
          <w:szCs w:val="28"/>
        </w:rPr>
      </w:pPr>
      <w:bookmarkStart w:id="0" w:name="_Toc211769022"/>
      <w:r>
        <w:rPr>
          <w:rFonts w:hint="eastAsia" w:ascii="宋体" w:hAnsi="宋体" w:cs="宋体"/>
          <w:b/>
          <w:bCs/>
          <w:sz w:val="28"/>
          <w:szCs w:val="28"/>
          <w:lang w:eastAsia="zh-CN"/>
        </w:rPr>
        <w:t>四</w:t>
      </w:r>
      <w:r>
        <w:rPr>
          <w:rFonts w:hint="eastAsia" w:ascii="宋体" w:hAnsi="宋体" w:cs="宋体"/>
          <w:b/>
          <w:bCs/>
          <w:sz w:val="28"/>
          <w:szCs w:val="28"/>
        </w:rPr>
        <w:t>、人员培训</w:t>
      </w:r>
      <w:bookmarkEnd w:id="0"/>
      <w:bookmarkStart w:id="1" w:name="_Toc211769023"/>
    </w:p>
    <w:p>
      <w:pPr>
        <w:keepNext w:val="0"/>
        <w:keepLines w:val="0"/>
        <w:pageBreakBefore w:val="0"/>
        <w:widowControl w:val="0"/>
        <w:kinsoku/>
        <w:wordWrap/>
        <w:overflowPunct/>
        <w:topLinePunct w:val="0"/>
        <w:autoSpaceDE/>
        <w:autoSpaceDN/>
        <w:bidi w:val="0"/>
        <w:adjustRightInd/>
        <w:snapToGrid w:val="0"/>
        <w:spacing w:line="360" w:lineRule="auto"/>
        <w:ind w:left="838" w:leftChars="399" w:firstLine="0" w:firstLineChars="0"/>
        <w:jc w:val="left"/>
        <w:textAlignment w:val="auto"/>
        <w:rPr>
          <w:rFonts w:ascii="宋体" w:cs="Times New Roman"/>
          <w:kern w:val="0"/>
          <w:sz w:val="28"/>
          <w:szCs w:val="28"/>
        </w:rPr>
      </w:pPr>
      <w:r>
        <w:rPr>
          <w:rFonts w:hint="eastAsia" w:ascii="宋体" w:hAnsi="宋体" w:cs="宋体"/>
          <w:kern w:val="0"/>
          <w:sz w:val="28"/>
          <w:szCs w:val="28"/>
          <w:lang w:eastAsia="zh-CN"/>
        </w:rPr>
        <w:t>投标人</w:t>
      </w:r>
      <w:r>
        <w:rPr>
          <w:rFonts w:hint="eastAsia" w:ascii="宋体" w:hAnsi="宋体" w:cs="宋体"/>
          <w:kern w:val="0"/>
          <w:sz w:val="28"/>
          <w:szCs w:val="28"/>
        </w:rPr>
        <w:t>应提供现场或外出技术培训，保证使用人员正常操作设备的各种</w:t>
      </w:r>
      <w:r>
        <w:rPr>
          <w:rFonts w:hint="eastAsia" w:ascii="宋体" w:hAnsi="宋体" w:cs="宋体"/>
          <w:kern w:val="0"/>
          <w:sz w:val="28"/>
          <w:szCs w:val="28"/>
          <w:lang w:eastAsia="zh-CN"/>
        </w:rPr>
        <w:t>功</w:t>
      </w:r>
      <w:r>
        <w:rPr>
          <w:rFonts w:hint="eastAsia" w:ascii="宋体" w:hAnsi="宋体" w:cs="宋体"/>
          <w:kern w:val="0"/>
          <w:sz w:val="28"/>
          <w:szCs w:val="28"/>
        </w:rPr>
        <w:t>能。</w:t>
      </w:r>
    </w:p>
    <w:p>
      <w:pPr>
        <w:snapToGrid w:val="0"/>
        <w:spacing w:line="360" w:lineRule="auto"/>
        <w:ind w:left="1954" w:leftChars="269" w:hanging="1389" w:hangingChars="494"/>
        <w:jc w:val="left"/>
        <w:rPr>
          <w:rFonts w:cs="Times New Roman"/>
          <w:sz w:val="28"/>
          <w:szCs w:val="28"/>
        </w:rPr>
      </w:pPr>
      <w:r>
        <w:rPr>
          <w:rFonts w:hint="eastAsia" w:ascii="宋体" w:hAnsi="宋体" w:cs="宋体"/>
          <w:b/>
          <w:bCs/>
          <w:sz w:val="28"/>
          <w:szCs w:val="28"/>
          <w:lang w:eastAsia="zh-CN"/>
        </w:rPr>
        <w:t>五</w:t>
      </w:r>
      <w:r>
        <w:rPr>
          <w:rFonts w:hint="eastAsia" w:ascii="宋体" w:hAnsi="宋体" w:cs="宋体"/>
          <w:b/>
          <w:bCs/>
          <w:sz w:val="28"/>
          <w:szCs w:val="28"/>
        </w:rPr>
        <w:t>、</w:t>
      </w:r>
      <w:bookmarkEnd w:id="1"/>
      <w:r>
        <w:rPr>
          <w:rFonts w:hint="eastAsia" w:ascii="宋体" w:hAnsi="宋体" w:cs="宋体"/>
          <w:b/>
          <w:bCs/>
          <w:sz w:val="28"/>
          <w:szCs w:val="28"/>
        </w:rPr>
        <w:t>售后服务</w:t>
      </w:r>
    </w:p>
    <w:p>
      <w:pPr>
        <w:widowControl/>
        <w:shd w:val="clear" w:color="auto" w:fill="FFFFFF"/>
        <w:snapToGrid w:val="0"/>
        <w:spacing w:line="360" w:lineRule="auto"/>
        <w:ind w:left="0" w:firstLine="560" w:firstLineChars="200"/>
        <w:jc w:val="left"/>
        <w:rPr>
          <w:rFonts w:ascii="宋体" w:cs="Times New Roman"/>
          <w:kern w:val="0"/>
          <w:sz w:val="28"/>
          <w:szCs w:val="28"/>
        </w:rPr>
      </w:pPr>
      <w:r>
        <w:rPr>
          <w:rFonts w:hint="eastAsia" w:ascii="宋体" w:hAnsi="宋体" w:cs="宋体"/>
          <w:kern w:val="0"/>
          <w:sz w:val="28"/>
          <w:szCs w:val="28"/>
          <w:lang w:eastAsia="zh-CN"/>
        </w:rPr>
        <w:t>（一）</w:t>
      </w:r>
      <w:r>
        <w:rPr>
          <w:rFonts w:hint="eastAsia" w:ascii="宋体" w:hAnsi="宋体" w:cs="宋体"/>
          <w:kern w:val="0"/>
          <w:sz w:val="28"/>
          <w:szCs w:val="28"/>
        </w:rPr>
        <w:t>在本省境内有专业维修工程师，提供详细的售后服务计划；</w:t>
      </w:r>
    </w:p>
    <w:p>
      <w:pPr>
        <w:widowControl/>
        <w:shd w:val="clear" w:color="auto" w:fill="FFFFFF"/>
        <w:snapToGrid w:val="0"/>
        <w:spacing w:line="360" w:lineRule="auto"/>
        <w:ind w:left="1119" w:leftChars="266" w:hanging="560" w:hangingChars="200"/>
        <w:jc w:val="left"/>
        <w:rPr>
          <w:rFonts w:ascii="宋体" w:cs="Times New Roman"/>
          <w:kern w:val="0"/>
          <w:sz w:val="28"/>
          <w:szCs w:val="28"/>
        </w:rPr>
      </w:pPr>
      <w:r>
        <w:rPr>
          <w:rFonts w:hint="eastAsia" w:ascii="宋体" w:hAnsi="宋体" w:cs="宋体"/>
          <w:kern w:val="0"/>
          <w:sz w:val="28"/>
          <w:szCs w:val="28"/>
          <w:lang w:eastAsia="zh-CN"/>
        </w:rPr>
        <w:t>（二）</w:t>
      </w:r>
      <w:r>
        <w:rPr>
          <w:rFonts w:hint="eastAsia" w:ascii="宋体" w:hAnsi="宋体" w:cs="宋体"/>
          <w:kern w:val="0"/>
          <w:sz w:val="28"/>
          <w:szCs w:val="28"/>
        </w:rPr>
        <w:t>提供售后服务承诺书，保修期为设备经验收合格双方签字后算起。在保修期内设备运行中发生问题，维修人员</w:t>
      </w:r>
      <w:r>
        <w:rPr>
          <w:rFonts w:ascii="宋体" w:hAnsi="宋体" w:cs="宋体"/>
          <w:kern w:val="0"/>
          <w:sz w:val="28"/>
          <w:szCs w:val="28"/>
        </w:rPr>
        <w:t>2</w:t>
      </w:r>
      <w:r>
        <w:rPr>
          <w:rFonts w:hint="eastAsia" w:ascii="宋体" w:hAnsi="宋体" w:cs="宋体"/>
          <w:kern w:val="0"/>
          <w:sz w:val="28"/>
          <w:szCs w:val="28"/>
        </w:rPr>
        <w:t>小时响应，</w:t>
      </w:r>
      <w:r>
        <w:rPr>
          <w:rFonts w:ascii="宋体" w:hAnsi="宋体" w:cs="宋体"/>
          <w:kern w:val="0"/>
          <w:sz w:val="28"/>
          <w:szCs w:val="28"/>
        </w:rPr>
        <w:t>24</w:t>
      </w:r>
      <w:r>
        <w:rPr>
          <w:rFonts w:hint="eastAsia" w:ascii="宋体" w:hAnsi="宋体" w:cs="宋体"/>
          <w:kern w:val="0"/>
          <w:sz w:val="28"/>
          <w:szCs w:val="28"/>
        </w:rPr>
        <w:t>－</w:t>
      </w:r>
      <w:r>
        <w:rPr>
          <w:rFonts w:ascii="宋体" w:hAnsi="宋体" w:cs="宋体"/>
          <w:kern w:val="0"/>
          <w:sz w:val="28"/>
          <w:szCs w:val="28"/>
        </w:rPr>
        <w:t>48</w:t>
      </w:r>
      <w:r>
        <w:rPr>
          <w:rFonts w:hint="eastAsia" w:ascii="宋体" w:hAnsi="宋体" w:cs="宋体"/>
          <w:kern w:val="0"/>
          <w:sz w:val="28"/>
          <w:szCs w:val="28"/>
        </w:rPr>
        <w:t>小时到达现场，提供免费服务。此期间内若配件损坏，投标人应免费更换损坏的零部件，更换的部件从更换之日起保修一年。</w:t>
      </w:r>
    </w:p>
    <w:p>
      <w:pPr>
        <w:widowControl/>
        <w:shd w:val="clear" w:color="auto" w:fill="FFFFFF"/>
        <w:snapToGrid w:val="0"/>
        <w:spacing w:line="360" w:lineRule="auto"/>
        <w:ind w:left="839" w:leftChars="266" w:hanging="280" w:hangingChars="100"/>
        <w:jc w:val="left"/>
        <w:rPr>
          <w:rFonts w:ascii="宋体" w:cs="Times New Roman"/>
          <w:kern w:val="0"/>
          <w:sz w:val="28"/>
          <w:szCs w:val="28"/>
        </w:rPr>
      </w:pPr>
      <w:r>
        <w:rPr>
          <w:rFonts w:hint="eastAsia" w:ascii="宋体" w:hAnsi="宋体" w:cs="宋体"/>
          <w:kern w:val="0"/>
          <w:sz w:val="28"/>
          <w:szCs w:val="28"/>
          <w:lang w:eastAsia="zh-CN"/>
        </w:rPr>
        <w:t>（三）</w:t>
      </w:r>
      <w:r>
        <w:rPr>
          <w:rFonts w:hint="eastAsia" w:ascii="宋体" w:hAnsi="宋体" w:cs="宋体"/>
          <w:kern w:val="0"/>
          <w:sz w:val="28"/>
          <w:szCs w:val="28"/>
        </w:rPr>
        <w:t>设备由厂家专业工程师提供终身维修服务，保修期外的维修只收取材料费，免收服务费。三个月定期回访一次，并于使用达到二年时对所有设备予以免费检修保养一次。</w:t>
      </w:r>
    </w:p>
    <w:p>
      <w:pPr>
        <w:widowControl/>
        <w:shd w:val="clear" w:color="auto" w:fill="FFFFFF"/>
        <w:snapToGrid w:val="0"/>
        <w:spacing w:line="360" w:lineRule="auto"/>
        <w:ind w:left="0" w:firstLine="560" w:firstLineChars="200"/>
        <w:jc w:val="left"/>
        <w:rPr>
          <w:rFonts w:ascii="宋体" w:cs="Times New Roman"/>
          <w:kern w:val="0"/>
          <w:sz w:val="28"/>
          <w:szCs w:val="28"/>
        </w:rPr>
      </w:pPr>
      <w:r>
        <w:rPr>
          <w:rFonts w:hint="eastAsia" w:ascii="宋体" w:hAnsi="宋体" w:cs="宋体"/>
          <w:kern w:val="0"/>
          <w:sz w:val="28"/>
          <w:szCs w:val="28"/>
          <w:lang w:eastAsia="zh-CN"/>
        </w:rPr>
        <w:t>（四）招标人</w:t>
      </w:r>
      <w:r>
        <w:rPr>
          <w:rFonts w:hint="eastAsia" w:ascii="宋体" w:hAnsi="宋体" w:cs="宋体"/>
          <w:kern w:val="0"/>
          <w:sz w:val="28"/>
          <w:szCs w:val="28"/>
        </w:rPr>
        <w:t>需对设备升级时，投标人必须提供免费升级服务。</w:t>
      </w:r>
    </w:p>
    <w:p>
      <w:pPr>
        <w:snapToGrid w:val="0"/>
        <w:spacing w:line="360" w:lineRule="auto"/>
        <w:ind w:left="1942" w:leftChars="266" w:hanging="1383" w:hangingChars="494"/>
        <w:jc w:val="left"/>
        <w:rPr>
          <w:rFonts w:hint="eastAsia" w:ascii="宋体" w:hAnsi="宋体" w:cs="宋体"/>
          <w:kern w:val="0"/>
          <w:sz w:val="28"/>
          <w:szCs w:val="28"/>
        </w:rPr>
      </w:pPr>
      <w:r>
        <w:rPr>
          <w:rFonts w:hint="eastAsia" w:ascii="宋体" w:hAnsi="宋体" w:cs="宋体"/>
          <w:kern w:val="0"/>
          <w:sz w:val="28"/>
          <w:szCs w:val="28"/>
          <w:lang w:eastAsia="zh-CN"/>
        </w:rPr>
        <w:t>（五）</w:t>
      </w:r>
      <w:r>
        <w:rPr>
          <w:rFonts w:hint="eastAsia" w:ascii="宋体" w:hAnsi="宋体" w:cs="宋体"/>
          <w:kern w:val="0"/>
          <w:sz w:val="28"/>
          <w:szCs w:val="28"/>
        </w:rPr>
        <w:t>投标人应确保主要设备开机率≥</w:t>
      </w:r>
      <w:r>
        <w:rPr>
          <w:rFonts w:ascii="宋体" w:hAnsi="宋体" w:cs="宋体"/>
          <w:kern w:val="0"/>
          <w:sz w:val="28"/>
          <w:szCs w:val="28"/>
        </w:rPr>
        <w:t>95</w:t>
      </w:r>
      <w:r>
        <w:rPr>
          <w:rFonts w:hint="eastAsia" w:ascii="宋体" w:hAnsi="宋体" w:cs="宋体"/>
          <w:kern w:val="0"/>
          <w:sz w:val="28"/>
          <w:szCs w:val="28"/>
        </w:rPr>
        <w:t>％。</w:t>
      </w:r>
    </w:p>
    <w:p>
      <w:pPr>
        <w:snapToGrid w:val="0"/>
        <w:spacing w:line="360" w:lineRule="auto"/>
        <w:ind w:left="1961" w:leftChars="934" w:firstLine="295" w:firstLineChars="105"/>
        <w:jc w:val="left"/>
        <w:rPr>
          <w:rFonts w:hint="eastAsia" w:ascii="宋体" w:hAnsi="宋体" w:cs="宋体"/>
          <w:b/>
          <w:bCs/>
          <w:sz w:val="28"/>
          <w:szCs w:val="28"/>
        </w:rPr>
      </w:pPr>
    </w:p>
    <w:p>
      <w:pPr>
        <w:snapToGrid w:val="0"/>
        <w:spacing w:line="360" w:lineRule="auto"/>
        <w:ind w:left="1961" w:leftChars="934" w:firstLine="295" w:firstLineChars="105"/>
        <w:jc w:val="left"/>
        <w:rPr>
          <w:rFonts w:ascii="宋体" w:cs="Times New Roman"/>
          <w:sz w:val="28"/>
          <w:szCs w:val="28"/>
        </w:rPr>
      </w:pPr>
      <w:r>
        <w:rPr>
          <w:rFonts w:hint="eastAsia" w:ascii="宋体" w:hAnsi="宋体" w:cs="宋体"/>
          <w:b/>
          <w:bCs/>
          <w:sz w:val="28"/>
          <w:szCs w:val="28"/>
        </w:rPr>
        <w:t>第</w:t>
      </w:r>
      <w:r>
        <w:rPr>
          <w:rFonts w:hint="eastAsia" w:ascii="宋体" w:hAnsi="宋体" w:cs="宋体"/>
          <w:b/>
          <w:bCs/>
          <w:sz w:val="28"/>
          <w:szCs w:val="28"/>
          <w:lang w:eastAsia="zh-CN"/>
        </w:rPr>
        <w:t>三</w:t>
      </w:r>
      <w:r>
        <w:rPr>
          <w:rFonts w:hint="eastAsia" w:ascii="宋体" w:hAnsi="宋体" w:cs="宋体"/>
          <w:b/>
          <w:bCs/>
          <w:sz w:val="28"/>
          <w:szCs w:val="28"/>
        </w:rPr>
        <w:t>部分投标文件的编制内容</w:t>
      </w:r>
    </w:p>
    <w:p>
      <w:pPr>
        <w:snapToGrid w:val="0"/>
        <w:spacing w:line="360" w:lineRule="auto"/>
        <w:ind w:left="839" w:leftChars="266" w:hanging="280" w:hangingChars="100"/>
        <w:jc w:val="left"/>
        <w:rPr>
          <w:rFonts w:ascii="宋体" w:cs="Times New Roman"/>
          <w:sz w:val="28"/>
          <w:szCs w:val="28"/>
        </w:rPr>
      </w:pPr>
      <w:r>
        <w:rPr>
          <w:rFonts w:hint="eastAsia" w:ascii="宋体" w:hAnsi="宋体" w:cs="宋体"/>
          <w:sz w:val="28"/>
          <w:szCs w:val="28"/>
        </w:rPr>
        <w:t>一、投标文件应按规定内容和格式编制，投标文件不按规定内容和格式编制或有实质性的漏项，有可能造成无效投标。</w:t>
      </w:r>
    </w:p>
    <w:p>
      <w:pPr>
        <w:snapToGrid w:val="0"/>
        <w:spacing w:line="360" w:lineRule="auto"/>
        <w:ind w:left="0" w:firstLine="560" w:firstLineChars="200"/>
        <w:jc w:val="left"/>
        <w:rPr>
          <w:rFonts w:ascii="宋体" w:cs="Times New Roman"/>
          <w:sz w:val="28"/>
          <w:szCs w:val="28"/>
        </w:rPr>
      </w:pPr>
      <w:r>
        <w:rPr>
          <w:rFonts w:hint="eastAsia" w:ascii="宋体" w:hAnsi="宋体" w:cs="宋体"/>
          <w:sz w:val="28"/>
          <w:szCs w:val="28"/>
        </w:rPr>
        <w:t>二、投标文件应包括以下内容，并按照以下顺序装订</w:t>
      </w:r>
    </w:p>
    <w:p>
      <w:pPr>
        <w:snapToGrid w:val="0"/>
        <w:spacing w:line="360" w:lineRule="auto"/>
        <w:ind w:left="839" w:leftChars="266" w:hanging="280" w:hangingChars="100"/>
        <w:jc w:val="left"/>
        <w:rPr>
          <w:rFonts w:ascii="宋体" w:cs="Times New Roman"/>
          <w:sz w:val="28"/>
          <w:szCs w:val="28"/>
        </w:rPr>
      </w:pPr>
      <w:r>
        <w:rPr>
          <w:rFonts w:hint="eastAsia" w:ascii="宋体" w:hAnsi="宋体" w:cs="宋体"/>
          <w:sz w:val="28"/>
          <w:szCs w:val="28"/>
          <w:lang w:eastAsia="zh-CN"/>
        </w:rPr>
        <w:t>（一）</w:t>
      </w:r>
      <w:r>
        <w:rPr>
          <w:rFonts w:hint="eastAsia" w:ascii="宋体" w:hAnsi="宋体" w:cs="宋体"/>
          <w:sz w:val="28"/>
          <w:szCs w:val="28"/>
        </w:rPr>
        <w:t>投标报价函；</w:t>
      </w:r>
    </w:p>
    <w:p>
      <w:pPr>
        <w:snapToGrid w:val="0"/>
        <w:spacing w:line="360" w:lineRule="auto"/>
        <w:ind w:left="0" w:firstLine="560" w:firstLineChars="200"/>
        <w:jc w:val="left"/>
        <w:rPr>
          <w:rFonts w:cs="Times New Roman"/>
          <w:sz w:val="28"/>
          <w:szCs w:val="28"/>
        </w:rPr>
      </w:pPr>
      <w:r>
        <w:rPr>
          <w:rFonts w:hint="eastAsia" w:cs="宋体"/>
          <w:sz w:val="28"/>
          <w:szCs w:val="28"/>
          <w:lang w:eastAsia="zh-CN"/>
        </w:rPr>
        <w:t>（二）</w:t>
      </w:r>
      <w:r>
        <w:rPr>
          <w:rFonts w:hint="eastAsia" w:cs="宋体"/>
          <w:sz w:val="28"/>
          <w:szCs w:val="28"/>
        </w:rPr>
        <w:t>法定代表人资格证明和法定代表人的授权委托书；</w:t>
      </w:r>
    </w:p>
    <w:p>
      <w:pPr>
        <w:snapToGrid w:val="0"/>
        <w:spacing w:line="360" w:lineRule="auto"/>
        <w:ind w:left="0" w:firstLine="560" w:firstLineChars="200"/>
        <w:jc w:val="left"/>
        <w:rPr>
          <w:rFonts w:cs="Times New Roman"/>
          <w:sz w:val="28"/>
          <w:szCs w:val="28"/>
        </w:rPr>
      </w:pPr>
      <w:r>
        <w:rPr>
          <w:rFonts w:hint="eastAsia" w:ascii="宋体" w:hAnsi="宋体" w:cs="宋体"/>
          <w:sz w:val="28"/>
          <w:szCs w:val="28"/>
          <w:lang w:eastAsia="zh-CN"/>
        </w:rPr>
        <w:t>（三）</w:t>
      </w:r>
      <w:r>
        <w:rPr>
          <w:rFonts w:hint="eastAsia" w:ascii="宋体" w:hAnsi="宋体" w:cs="宋体"/>
          <w:sz w:val="28"/>
          <w:szCs w:val="28"/>
        </w:rPr>
        <w:t>投标设备报价汇总表</w:t>
      </w:r>
      <w:r>
        <w:rPr>
          <w:rFonts w:hint="eastAsia" w:cs="宋体"/>
          <w:sz w:val="28"/>
          <w:szCs w:val="28"/>
        </w:rPr>
        <w:t>；</w:t>
      </w:r>
    </w:p>
    <w:p>
      <w:pPr>
        <w:snapToGrid w:val="0"/>
        <w:spacing w:line="360" w:lineRule="auto"/>
        <w:ind w:left="0" w:firstLine="560" w:firstLineChars="200"/>
        <w:jc w:val="left"/>
        <w:rPr>
          <w:rFonts w:cs="Times New Roman"/>
          <w:sz w:val="28"/>
          <w:szCs w:val="28"/>
        </w:rPr>
      </w:pPr>
      <w:r>
        <w:rPr>
          <w:rFonts w:hint="eastAsia" w:ascii="宋体" w:hAnsi="宋体" w:cs="宋体"/>
          <w:sz w:val="28"/>
          <w:szCs w:val="28"/>
          <w:lang w:eastAsia="zh-CN"/>
        </w:rPr>
        <w:t>（四）</w:t>
      </w:r>
      <w:r>
        <w:rPr>
          <w:rFonts w:hint="eastAsia" w:ascii="宋体" w:hAnsi="宋体" w:cs="宋体"/>
          <w:sz w:val="28"/>
          <w:szCs w:val="28"/>
        </w:rPr>
        <w:t>投标设备备品、备件及专用工具清单；</w:t>
      </w:r>
    </w:p>
    <w:p>
      <w:pPr>
        <w:snapToGrid w:val="0"/>
        <w:spacing w:line="360" w:lineRule="auto"/>
        <w:ind w:left="0" w:firstLine="560" w:firstLineChars="200"/>
        <w:jc w:val="left"/>
        <w:rPr>
          <w:rFonts w:cs="Times New Roman"/>
          <w:sz w:val="28"/>
          <w:szCs w:val="28"/>
        </w:rPr>
      </w:pPr>
      <w:r>
        <w:rPr>
          <w:rFonts w:hint="eastAsia" w:cs="宋体"/>
          <w:sz w:val="28"/>
          <w:szCs w:val="28"/>
          <w:lang w:eastAsia="zh-CN"/>
        </w:rPr>
        <w:t>（五）</w:t>
      </w:r>
      <w:r>
        <w:rPr>
          <w:rFonts w:hint="eastAsia" w:cs="宋体"/>
          <w:sz w:val="28"/>
          <w:szCs w:val="28"/>
        </w:rPr>
        <w:t>投标报价中不包含的易损件报价表；</w:t>
      </w:r>
    </w:p>
    <w:p>
      <w:pPr>
        <w:snapToGrid w:val="0"/>
        <w:spacing w:line="360" w:lineRule="auto"/>
        <w:ind w:left="0" w:firstLine="560" w:firstLineChars="200"/>
        <w:jc w:val="left"/>
        <w:rPr>
          <w:rFonts w:cs="Times New Roman"/>
          <w:sz w:val="28"/>
          <w:szCs w:val="28"/>
        </w:rPr>
      </w:pPr>
      <w:r>
        <w:rPr>
          <w:rFonts w:hint="eastAsia" w:cs="宋体"/>
          <w:sz w:val="28"/>
          <w:szCs w:val="28"/>
          <w:lang w:eastAsia="zh-CN"/>
        </w:rPr>
        <w:t>（六）</w:t>
      </w:r>
      <w:r>
        <w:rPr>
          <w:rFonts w:hint="eastAsia" w:cs="宋体"/>
          <w:sz w:val="28"/>
          <w:szCs w:val="28"/>
        </w:rPr>
        <w:t>技术说明；</w:t>
      </w:r>
    </w:p>
    <w:p>
      <w:pPr>
        <w:snapToGrid w:val="0"/>
        <w:spacing w:line="360" w:lineRule="auto"/>
        <w:ind w:left="0" w:firstLine="560" w:firstLineChars="200"/>
        <w:jc w:val="left"/>
        <w:rPr>
          <w:rFonts w:hint="eastAsia" w:eastAsia="宋体" w:cs="Times New Roman"/>
          <w:sz w:val="28"/>
          <w:szCs w:val="28"/>
          <w:lang w:eastAsia="zh-CN"/>
        </w:rPr>
      </w:pPr>
      <w:r>
        <w:rPr>
          <w:rFonts w:hint="eastAsia" w:cs="宋体"/>
          <w:sz w:val="28"/>
          <w:szCs w:val="28"/>
          <w:lang w:eastAsia="zh-CN"/>
        </w:rPr>
        <w:t>（七）</w:t>
      </w:r>
      <w:r>
        <w:rPr>
          <w:rFonts w:hint="eastAsia" w:cs="宋体"/>
          <w:sz w:val="28"/>
          <w:szCs w:val="28"/>
        </w:rPr>
        <w:t>质量保证措施</w:t>
      </w:r>
      <w:r>
        <w:rPr>
          <w:rFonts w:hint="eastAsia" w:cs="宋体"/>
          <w:sz w:val="28"/>
          <w:szCs w:val="28"/>
          <w:lang w:eastAsia="zh-CN"/>
        </w:rPr>
        <w:t>；</w:t>
      </w:r>
    </w:p>
    <w:p>
      <w:pPr>
        <w:snapToGrid w:val="0"/>
        <w:spacing w:line="360" w:lineRule="auto"/>
        <w:ind w:left="0" w:firstLine="560" w:firstLineChars="200"/>
        <w:jc w:val="left"/>
        <w:rPr>
          <w:rFonts w:cs="Times New Roman"/>
          <w:sz w:val="28"/>
          <w:szCs w:val="28"/>
        </w:rPr>
      </w:pPr>
      <w:r>
        <w:rPr>
          <w:rFonts w:hint="eastAsia"/>
          <w:sz w:val="28"/>
          <w:szCs w:val="28"/>
          <w:lang w:eastAsia="zh-CN"/>
        </w:rPr>
        <w:t>（八）</w:t>
      </w:r>
      <w:r>
        <w:rPr>
          <w:rFonts w:hint="eastAsia" w:cs="宋体"/>
          <w:sz w:val="28"/>
          <w:szCs w:val="28"/>
        </w:rPr>
        <w:t>投标技术偏离表；</w:t>
      </w:r>
    </w:p>
    <w:p>
      <w:pPr>
        <w:snapToGrid w:val="0"/>
        <w:spacing w:line="360" w:lineRule="auto"/>
        <w:ind w:left="0" w:firstLine="560" w:firstLineChars="200"/>
        <w:jc w:val="left"/>
        <w:rPr>
          <w:rFonts w:cs="Times New Roman"/>
          <w:sz w:val="28"/>
          <w:szCs w:val="28"/>
        </w:rPr>
      </w:pPr>
      <w:r>
        <w:rPr>
          <w:rFonts w:hint="eastAsia" w:cs="宋体"/>
          <w:sz w:val="28"/>
          <w:szCs w:val="28"/>
          <w:lang w:eastAsia="zh-CN"/>
        </w:rPr>
        <w:t>（九）</w:t>
      </w:r>
      <w:r>
        <w:rPr>
          <w:rFonts w:hint="eastAsia" w:cs="宋体"/>
          <w:sz w:val="28"/>
          <w:szCs w:val="28"/>
        </w:rPr>
        <w:t>投标商务偏离表；</w:t>
      </w:r>
    </w:p>
    <w:p>
      <w:pPr>
        <w:snapToGrid w:val="0"/>
        <w:spacing w:line="360" w:lineRule="auto"/>
        <w:ind w:left="1119" w:leftChars="266" w:hanging="560" w:hangingChars="200"/>
        <w:jc w:val="left"/>
        <w:rPr>
          <w:rFonts w:cs="Times New Roman"/>
          <w:sz w:val="28"/>
          <w:szCs w:val="28"/>
        </w:rPr>
      </w:pPr>
      <w:r>
        <w:rPr>
          <w:rFonts w:hint="eastAsia"/>
          <w:sz w:val="28"/>
          <w:szCs w:val="28"/>
          <w:lang w:eastAsia="zh-CN"/>
        </w:rPr>
        <w:t>（十）</w:t>
      </w:r>
      <w:r>
        <w:rPr>
          <w:rFonts w:hint="eastAsia" w:cs="宋体"/>
          <w:sz w:val="28"/>
          <w:szCs w:val="28"/>
        </w:rPr>
        <w:t>投标人资格证明文件（包括投标人的营业执照、生产许可证、经销授权证明及投标方认为与本次招标有关的证明等）；</w:t>
      </w:r>
    </w:p>
    <w:p>
      <w:pPr>
        <w:snapToGrid w:val="0"/>
        <w:spacing w:line="360" w:lineRule="auto"/>
        <w:ind w:left="0" w:firstLine="560" w:firstLineChars="200"/>
        <w:jc w:val="left"/>
        <w:rPr>
          <w:rFonts w:cs="Times New Roman"/>
          <w:sz w:val="28"/>
          <w:szCs w:val="28"/>
        </w:rPr>
      </w:pPr>
      <w:r>
        <w:rPr>
          <w:rFonts w:hint="eastAsia"/>
          <w:sz w:val="28"/>
          <w:szCs w:val="28"/>
          <w:lang w:eastAsia="zh-CN"/>
        </w:rPr>
        <w:t>（十一）</w:t>
      </w:r>
      <w:r>
        <w:rPr>
          <w:rFonts w:hint="eastAsia" w:cs="宋体"/>
          <w:sz w:val="28"/>
          <w:szCs w:val="28"/>
        </w:rPr>
        <w:t>售后服务承诺；</w:t>
      </w:r>
    </w:p>
    <w:p>
      <w:pPr>
        <w:snapToGrid w:val="0"/>
        <w:spacing w:line="360" w:lineRule="auto"/>
        <w:ind w:left="0" w:firstLine="560" w:firstLineChars="200"/>
        <w:jc w:val="left"/>
        <w:rPr>
          <w:rFonts w:cs="Times New Roman"/>
          <w:sz w:val="28"/>
          <w:szCs w:val="28"/>
        </w:rPr>
      </w:pPr>
      <w:r>
        <w:rPr>
          <w:rFonts w:hint="eastAsia" w:cs="宋体"/>
          <w:sz w:val="28"/>
          <w:szCs w:val="28"/>
          <w:lang w:eastAsia="zh-CN"/>
        </w:rPr>
        <w:t>（十二）</w:t>
      </w:r>
      <w:r>
        <w:rPr>
          <w:rFonts w:hint="eastAsia" w:cs="宋体"/>
          <w:sz w:val="28"/>
          <w:szCs w:val="28"/>
        </w:rPr>
        <w:t>投标人同类产品近</w:t>
      </w:r>
      <w:r>
        <w:rPr>
          <w:rFonts w:hint="eastAsia" w:cs="宋体"/>
          <w:sz w:val="28"/>
          <w:szCs w:val="28"/>
          <w:lang w:eastAsia="zh-CN"/>
        </w:rPr>
        <w:t>三</w:t>
      </w:r>
      <w:r>
        <w:rPr>
          <w:rFonts w:hint="eastAsia" w:cs="宋体"/>
          <w:sz w:val="28"/>
          <w:szCs w:val="28"/>
        </w:rPr>
        <w:t>年销售业绩；</w:t>
      </w:r>
    </w:p>
    <w:p>
      <w:pPr>
        <w:snapToGrid w:val="0"/>
        <w:spacing w:line="360" w:lineRule="auto"/>
        <w:ind w:left="0" w:firstLine="560" w:firstLineChars="200"/>
        <w:jc w:val="left"/>
        <w:rPr>
          <w:rFonts w:cs="Times New Roman"/>
          <w:sz w:val="28"/>
          <w:szCs w:val="28"/>
        </w:rPr>
      </w:pPr>
      <w:r>
        <w:rPr>
          <w:rFonts w:hint="eastAsia"/>
          <w:sz w:val="28"/>
          <w:szCs w:val="28"/>
          <w:lang w:eastAsia="zh-CN"/>
        </w:rPr>
        <w:t>（十三）</w:t>
      </w:r>
      <w:r>
        <w:rPr>
          <w:rFonts w:hint="eastAsia" w:cs="宋体"/>
          <w:sz w:val="28"/>
          <w:szCs w:val="28"/>
        </w:rPr>
        <w:t>投标人认为需要表述的与本次招标有关的其它内容。</w:t>
      </w:r>
    </w:p>
    <w:p>
      <w:pPr>
        <w:snapToGrid w:val="0"/>
        <w:spacing w:line="360" w:lineRule="auto"/>
        <w:ind w:left="1121" w:leftChars="266" w:hanging="562" w:hangingChars="200"/>
        <w:jc w:val="left"/>
        <w:rPr>
          <w:rFonts w:hint="eastAsia" w:ascii="宋体" w:hAnsi="宋体" w:cs="宋体"/>
          <w:sz w:val="28"/>
          <w:szCs w:val="28"/>
        </w:rPr>
      </w:pPr>
      <w:r>
        <w:rPr>
          <w:rFonts w:hint="eastAsia" w:ascii="宋体" w:hAnsi="宋体" w:cs="宋体"/>
          <w:b/>
          <w:bCs/>
          <w:sz w:val="28"/>
          <w:szCs w:val="28"/>
        </w:rPr>
        <w:t>三、</w:t>
      </w:r>
      <w:r>
        <w:rPr>
          <w:rFonts w:hint="eastAsia" w:ascii="宋体" w:hAnsi="宋体" w:cs="宋体"/>
          <w:sz w:val="28"/>
          <w:szCs w:val="28"/>
        </w:rPr>
        <w:t>如果投标</w:t>
      </w:r>
      <w:r>
        <w:rPr>
          <w:rFonts w:hint="eastAsia" w:ascii="宋体" w:hAnsi="宋体" w:cs="宋体"/>
          <w:sz w:val="28"/>
          <w:szCs w:val="28"/>
          <w:lang w:eastAsia="zh-CN"/>
        </w:rPr>
        <w:t>人</w:t>
      </w:r>
      <w:r>
        <w:rPr>
          <w:rFonts w:hint="eastAsia" w:ascii="宋体" w:hAnsi="宋体" w:cs="宋体"/>
          <w:sz w:val="28"/>
          <w:szCs w:val="28"/>
        </w:rPr>
        <w:t>没有以书面形式对招标文件的条文提出异议（偏离），则意味着投标</w:t>
      </w:r>
      <w:r>
        <w:rPr>
          <w:rFonts w:hint="eastAsia" w:ascii="宋体" w:hAnsi="宋体" w:cs="宋体"/>
          <w:sz w:val="28"/>
          <w:szCs w:val="28"/>
          <w:lang w:eastAsia="zh-CN"/>
        </w:rPr>
        <w:t>人</w:t>
      </w:r>
      <w:r>
        <w:rPr>
          <w:rFonts w:hint="eastAsia" w:ascii="宋体" w:hAnsi="宋体" w:cs="宋体"/>
          <w:sz w:val="28"/>
          <w:szCs w:val="28"/>
        </w:rPr>
        <w:t>完全同意招标</w:t>
      </w:r>
      <w:r>
        <w:rPr>
          <w:rFonts w:hint="eastAsia" w:ascii="宋体" w:hAnsi="宋体" w:cs="宋体"/>
          <w:sz w:val="28"/>
          <w:szCs w:val="28"/>
          <w:lang w:eastAsia="zh-CN"/>
        </w:rPr>
        <w:t>人</w:t>
      </w:r>
      <w:r>
        <w:rPr>
          <w:rFonts w:hint="eastAsia" w:ascii="宋体" w:hAnsi="宋体" w:cs="宋体"/>
          <w:sz w:val="28"/>
          <w:szCs w:val="28"/>
        </w:rPr>
        <w:t>提供的招标文件中的条件（包括商务和技术）。如有异议，不管是多么微小，都应在投标文件中以“商务偏离”和“技术偏离”的形式，在“商务偏离表”和“技术偏离表”中加以详细描述。</w:t>
      </w:r>
    </w:p>
    <w:p>
      <w:pPr>
        <w:snapToGrid w:val="0"/>
        <w:spacing w:line="360" w:lineRule="auto"/>
        <w:ind w:left="0" w:firstLine="560" w:firstLineChars="200"/>
        <w:jc w:val="left"/>
        <w:rPr>
          <w:rFonts w:ascii="宋体" w:cs="Times New Roman"/>
          <w:b/>
          <w:bCs/>
          <w:sz w:val="28"/>
          <w:szCs w:val="28"/>
        </w:rPr>
      </w:pPr>
      <w:r>
        <w:rPr>
          <w:rFonts w:hint="eastAsia" w:ascii="宋体" w:hAnsi="宋体" w:cs="宋体"/>
          <w:sz w:val="28"/>
          <w:szCs w:val="28"/>
        </w:rPr>
        <w:t>四、标准格式及表格</w:t>
      </w:r>
    </w:p>
    <w:p>
      <w:pPr>
        <w:snapToGrid w:val="0"/>
        <w:spacing w:line="360" w:lineRule="auto"/>
        <w:ind w:left="1954" w:leftChars="269" w:hanging="1389" w:hangingChars="494"/>
        <w:jc w:val="left"/>
        <w:rPr>
          <w:rFonts w:ascii="宋体" w:cs="Times New Roman"/>
          <w:b/>
          <w:bCs/>
          <w:sz w:val="28"/>
          <w:szCs w:val="28"/>
        </w:rPr>
      </w:pPr>
      <w:r>
        <w:rPr>
          <w:rFonts w:hint="eastAsia" w:ascii="宋体" w:hAnsi="宋体" w:cs="宋体"/>
          <w:b/>
          <w:bCs/>
          <w:sz w:val="28"/>
          <w:szCs w:val="28"/>
          <w:lang w:eastAsia="zh-CN"/>
        </w:rPr>
        <w:t>（一）</w:t>
      </w:r>
      <w:r>
        <w:rPr>
          <w:rFonts w:hint="eastAsia" w:ascii="宋体" w:hAnsi="宋体" w:cs="宋体"/>
          <w:b/>
          <w:bCs/>
          <w:sz w:val="28"/>
          <w:szCs w:val="28"/>
        </w:rPr>
        <w:t>投标设备报价汇总表</w:t>
      </w:r>
    </w:p>
    <w:tbl>
      <w:tblPr>
        <w:tblStyle w:val="3"/>
        <w:tblW w:w="9731"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435"/>
        <w:gridCol w:w="1403"/>
        <w:gridCol w:w="947"/>
        <w:gridCol w:w="950"/>
        <w:gridCol w:w="1383"/>
        <w:gridCol w:w="1448"/>
        <w:gridCol w:w="1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trPr>
        <w:tc>
          <w:tcPr>
            <w:tcW w:w="784" w:type="dxa"/>
            <w:shd w:val="clear" w:color="auto" w:fill="CCFFCC"/>
            <w:vAlign w:val="center"/>
          </w:tcPr>
          <w:p>
            <w:pPr>
              <w:snapToGrid w:val="0"/>
              <w:spacing w:line="360" w:lineRule="auto"/>
              <w:ind w:left="31680" w:firstLine="31680"/>
              <w:jc w:val="center"/>
              <w:rPr>
                <w:rFonts w:ascii="宋体" w:cs="宋体"/>
                <w:sz w:val="28"/>
                <w:szCs w:val="28"/>
              </w:rPr>
            </w:pPr>
            <w:r>
              <w:rPr>
                <w:rFonts w:hint="eastAsia" w:ascii="宋体" w:hAnsi="宋体" w:cs="宋体"/>
                <w:sz w:val="28"/>
                <w:szCs w:val="28"/>
              </w:rPr>
              <w:t>序号</w:t>
            </w:r>
          </w:p>
        </w:tc>
        <w:tc>
          <w:tcPr>
            <w:tcW w:w="1435" w:type="dxa"/>
            <w:shd w:val="clear" w:color="auto" w:fill="CCFFCC"/>
            <w:vAlign w:val="center"/>
          </w:tcPr>
          <w:p>
            <w:pPr>
              <w:snapToGrid w:val="0"/>
              <w:spacing w:line="360" w:lineRule="auto"/>
              <w:ind w:left="31680" w:firstLine="31680"/>
              <w:jc w:val="center"/>
              <w:rPr>
                <w:rFonts w:ascii="宋体" w:cs="宋体"/>
                <w:sz w:val="28"/>
                <w:szCs w:val="28"/>
              </w:rPr>
            </w:pPr>
            <w:r>
              <w:rPr>
                <w:rFonts w:hint="eastAsia" w:ascii="宋体" w:hAnsi="宋体" w:cs="宋体"/>
                <w:sz w:val="28"/>
                <w:szCs w:val="28"/>
              </w:rPr>
              <w:t>设备名称</w:t>
            </w:r>
          </w:p>
        </w:tc>
        <w:tc>
          <w:tcPr>
            <w:tcW w:w="1403" w:type="dxa"/>
            <w:shd w:val="clear" w:color="auto" w:fill="CCFFCC"/>
            <w:vAlign w:val="center"/>
          </w:tcPr>
          <w:p>
            <w:pPr>
              <w:snapToGrid w:val="0"/>
              <w:spacing w:line="360" w:lineRule="auto"/>
              <w:ind w:left="31680" w:firstLine="31680"/>
              <w:jc w:val="center"/>
              <w:rPr>
                <w:rFonts w:ascii="宋体" w:cs="宋体"/>
                <w:sz w:val="28"/>
                <w:szCs w:val="28"/>
              </w:rPr>
            </w:pPr>
            <w:r>
              <w:rPr>
                <w:rFonts w:hint="eastAsia" w:ascii="宋体" w:hAnsi="宋体" w:cs="宋体"/>
                <w:sz w:val="28"/>
                <w:szCs w:val="28"/>
              </w:rPr>
              <w:t>规格型号</w:t>
            </w:r>
          </w:p>
        </w:tc>
        <w:tc>
          <w:tcPr>
            <w:tcW w:w="947" w:type="dxa"/>
            <w:shd w:val="clear" w:color="auto" w:fill="CCFFCC"/>
            <w:vAlign w:val="center"/>
          </w:tcPr>
          <w:p>
            <w:pPr>
              <w:snapToGrid w:val="0"/>
              <w:spacing w:line="360" w:lineRule="auto"/>
              <w:ind w:left="0" w:firstLine="0" w:firstLineChars="0"/>
              <w:rPr>
                <w:rFonts w:ascii="宋体" w:cs="宋体"/>
                <w:sz w:val="28"/>
                <w:szCs w:val="28"/>
              </w:rPr>
            </w:pPr>
            <w:r>
              <w:rPr>
                <w:rFonts w:hint="eastAsia" w:ascii="宋体" w:hAnsi="宋体" w:cs="宋体"/>
                <w:sz w:val="28"/>
                <w:szCs w:val="28"/>
              </w:rPr>
              <w:t>单位</w:t>
            </w:r>
          </w:p>
        </w:tc>
        <w:tc>
          <w:tcPr>
            <w:tcW w:w="950" w:type="dxa"/>
            <w:shd w:val="clear" w:color="auto" w:fill="CCFFCC"/>
            <w:vAlign w:val="center"/>
          </w:tcPr>
          <w:p>
            <w:pPr>
              <w:snapToGrid w:val="0"/>
              <w:spacing w:line="360" w:lineRule="auto"/>
              <w:ind w:left="31680" w:firstLine="31680"/>
              <w:jc w:val="center"/>
              <w:rPr>
                <w:rFonts w:ascii="宋体" w:cs="宋体"/>
                <w:sz w:val="28"/>
                <w:szCs w:val="28"/>
              </w:rPr>
            </w:pPr>
            <w:r>
              <w:rPr>
                <w:rFonts w:hint="eastAsia" w:ascii="宋体" w:hAnsi="宋体" w:cs="宋体"/>
                <w:sz w:val="28"/>
                <w:szCs w:val="28"/>
              </w:rPr>
              <w:t>数量</w:t>
            </w:r>
          </w:p>
        </w:tc>
        <w:tc>
          <w:tcPr>
            <w:tcW w:w="1383" w:type="dxa"/>
            <w:shd w:val="clear" w:color="auto" w:fill="CCFFCC"/>
            <w:vAlign w:val="center"/>
          </w:tcPr>
          <w:p>
            <w:pPr>
              <w:snapToGrid w:val="0"/>
              <w:spacing w:line="360" w:lineRule="auto"/>
              <w:ind w:left="31680" w:firstLine="31680"/>
              <w:jc w:val="center"/>
              <w:rPr>
                <w:rFonts w:ascii="宋体" w:cs="宋体"/>
                <w:sz w:val="28"/>
                <w:szCs w:val="28"/>
              </w:rPr>
            </w:pPr>
            <w:r>
              <w:rPr>
                <w:rFonts w:hint="eastAsia" w:ascii="宋体" w:hAnsi="宋体" w:cs="宋体"/>
                <w:sz w:val="28"/>
                <w:szCs w:val="28"/>
              </w:rPr>
              <w:t>单价（元）</w:t>
            </w:r>
          </w:p>
        </w:tc>
        <w:tc>
          <w:tcPr>
            <w:tcW w:w="1448" w:type="dxa"/>
            <w:shd w:val="clear" w:color="auto" w:fill="CCFFCC"/>
            <w:vAlign w:val="center"/>
          </w:tcPr>
          <w:p>
            <w:pPr>
              <w:snapToGrid w:val="0"/>
              <w:spacing w:line="360" w:lineRule="auto"/>
              <w:ind w:left="31680" w:firstLine="31680"/>
              <w:jc w:val="center"/>
              <w:rPr>
                <w:rFonts w:ascii="宋体" w:cs="宋体"/>
                <w:sz w:val="28"/>
                <w:szCs w:val="28"/>
              </w:rPr>
            </w:pPr>
            <w:r>
              <w:rPr>
                <w:rFonts w:hint="eastAsia" w:ascii="宋体" w:hAnsi="宋体" w:cs="宋体"/>
                <w:sz w:val="28"/>
                <w:szCs w:val="28"/>
              </w:rPr>
              <w:t>金额（元）</w:t>
            </w:r>
          </w:p>
        </w:tc>
        <w:tc>
          <w:tcPr>
            <w:tcW w:w="1381" w:type="dxa"/>
            <w:shd w:val="clear" w:color="auto" w:fill="CCFFCC"/>
            <w:vAlign w:val="center"/>
          </w:tcPr>
          <w:p>
            <w:pPr>
              <w:snapToGrid w:val="0"/>
              <w:spacing w:line="360" w:lineRule="auto"/>
              <w:ind w:left="31680" w:firstLine="31680"/>
              <w:jc w:val="center"/>
              <w:rPr>
                <w:rFonts w:ascii="宋体" w:cs="宋体"/>
                <w:sz w:val="28"/>
                <w:szCs w:val="28"/>
              </w:rPr>
            </w:pPr>
            <w:r>
              <w:rPr>
                <w:rFonts w:hint="eastAsia" w:ascii="宋体" w:hAnsi="宋体" w:cs="宋体"/>
                <w:sz w:val="28"/>
                <w:szCs w:val="28"/>
              </w:rPr>
              <w:t>生产厂家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84" w:type="dxa"/>
          </w:tcPr>
          <w:p>
            <w:pPr>
              <w:snapToGrid w:val="0"/>
              <w:spacing w:line="360" w:lineRule="auto"/>
              <w:ind w:left="31680" w:firstLine="31680"/>
              <w:jc w:val="left"/>
              <w:rPr>
                <w:rFonts w:ascii="宋体" w:cs="Times New Roman"/>
                <w:sz w:val="28"/>
                <w:szCs w:val="28"/>
              </w:rPr>
            </w:pPr>
          </w:p>
        </w:tc>
        <w:tc>
          <w:tcPr>
            <w:tcW w:w="1435" w:type="dxa"/>
          </w:tcPr>
          <w:p>
            <w:pPr>
              <w:snapToGrid w:val="0"/>
              <w:spacing w:line="360" w:lineRule="auto"/>
              <w:ind w:left="31680" w:firstLine="31680"/>
              <w:jc w:val="left"/>
              <w:rPr>
                <w:rFonts w:ascii="宋体" w:cs="Times New Roman"/>
                <w:sz w:val="28"/>
                <w:szCs w:val="28"/>
              </w:rPr>
            </w:pPr>
          </w:p>
        </w:tc>
        <w:tc>
          <w:tcPr>
            <w:tcW w:w="1403" w:type="dxa"/>
          </w:tcPr>
          <w:p>
            <w:pPr>
              <w:snapToGrid w:val="0"/>
              <w:spacing w:line="360" w:lineRule="auto"/>
              <w:ind w:left="31680" w:firstLine="31680"/>
              <w:jc w:val="left"/>
              <w:rPr>
                <w:rFonts w:ascii="宋体" w:cs="Times New Roman"/>
                <w:sz w:val="28"/>
                <w:szCs w:val="28"/>
              </w:rPr>
            </w:pPr>
          </w:p>
        </w:tc>
        <w:tc>
          <w:tcPr>
            <w:tcW w:w="947" w:type="dxa"/>
          </w:tcPr>
          <w:p>
            <w:pPr>
              <w:snapToGrid w:val="0"/>
              <w:spacing w:line="360" w:lineRule="auto"/>
              <w:ind w:left="31680" w:firstLine="31680"/>
              <w:jc w:val="left"/>
              <w:rPr>
                <w:rFonts w:ascii="宋体" w:cs="Times New Roman"/>
                <w:sz w:val="28"/>
                <w:szCs w:val="28"/>
              </w:rPr>
            </w:pPr>
          </w:p>
        </w:tc>
        <w:tc>
          <w:tcPr>
            <w:tcW w:w="950" w:type="dxa"/>
          </w:tcPr>
          <w:p>
            <w:pPr>
              <w:snapToGrid w:val="0"/>
              <w:spacing w:line="360" w:lineRule="auto"/>
              <w:ind w:left="31680" w:firstLine="31680"/>
              <w:jc w:val="left"/>
              <w:rPr>
                <w:rFonts w:ascii="宋体" w:cs="Times New Roman"/>
                <w:sz w:val="28"/>
                <w:szCs w:val="28"/>
              </w:rPr>
            </w:pPr>
          </w:p>
        </w:tc>
        <w:tc>
          <w:tcPr>
            <w:tcW w:w="1383" w:type="dxa"/>
          </w:tcPr>
          <w:p>
            <w:pPr>
              <w:snapToGrid w:val="0"/>
              <w:spacing w:line="360" w:lineRule="auto"/>
              <w:ind w:left="31680" w:firstLine="31680"/>
              <w:jc w:val="left"/>
              <w:rPr>
                <w:rFonts w:ascii="宋体" w:cs="Times New Roman"/>
                <w:sz w:val="28"/>
                <w:szCs w:val="28"/>
              </w:rPr>
            </w:pPr>
          </w:p>
        </w:tc>
        <w:tc>
          <w:tcPr>
            <w:tcW w:w="1448" w:type="dxa"/>
          </w:tcPr>
          <w:p>
            <w:pPr>
              <w:snapToGrid w:val="0"/>
              <w:spacing w:line="360" w:lineRule="auto"/>
              <w:ind w:left="31680" w:firstLine="31680"/>
              <w:jc w:val="left"/>
              <w:rPr>
                <w:rFonts w:ascii="宋体" w:cs="Times New Roman"/>
                <w:sz w:val="28"/>
                <w:szCs w:val="28"/>
              </w:rPr>
            </w:pPr>
          </w:p>
        </w:tc>
        <w:tc>
          <w:tcPr>
            <w:tcW w:w="1381" w:type="dxa"/>
          </w:tcPr>
          <w:p>
            <w:pPr>
              <w:snapToGrid w:val="0"/>
              <w:spacing w:line="360" w:lineRule="auto"/>
              <w:ind w:left="31680" w:firstLine="31680"/>
              <w:jc w:val="left"/>
              <w:rPr>
                <w:rFonts w:ascii="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84" w:type="dxa"/>
          </w:tcPr>
          <w:p>
            <w:pPr>
              <w:snapToGrid w:val="0"/>
              <w:spacing w:line="360" w:lineRule="auto"/>
              <w:ind w:left="31680" w:firstLine="31680"/>
              <w:jc w:val="left"/>
              <w:rPr>
                <w:rFonts w:ascii="宋体" w:cs="Times New Roman"/>
                <w:sz w:val="28"/>
                <w:szCs w:val="28"/>
              </w:rPr>
            </w:pPr>
          </w:p>
        </w:tc>
        <w:tc>
          <w:tcPr>
            <w:tcW w:w="1435" w:type="dxa"/>
          </w:tcPr>
          <w:p>
            <w:pPr>
              <w:snapToGrid w:val="0"/>
              <w:spacing w:line="360" w:lineRule="auto"/>
              <w:ind w:left="31680" w:firstLine="31680"/>
              <w:jc w:val="left"/>
              <w:rPr>
                <w:rFonts w:ascii="宋体" w:cs="Times New Roman"/>
                <w:sz w:val="28"/>
                <w:szCs w:val="28"/>
              </w:rPr>
            </w:pPr>
          </w:p>
        </w:tc>
        <w:tc>
          <w:tcPr>
            <w:tcW w:w="1403" w:type="dxa"/>
          </w:tcPr>
          <w:p>
            <w:pPr>
              <w:snapToGrid w:val="0"/>
              <w:spacing w:line="360" w:lineRule="auto"/>
              <w:ind w:left="31680" w:firstLine="31680"/>
              <w:jc w:val="left"/>
              <w:rPr>
                <w:rFonts w:ascii="宋体" w:cs="Times New Roman"/>
                <w:sz w:val="28"/>
                <w:szCs w:val="28"/>
              </w:rPr>
            </w:pPr>
          </w:p>
        </w:tc>
        <w:tc>
          <w:tcPr>
            <w:tcW w:w="947" w:type="dxa"/>
          </w:tcPr>
          <w:p>
            <w:pPr>
              <w:snapToGrid w:val="0"/>
              <w:spacing w:line="360" w:lineRule="auto"/>
              <w:ind w:left="31680" w:firstLine="31680"/>
              <w:jc w:val="left"/>
              <w:rPr>
                <w:rFonts w:ascii="宋体" w:cs="Times New Roman"/>
                <w:sz w:val="28"/>
                <w:szCs w:val="28"/>
              </w:rPr>
            </w:pPr>
          </w:p>
        </w:tc>
        <w:tc>
          <w:tcPr>
            <w:tcW w:w="950" w:type="dxa"/>
          </w:tcPr>
          <w:p>
            <w:pPr>
              <w:snapToGrid w:val="0"/>
              <w:spacing w:line="360" w:lineRule="auto"/>
              <w:ind w:left="31680" w:firstLine="31680"/>
              <w:jc w:val="left"/>
              <w:rPr>
                <w:rFonts w:ascii="宋体" w:cs="Times New Roman"/>
                <w:sz w:val="28"/>
                <w:szCs w:val="28"/>
              </w:rPr>
            </w:pPr>
          </w:p>
        </w:tc>
        <w:tc>
          <w:tcPr>
            <w:tcW w:w="1383" w:type="dxa"/>
          </w:tcPr>
          <w:p>
            <w:pPr>
              <w:snapToGrid w:val="0"/>
              <w:spacing w:line="360" w:lineRule="auto"/>
              <w:ind w:left="31680" w:firstLine="31680"/>
              <w:jc w:val="left"/>
              <w:rPr>
                <w:rFonts w:ascii="宋体" w:cs="Times New Roman"/>
                <w:sz w:val="28"/>
                <w:szCs w:val="28"/>
              </w:rPr>
            </w:pPr>
          </w:p>
        </w:tc>
        <w:tc>
          <w:tcPr>
            <w:tcW w:w="1448" w:type="dxa"/>
          </w:tcPr>
          <w:p>
            <w:pPr>
              <w:snapToGrid w:val="0"/>
              <w:spacing w:line="360" w:lineRule="auto"/>
              <w:ind w:left="31680" w:firstLine="31680"/>
              <w:jc w:val="left"/>
              <w:rPr>
                <w:rFonts w:ascii="宋体" w:cs="Times New Roman"/>
                <w:sz w:val="28"/>
                <w:szCs w:val="28"/>
              </w:rPr>
            </w:pPr>
          </w:p>
        </w:tc>
        <w:tc>
          <w:tcPr>
            <w:tcW w:w="1381" w:type="dxa"/>
          </w:tcPr>
          <w:p>
            <w:pPr>
              <w:snapToGrid w:val="0"/>
              <w:spacing w:line="360" w:lineRule="auto"/>
              <w:ind w:left="31680" w:firstLine="31680"/>
              <w:jc w:val="left"/>
              <w:rPr>
                <w:rFonts w:ascii="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84" w:type="dxa"/>
          </w:tcPr>
          <w:p>
            <w:pPr>
              <w:snapToGrid w:val="0"/>
              <w:spacing w:line="360" w:lineRule="auto"/>
              <w:ind w:left="31680" w:firstLine="31680"/>
              <w:jc w:val="left"/>
              <w:rPr>
                <w:rFonts w:ascii="宋体" w:cs="Times New Roman"/>
                <w:sz w:val="28"/>
                <w:szCs w:val="28"/>
              </w:rPr>
            </w:pPr>
          </w:p>
        </w:tc>
        <w:tc>
          <w:tcPr>
            <w:tcW w:w="1435" w:type="dxa"/>
          </w:tcPr>
          <w:p>
            <w:pPr>
              <w:snapToGrid w:val="0"/>
              <w:spacing w:line="360" w:lineRule="auto"/>
              <w:ind w:left="31680" w:firstLine="31680"/>
              <w:jc w:val="left"/>
              <w:rPr>
                <w:rFonts w:ascii="宋体" w:cs="Times New Roman"/>
                <w:sz w:val="28"/>
                <w:szCs w:val="28"/>
              </w:rPr>
            </w:pPr>
          </w:p>
        </w:tc>
        <w:tc>
          <w:tcPr>
            <w:tcW w:w="1403" w:type="dxa"/>
          </w:tcPr>
          <w:p>
            <w:pPr>
              <w:snapToGrid w:val="0"/>
              <w:spacing w:line="360" w:lineRule="auto"/>
              <w:ind w:left="31680" w:firstLine="31680"/>
              <w:jc w:val="left"/>
              <w:rPr>
                <w:rFonts w:ascii="宋体" w:cs="Times New Roman"/>
                <w:sz w:val="28"/>
                <w:szCs w:val="28"/>
              </w:rPr>
            </w:pPr>
          </w:p>
        </w:tc>
        <w:tc>
          <w:tcPr>
            <w:tcW w:w="947" w:type="dxa"/>
          </w:tcPr>
          <w:p>
            <w:pPr>
              <w:snapToGrid w:val="0"/>
              <w:spacing w:line="360" w:lineRule="auto"/>
              <w:ind w:left="31680" w:firstLine="31680"/>
              <w:jc w:val="left"/>
              <w:rPr>
                <w:rFonts w:ascii="宋体" w:cs="Times New Roman"/>
                <w:sz w:val="28"/>
                <w:szCs w:val="28"/>
              </w:rPr>
            </w:pPr>
          </w:p>
        </w:tc>
        <w:tc>
          <w:tcPr>
            <w:tcW w:w="950" w:type="dxa"/>
          </w:tcPr>
          <w:p>
            <w:pPr>
              <w:snapToGrid w:val="0"/>
              <w:spacing w:line="360" w:lineRule="auto"/>
              <w:ind w:left="31680" w:firstLine="31680"/>
              <w:jc w:val="left"/>
              <w:rPr>
                <w:rFonts w:ascii="宋体" w:cs="Times New Roman"/>
                <w:sz w:val="28"/>
                <w:szCs w:val="28"/>
              </w:rPr>
            </w:pPr>
          </w:p>
        </w:tc>
        <w:tc>
          <w:tcPr>
            <w:tcW w:w="1383" w:type="dxa"/>
          </w:tcPr>
          <w:p>
            <w:pPr>
              <w:snapToGrid w:val="0"/>
              <w:spacing w:line="360" w:lineRule="auto"/>
              <w:ind w:left="31680" w:firstLine="31680"/>
              <w:jc w:val="left"/>
              <w:rPr>
                <w:rFonts w:ascii="宋体" w:cs="Times New Roman"/>
                <w:sz w:val="28"/>
                <w:szCs w:val="28"/>
              </w:rPr>
            </w:pPr>
          </w:p>
        </w:tc>
        <w:tc>
          <w:tcPr>
            <w:tcW w:w="1448" w:type="dxa"/>
          </w:tcPr>
          <w:p>
            <w:pPr>
              <w:snapToGrid w:val="0"/>
              <w:spacing w:line="360" w:lineRule="auto"/>
              <w:ind w:left="31680" w:firstLine="31680"/>
              <w:jc w:val="left"/>
              <w:rPr>
                <w:rFonts w:ascii="宋体" w:cs="Times New Roman"/>
                <w:sz w:val="28"/>
                <w:szCs w:val="28"/>
              </w:rPr>
            </w:pPr>
          </w:p>
        </w:tc>
        <w:tc>
          <w:tcPr>
            <w:tcW w:w="1381" w:type="dxa"/>
          </w:tcPr>
          <w:p>
            <w:pPr>
              <w:snapToGrid w:val="0"/>
              <w:spacing w:line="360" w:lineRule="auto"/>
              <w:ind w:left="31680" w:firstLine="31680"/>
              <w:jc w:val="left"/>
              <w:rPr>
                <w:rFonts w:ascii="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84" w:type="dxa"/>
          </w:tcPr>
          <w:p>
            <w:pPr>
              <w:snapToGrid w:val="0"/>
              <w:spacing w:line="360" w:lineRule="auto"/>
              <w:ind w:left="31680" w:firstLine="31680"/>
              <w:jc w:val="left"/>
              <w:rPr>
                <w:rFonts w:ascii="宋体" w:cs="Times New Roman"/>
                <w:sz w:val="28"/>
                <w:szCs w:val="28"/>
              </w:rPr>
            </w:pPr>
          </w:p>
        </w:tc>
        <w:tc>
          <w:tcPr>
            <w:tcW w:w="1435" w:type="dxa"/>
          </w:tcPr>
          <w:p>
            <w:pPr>
              <w:snapToGrid w:val="0"/>
              <w:spacing w:line="360" w:lineRule="auto"/>
              <w:ind w:left="31680" w:firstLine="31680"/>
              <w:jc w:val="left"/>
              <w:rPr>
                <w:rFonts w:ascii="宋体" w:cs="Times New Roman"/>
                <w:sz w:val="28"/>
                <w:szCs w:val="28"/>
              </w:rPr>
            </w:pPr>
          </w:p>
        </w:tc>
        <w:tc>
          <w:tcPr>
            <w:tcW w:w="1403" w:type="dxa"/>
          </w:tcPr>
          <w:p>
            <w:pPr>
              <w:snapToGrid w:val="0"/>
              <w:spacing w:line="360" w:lineRule="auto"/>
              <w:ind w:left="31680" w:firstLine="31680"/>
              <w:jc w:val="left"/>
              <w:rPr>
                <w:rFonts w:ascii="宋体" w:cs="Times New Roman"/>
                <w:sz w:val="28"/>
                <w:szCs w:val="28"/>
              </w:rPr>
            </w:pPr>
          </w:p>
        </w:tc>
        <w:tc>
          <w:tcPr>
            <w:tcW w:w="947" w:type="dxa"/>
          </w:tcPr>
          <w:p>
            <w:pPr>
              <w:snapToGrid w:val="0"/>
              <w:spacing w:line="360" w:lineRule="auto"/>
              <w:ind w:left="31680" w:firstLine="31680"/>
              <w:jc w:val="left"/>
              <w:rPr>
                <w:rFonts w:ascii="宋体" w:cs="Times New Roman"/>
                <w:sz w:val="28"/>
                <w:szCs w:val="28"/>
              </w:rPr>
            </w:pPr>
          </w:p>
        </w:tc>
        <w:tc>
          <w:tcPr>
            <w:tcW w:w="950" w:type="dxa"/>
          </w:tcPr>
          <w:p>
            <w:pPr>
              <w:snapToGrid w:val="0"/>
              <w:spacing w:line="360" w:lineRule="auto"/>
              <w:ind w:left="31680" w:firstLine="31680"/>
              <w:jc w:val="left"/>
              <w:rPr>
                <w:rFonts w:ascii="宋体" w:cs="Times New Roman"/>
                <w:sz w:val="28"/>
                <w:szCs w:val="28"/>
              </w:rPr>
            </w:pPr>
          </w:p>
        </w:tc>
        <w:tc>
          <w:tcPr>
            <w:tcW w:w="1383" w:type="dxa"/>
          </w:tcPr>
          <w:p>
            <w:pPr>
              <w:snapToGrid w:val="0"/>
              <w:spacing w:line="360" w:lineRule="auto"/>
              <w:ind w:left="31680" w:firstLine="31680"/>
              <w:jc w:val="left"/>
              <w:rPr>
                <w:rFonts w:ascii="宋体" w:cs="Times New Roman"/>
                <w:sz w:val="28"/>
                <w:szCs w:val="28"/>
              </w:rPr>
            </w:pPr>
          </w:p>
        </w:tc>
        <w:tc>
          <w:tcPr>
            <w:tcW w:w="1448" w:type="dxa"/>
          </w:tcPr>
          <w:p>
            <w:pPr>
              <w:snapToGrid w:val="0"/>
              <w:spacing w:line="360" w:lineRule="auto"/>
              <w:ind w:left="31680" w:firstLine="31680"/>
              <w:jc w:val="left"/>
              <w:rPr>
                <w:rFonts w:ascii="宋体" w:cs="Times New Roman"/>
                <w:sz w:val="28"/>
                <w:szCs w:val="28"/>
              </w:rPr>
            </w:pPr>
          </w:p>
        </w:tc>
        <w:tc>
          <w:tcPr>
            <w:tcW w:w="1381" w:type="dxa"/>
          </w:tcPr>
          <w:p>
            <w:pPr>
              <w:snapToGrid w:val="0"/>
              <w:spacing w:line="360" w:lineRule="auto"/>
              <w:ind w:left="31680" w:firstLine="31680"/>
              <w:jc w:val="left"/>
              <w:rPr>
                <w:rFonts w:ascii="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84" w:type="dxa"/>
          </w:tcPr>
          <w:p>
            <w:pPr>
              <w:snapToGrid w:val="0"/>
              <w:spacing w:line="360" w:lineRule="auto"/>
              <w:ind w:left="31680" w:firstLine="31680"/>
              <w:jc w:val="left"/>
              <w:rPr>
                <w:rFonts w:ascii="宋体" w:cs="Times New Roman"/>
                <w:sz w:val="28"/>
                <w:szCs w:val="28"/>
              </w:rPr>
            </w:pPr>
          </w:p>
        </w:tc>
        <w:tc>
          <w:tcPr>
            <w:tcW w:w="2838" w:type="dxa"/>
            <w:gridSpan w:val="2"/>
            <w:vAlign w:val="center"/>
          </w:tcPr>
          <w:p>
            <w:pPr>
              <w:snapToGrid w:val="0"/>
              <w:spacing w:line="360" w:lineRule="auto"/>
              <w:ind w:left="31680" w:firstLine="31680"/>
              <w:jc w:val="left"/>
              <w:rPr>
                <w:rFonts w:ascii="宋体" w:cs="Times New Roman"/>
                <w:sz w:val="28"/>
                <w:szCs w:val="28"/>
              </w:rPr>
            </w:pPr>
            <w:r>
              <w:rPr>
                <w:rFonts w:hint="eastAsia" w:ascii="宋体" w:hAnsi="宋体" w:cs="宋体"/>
                <w:sz w:val="28"/>
                <w:szCs w:val="28"/>
              </w:rPr>
              <w:t>合计金额（元）</w:t>
            </w:r>
          </w:p>
        </w:tc>
        <w:tc>
          <w:tcPr>
            <w:tcW w:w="6109" w:type="dxa"/>
            <w:gridSpan w:val="5"/>
            <w:vAlign w:val="center"/>
          </w:tcPr>
          <w:p>
            <w:pPr>
              <w:snapToGrid w:val="0"/>
              <w:spacing w:line="360" w:lineRule="auto"/>
              <w:ind w:left="31680" w:firstLine="31680"/>
              <w:jc w:val="left"/>
              <w:rPr>
                <w:rFonts w:ascii="宋体" w:cs="Times New Roman"/>
                <w:sz w:val="28"/>
                <w:szCs w:val="28"/>
              </w:rPr>
            </w:pPr>
          </w:p>
        </w:tc>
      </w:tr>
    </w:tbl>
    <w:p>
      <w:pPr>
        <w:snapToGrid w:val="0"/>
        <w:spacing w:line="360" w:lineRule="auto"/>
        <w:ind w:left="31680" w:firstLine="31680"/>
        <w:jc w:val="left"/>
        <w:rPr>
          <w:rFonts w:ascii="宋体" w:cs="Times New Roman"/>
          <w:b/>
          <w:bCs/>
          <w:sz w:val="28"/>
          <w:szCs w:val="28"/>
        </w:rPr>
      </w:pPr>
      <w:r>
        <w:rPr>
          <w:rFonts w:hint="eastAsia" w:ascii="宋体" w:hAnsi="宋体" w:cs="宋体"/>
          <w:b/>
          <w:bCs/>
          <w:sz w:val="28"/>
          <w:szCs w:val="28"/>
        </w:rPr>
        <w:t>说明：</w:t>
      </w:r>
      <w:r>
        <w:rPr>
          <w:rFonts w:ascii="宋体" w:hAnsi="宋体" w:cs="宋体"/>
          <w:b/>
          <w:bCs/>
          <w:sz w:val="28"/>
          <w:szCs w:val="28"/>
        </w:rPr>
        <w:t>1</w:t>
      </w:r>
      <w:r>
        <w:rPr>
          <w:rFonts w:hint="eastAsia" w:ascii="宋体" w:hAnsi="宋体" w:cs="宋体"/>
          <w:b/>
          <w:bCs/>
          <w:sz w:val="28"/>
          <w:szCs w:val="28"/>
        </w:rPr>
        <w:t>、本表的“合计金额”为最终报价。</w:t>
      </w:r>
    </w:p>
    <w:p>
      <w:pPr>
        <w:snapToGrid w:val="0"/>
        <w:spacing w:line="360" w:lineRule="auto"/>
        <w:ind w:left="687" w:leftChars="327" w:firstLine="138" w:firstLineChars="49"/>
        <w:jc w:val="left"/>
        <w:rPr>
          <w:rFonts w:ascii="宋体" w:cs="Times New Roman"/>
          <w:b/>
          <w:bCs/>
          <w:sz w:val="28"/>
          <w:szCs w:val="28"/>
        </w:rPr>
      </w:pPr>
      <w:r>
        <w:rPr>
          <w:rFonts w:ascii="宋体" w:hAnsi="宋体" w:cs="宋体"/>
          <w:b/>
          <w:bCs/>
          <w:sz w:val="28"/>
          <w:szCs w:val="28"/>
        </w:rPr>
        <w:t>2</w:t>
      </w:r>
      <w:r>
        <w:rPr>
          <w:rFonts w:hint="eastAsia" w:ascii="宋体" w:hAnsi="宋体" w:cs="宋体"/>
          <w:b/>
          <w:bCs/>
          <w:sz w:val="28"/>
          <w:szCs w:val="28"/>
        </w:rPr>
        <w:t>、本表“合计金额”须与“投标报价函”中对应的“投标报价”相同。</w:t>
      </w:r>
    </w:p>
    <w:p>
      <w:pPr>
        <w:pStyle w:val="7"/>
        <w:snapToGrid w:val="0"/>
        <w:spacing w:line="360" w:lineRule="auto"/>
        <w:ind w:left="805" w:firstLine="0" w:firstLineChars="0"/>
        <w:jc w:val="left"/>
        <w:rPr>
          <w:rFonts w:ascii="宋体" w:cs="Times New Roman"/>
          <w:b/>
          <w:bCs/>
          <w:sz w:val="28"/>
          <w:szCs w:val="28"/>
        </w:rPr>
      </w:pPr>
      <w:r>
        <w:rPr>
          <w:rFonts w:ascii="宋体" w:hAnsi="宋体" w:cs="宋体"/>
          <w:b/>
          <w:bCs/>
          <w:sz w:val="28"/>
          <w:szCs w:val="28"/>
        </w:rPr>
        <w:t>3</w:t>
      </w:r>
      <w:r>
        <w:rPr>
          <w:rFonts w:hint="eastAsia" w:ascii="宋体" w:hAnsi="宋体" w:cs="宋体"/>
          <w:b/>
          <w:bCs/>
          <w:sz w:val="28"/>
          <w:szCs w:val="28"/>
        </w:rPr>
        <w:t>、本项和以下各项的“设备名称”要按照“第</w:t>
      </w:r>
      <w:r>
        <w:rPr>
          <w:rFonts w:hint="eastAsia" w:ascii="宋体" w:hAnsi="宋体" w:cs="宋体"/>
          <w:b/>
          <w:bCs/>
          <w:sz w:val="28"/>
          <w:szCs w:val="28"/>
          <w:lang w:eastAsia="zh-CN"/>
        </w:rPr>
        <w:t>二</w:t>
      </w:r>
      <w:r>
        <w:rPr>
          <w:rFonts w:hint="eastAsia" w:ascii="宋体" w:hAnsi="宋体" w:cs="宋体"/>
          <w:b/>
          <w:bCs/>
          <w:sz w:val="28"/>
          <w:szCs w:val="28"/>
        </w:rPr>
        <w:t>部分，设备采购内容及技术要求。</w:t>
      </w:r>
      <w:r>
        <w:rPr>
          <w:rFonts w:hint="eastAsia" w:ascii="宋体" w:hAnsi="宋体" w:cs="宋体"/>
          <w:b/>
          <w:bCs/>
          <w:sz w:val="28"/>
          <w:szCs w:val="28"/>
          <w:lang w:eastAsia="zh-CN"/>
        </w:rPr>
        <w:t>办公</w:t>
      </w:r>
      <w:r>
        <w:rPr>
          <w:rFonts w:hint="eastAsia" w:ascii="宋体" w:hAnsi="宋体" w:cs="宋体"/>
          <w:b/>
          <w:bCs/>
          <w:sz w:val="28"/>
          <w:szCs w:val="28"/>
        </w:rPr>
        <w:t>设备采购清单”</w:t>
      </w:r>
      <w:r>
        <w:rPr>
          <w:rFonts w:ascii="宋体" w:hAnsi="宋体" w:cs="宋体"/>
          <w:b/>
          <w:bCs/>
          <w:sz w:val="28"/>
          <w:szCs w:val="28"/>
        </w:rPr>
        <w:t xml:space="preserve"> </w:t>
      </w:r>
      <w:r>
        <w:rPr>
          <w:rFonts w:hint="eastAsia" w:ascii="宋体" w:hAnsi="宋体" w:cs="宋体"/>
          <w:b/>
          <w:bCs/>
          <w:sz w:val="28"/>
          <w:szCs w:val="28"/>
        </w:rPr>
        <w:t>顺序号填写</w:t>
      </w:r>
      <w:r>
        <w:rPr>
          <w:rFonts w:hint="eastAsia" w:cs="宋体"/>
          <w:b/>
          <w:bCs/>
          <w:sz w:val="28"/>
          <w:szCs w:val="28"/>
        </w:rPr>
        <w:t>。</w:t>
      </w:r>
    </w:p>
    <w:p>
      <w:pPr>
        <w:snapToGrid w:val="0"/>
        <w:spacing w:line="360" w:lineRule="auto"/>
        <w:ind w:left="1954" w:leftChars="269" w:hanging="1389" w:hangingChars="494"/>
        <w:jc w:val="left"/>
        <w:rPr>
          <w:rFonts w:ascii="宋体" w:cs="Times New Roman"/>
          <w:b/>
          <w:bCs/>
          <w:sz w:val="28"/>
          <w:szCs w:val="28"/>
        </w:rPr>
      </w:pPr>
      <w:r>
        <w:rPr>
          <w:rFonts w:hint="eastAsia" w:ascii="宋体" w:hAnsi="宋体" w:cs="宋体"/>
          <w:b/>
          <w:bCs/>
          <w:sz w:val="28"/>
          <w:szCs w:val="28"/>
          <w:lang w:eastAsia="zh-CN"/>
        </w:rPr>
        <w:t>（二）</w:t>
      </w:r>
      <w:r>
        <w:rPr>
          <w:rFonts w:hint="eastAsia" w:ascii="宋体" w:hAnsi="宋体" w:cs="宋体"/>
          <w:b/>
          <w:bCs/>
          <w:sz w:val="28"/>
          <w:szCs w:val="28"/>
        </w:rPr>
        <w:t>投标报价中不包含的易损件报价表</w:t>
      </w:r>
    </w:p>
    <w:tbl>
      <w:tblPr>
        <w:tblStyle w:val="3"/>
        <w:tblW w:w="9497"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1610"/>
        <w:gridCol w:w="1842"/>
        <w:gridCol w:w="1627"/>
        <w:gridCol w:w="1033"/>
        <w:gridCol w:w="99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4" w:type="dxa"/>
            <w:shd w:val="clear" w:color="auto" w:fill="CCFFCC"/>
            <w:vAlign w:val="center"/>
          </w:tcPr>
          <w:p>
            <w:pPr>
              <w:snapToGrid w:val="0"/>
              <w:spacing w:line="360" w:lineRule="auto"/>
              <w:ind w:left="31680" w:firstLine="31680"/>
              <w:jc w:val="left"/>
              <w:rPr>
                <w:rFonts w:ascii="宋体" w:cs="Times New Roman"/>
                <w:sz w:val="28"/>
                <w:szCs w:val="28"/>
              </w:rPr>
            </w:pPr>
            <w:r>
              <w:rPr>
                <w:rFonts w:hint="eastAsia" w:ascii="宋体" w:hAnsi="宋体" w:cs="宋体"/>
                <w:sz w:val="28"/>
                <w:szCs w:val="28"/>
              </w:rPr>
              <w:t>序号</w:t>
            </w:r>
          </w:p>
        </w:tc>
        <w:tc>
          <w:tcPr>
            <w:tcW w:w="1610" w:type="dxa"/>
            <w:shd w:val="clear" w:color="auto" w:fill="CCFFCC"/>
          </w:tcPr>
          <w:p>
            <w:pPr>
              <w:snapToGrid w:val="0"/>
              <w:spacing w:line="360" w:lineRule="auto"/>
              <w:ind w:left="31680" w:firstLine="31680"/>
              <w:jc w:val="left"/>
              <w:rPr>
                <w:rFonts w:ascii="宋体" w:cs="宋体"/>
                <w:sz w:val="28"/>
                <w:szCs w:val="28"/>
              </w:rPr>
            </w:pPr>
            <w:r>
              <w:rPr>
                <w:rFonts w:hint="eastAsia" w:ascii="宋体" w:hAnsi="宋体" w:cs="宋体"/>
                <w:sz w:val="28"/>
                <w:szCs w:val="28"/>
              </w:rPr>
              <w:t>设备名称</w:t>
            </w:r>
          </w:p>
        </w:tc>
        <w:tc>
          <w:tcPr>
            <w:tcW w:w="1842" w:type="dxa"/>
            <w:shd w:val="clear" w:color="auto" w:fill="CCFFCC"/>
            <w:vAlign w:val="center"/>
          </w:tcPr>
          <w:p>
            <w:pPr>
              <w:snapToGrid w:val="0"/>
              <w:spacing w:line="360" w:lineRule="auto"/>
              <w:ind w:left="31680" w:firstLine="31680"/>
              <w:jc w:val="left"/>
              <w:rPr>
                <w:rFonts w:ascii="宋体" w:cs="Times New Roman"/>
                <w:sz w:val="28"/>
                <w:szCs w:val="28"/>
              </w:rPr>
            </w:pPr>
            <w:r>
              <w:rPr>
                <w:rFonts w:hint="eastAsia" w:ascii="宋体" w:hAnsi="宋体" w:cs="宋体"/>
                <w:sz w:val="28"/>
                <w:szCs w:val="28"/>
              </w:rPr>
              <w:t>易损件名称</w:t>
            </w:r>
          </w:p>
        </w:tc>
        <w:tc>
          <w:tcPr>
            <w:tcW w:w="1627" w:type="dxa"/>
            <w:shd w:val="clear" w:color="auto" w:fill="CCFFCC"/>
            <w:vAlign w:val="center"/>
          </w:tcPr>
          <w:p>
            <w:pPr>
              <w:snapToGrid w:val="0"/>
              <w:spacing w:line="360" w:lineRule="auto"/>
              <w:ind w:left="31680" w:firstLine="31680"/>
              <w:jc w:val="left"/>
              <w:rPr>
                <w:rFonts w:ascii="宋体" w:cs="Times New Roman"/>
                <w:sz w:val="28"/>
                <w:szCs w:val="28"/>
              </w:rPr>
            </w:pPr>
            <w:r>
              <w:rPr>
                <w:rFonts w:hint="eastAsia" w:ascii="宋体" w:hAnsi="宋体" w:cs="宋体"/>
                <w:sz w:val="28"/>
                <w:szCs w:val="28"/>
              </w:rPr>
              <w:t>规格型号</w:t>
            </w:r>
          </w:p>
        </w:tc>
        <w:tc>
          <w:tcPr>
            <w:tcW w:w="1033" w:type="dxa"/>
            <w:shd w:val="clear" w:color="auto" w:fill="CCFFCC"/>
            <w:vAlign w:val="center"/>
          </w:tcPr>
          <w:p>
            <w:pPr>
              <w:snapToGrid w:val="0"/>
              <w:spacing w:line="360" w:lineRule="auto"/>
              <w:ind w:left="31680" w:firstLine="31680"/>
              <w:jc w:val="left"/>
              <w:rPr>
                <w:rFonts w:ascii="宋体" w:cs="Times New Roman"/>
                <w:sz w:val="28"/>
                <w:szCs w:val="28"/>
              </w:rPr>
            </w:pPr>
            <w:r>
              <w:rPr>
                <w:rFonts w:hint="eastAsia" w:ascii="宋体" w:hAnsi="宋体" w:cs="宋体"/>
                <w:sz w:val="28"/>
                <w:szCs w:val="28"/>
              </w:rPr>
              <w:t>单位</w:t>
            </w:r>
          </w:p>
        </w:tc>
        <w:tc>
          <w:tcPr>
            <w:tcW w:w="992" w:type="dxa"/>
            <w:shd w:val="clear" w:color="auto" w:fill="CCFFCC"/>
            <w:vAlign w:val="center"/>
          </w:tcPr>
          <w:p>
            <w:pPr>
              <w:snapToGrid w:val="0"/>
              <w:spacing w:line="360" w:lineRule="auto"/>
              <w:ind w:left="31680" w:firstLine="31680"/>
              <w:jc w:val="left"/>
              <w:rPr>
                <w:rFonts w:ascii="宋体" w:cs="Times New Roman"/>
                <w:sz w:val="28"/>
                <w:szCs w:val="28"/>
              </w:rPr>
            </w:pPr>
            <w:r>
              <w:rPr>
                <w:rFonts w:hint="eastAsia" w:ascii="宋体" w:hAnsi="宋体" w:cs="宋体"/>
                <w:sz w:val="28"/>
                <w:szCs w:val="28"/>
              </w:rPr>
              <w:t>单价</w:t>
            </w:r>
          </w:p>
        </w:tc>
        <w:tc>
          <w:tcPr>
            <w:tcW w:w="1559" w:type="dxa"/>
            <w:shd w:val="clear" w:color="auto" w:fill="CCFFCC"/>
            <w:vAlign w:val="center"/>
          </w:tcPr>
          <w:p>
            <w:pPr>
              <w:snapToGrid w:val="0"/>
              <w:spacing w:line="360" w:lineRule="auto"/>
              <w:ind w:left="31680" w:firstLine="31680"/>
              <w:jc w:val="left"/>
              <w:rPr>
                <w:rFonts w:ascii="宋体" w:cs="Times New Roman"/>
                <w:sz w:val="28"/>
                <w:szCs w:val="28"/>
              </w:rPr>
            </w:pPr>
            <w:r>
              <w:rPr>
                <w:rFonts w:hint="eastAsia" w:ascii="宋体" w:hAnsi="宋体" w:cs="宋体"/>
                <w:sz w:val="28"/>
                <w:szCs w:val="28"/>
              </w:rPr>
              <w:t>生产厂家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34" w:type="dxa"/>
            <w:vAlign w:val="center"/>
          </w:tcPr>
          <w:p>
            <w:pPr>
              <w:snapToGrid w:val="0"/>
              <w:spacing w:line="360" w:lineRule="auto"/>
              <w:ind w:left="31680" w:firstLine="31680"/>
              <w:jc w:val="left"/>
              <w:rPr>
                <w:rFonts w:ascii="宋体" w:cs="Times New Roman"/>
                <w:sz w:val="28"/>
                <w:szCs w:val="28"/>
              </w:rPr>
            </w:pPr>
          </w:p>
        </w:tc>
        <w:tc>
          <w:tcPr>
            <w:tcW w:w="1610" w:type="dxa"/>
          </w:tcPr>
          <w:p>
            <w:pPr>
              <w:snapToGrid w:val="0"/>
              <w:spacing w:line="360" w:lineRule="auto"/>
              <w:ind w:left="31680" w:firstLine="31680"/>
              <w:jc w:val="left"/>
              <w:rPr>
                <w:rFonts w:ascii="宋体" w:cs="Times New Roman"/>
                <w:sz w:val="28"/>
                <w:szCs w:val="28"/>
              </w:rPr>
            </w:pPr>
          </w:p>
        </w:tc>
        <w:tc>
          <w:tcPr>
            <w:tcW w:w="1842" w:type="dxa"/>
            <w:vAlign w:val="center"/>
          </w:tcPr>
          <w:p>
            <w:pPr>
              <w:snapToGrid w:val="0"/>
              <w:spacing w:line="360" w:lineRule="auto"/>
              <w:ind w:left="31680" w:firstLine="31680"/>
              <w:jc w:val="left"/>
              <w:rPr>
                <w:rFonts w:ascii="宋体" w:cs="Times New Roman"/>
                <w:sz w:val="28"/>
                <w:szCs w:val="28"/>
              </w:rPr>
            </w:pPr>
          </w:p>
        </w:tc>
        <w:tc>
          <w:tcPr>
            <w:tcW w:w="1627" w:type="dxa"/>
            <w:vAlign w:val="center"/>
          </w:tcPr>
          <w:p>
            <w:pPr>
              <w:snapToGrid w:val="0"/>
              <w:spacing w:line="360" w:lineRule="auto"/>
              <w:ind w:left="31680" w:firstLine="31680"/>
              <w:jc w:val="left"/>
              <w:rPr>
                <w:rFonts w:ascii="宋体" w:cs="Times New Roman"/>
                <w:sz w:val="28"/>
                <w:szCs w:val="28"/>
              </w:rPr>
            </w:pPr>
          </w:p>
        </w:tc>
        <w:tc>
          <w:tcPr>
            <w:tcW w:w="1033" w:type="dxa"/>
            <w:vAlign w:val="center"/>
          </w:tcPr>
          <w:p>
            <w:pPr>
              <w:snapToGrid w:val="0"/>
              <w:spacing w:line="360" w:lineRule="auto"/>
              <w:ind w:left="31680" w:firstLine="31680"/>
              <w:jc w:val="left"/>
              <w:rPr>
                <w:rFonts w:ascii="宋体" w:cs="Times New Roman"/>
                <w:sz w:val="28"/>
                <w:szCs w:val="28"/>
              </w:rPr>
            </w:pPr>
          </w:p>
        </w:tc>
        <w:tc>
          <w:tcPr>
            <w:tcW w:w="992" w:type="dxa"/>
            <w:vAlign w:val="center"/>
          </w:tcPr>
          <w:p>
            <w:pPr>
              <w:snapToGrid w:val="0"/>
              <w:spacing w:line="360" w:lineRule="auto"/>
              <w:ind w:left="31680" w:firstLine="31680"/>
              <w:jc w:val="left"/>
              <w:rPr>
                <w:rFonts w:ascii="宋体" w:cs="Times New Roman"/>
                <w:sz w:val="28"/>
                <w:szCs w:val="28"/>
              </w:rPr>
            </w:pPr>
          </w:p>
        </w:tc>
        <w:tc>
          <w:tcPr>
            <w:tcW w:w="1559" w:type="dxa"/>
            <w:vAlign w:val="center"/>
          </w:tcPr>
          <w:p>
            <w:pPr>
              <w:snapToGrid w:val="0"/>
              <w:spacing w:line="360" w:lineRule="auto"/>
              <w:ind w:left="31680" w:firstLine="31680"/>
              <w:jc w:val="left"/>
              <w:rPr>
                <w:rFonts w:ascii="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34" w:type="dxa"/>
            <w:vAlign w:val="center"/>
          </w:tcPr>
          <w:p>
            <w:pPr>
              <w:snapToGrid w:val="0"/>
              <w:spacing w:line="360" w:lineRule="auto"/>
              <w:ind w:left="31680" w:firstLine="31680"/>
              <w:jc w:val="left"/>
              <w:rPr>
                <w:rFonts w:ascii="宋体" w:cs="Times New Roman"/>
                <w:sz w:val="28"/>
                <w:szCs w:val="28"/>
              </w:rPr>
            </w:pPr>
          </w:p>
        </w:tc>
        <w:tc>
          <w:tcPr>
            <w:tcW w:w="1610" w:type="dxa"/>
          </w:tcPr>
          <w:p>
            <w:pPr>
              <w:snapToGrid w:val="0"/>
              <w:spacing w:line="360" w:lineRule="auto"/>
              <w:ind w:left="31680" w:firstLine="31680"/>
              <w:jc w:val="left"/>
              <w:rPr>
                <w:rFonts w:ascii="宋体" w:cs="Times New Roman"/>
                <w:sz w:val="28"/>
                <w:szCs w:val="28"/>
              </w:rPr>
            </w:pPr>
          </w:p>
        </w:tc>
        <w:tc>
          <w:tcPr>
            <w:tcW w:w="1842" w:type="dxa"/>
            <w:vAlign w:val="center"/>
          </w:tcPr>
          <w:p>
            <w:pPr>
              <w:snapToGrid w:val="0"/>
              <w:spacing w:line="360" w:lineRule="auto"/>
              <w:ind w:left="31680" w:firstLine="31680"/>
              <w:jc w:val="left"/>
              <w:rPr>
                <w:rFonts w:ascii="宋体" w:cs="Times New Roman"/>
                <w:sz w:val="28"/>
                <w:szCs w:val="28"/>
              </w:rPr>
            </w:pPr>
          </w:p>
        </w:tc>
        <w:tc>
          <w:tcPr>
            <w:tcW w:w="1627" w:type="dxa"/>
            <w:vAlign w:val="center"/>
          </w:tcPr>
          <w:p>
            <w:pPr>
              <w:snapToGrid w:val="0"/>
              <w:spacing w:line="360" w:lineRule="auto"/>
              <w:ind w:left="31680" w:firstLine="31680"/>
              <w:jc w:val="left"/>
              <w:rPr>
                <w:rFonts w:ascii="宋体" w:cs="Times New Roman"/>
                <w:sz w:val="28"/>
                <w:szCs w:val="28"/>
              </w:rPr>
            </w:pPr>
          </w:p>
        </w:tc>
        <w:tc>
          <w:tcPr>
            <w:tcW w:w="1033" w:type="dxa"/>
            <w:vAlign w:val="center"/>
          </w:tcPr>
          <w:p>
            <w:pPr>
              <w:snapToGrid w:val="0"/>
              <w:spacing w:line="360" w:lineRule="auto"/>
              <w:ind w:left="31680" w:firstLine="31680"/>
              <w:jc w:val="left"/>
              <w:rPr>
                <w:rFonts w:ascii="宋体" w:cs="Times New Roman"/>
                <w:sz w:val="28"/>
                <w:szCs w:val="28"/>
              </w:rPr>
            </w:pPr>
          </w:p>
        </w:tc>
        <w:tc>
          <w:tcPr>
            <w:tcW w:w="992" w:type="dxa"/>
            <w:vAlign w:val="center"/>
          </w:tcPr>
          <w:p>
            <w:pPr>
              <w:snapToGrid w:val="0"/>
              <w:spacing w:line="360" w:lineRule="auto"/>
              <w:ind w:left="31680" w:firstLine="31680"/>
              <w:jc w:val="left"/>
              <w:rPr>
                <w:rFonts w:ascii="宋体" w:cs="Times New Roman"/>
                <w:sz w:val="28"/>
                <w:szCs w:val="28"/>
              </w:rPr>
            </w:pPr>
          </w:p>
        </w:tc>
        <w:tc>
          <w:tcPr>
            <w:tcW w:w="1559" w:type="dxa"/>
            <w:vAlign w:val="center"/>
          </w:tcPr>
          <w:p>
            <w:pPr>
              <w:snapToGrid w:val="0"/>
              <w:spacing w:line="360" w:lineRule="auto"/>
              <w:ind w:left="31680" w:firstLine="31680"/>
              <w:jc w:val="left"/>
              <w:rPr>
                <w:rFonts w:ascii="宋体" w:cs="Times New Roman"/>
                <w:sz w:val="28"/>
                <w:szCs w:val="28"/>
              </w:rPr>
            </w:pPr>
          </w:p>
        </w:tc>
      </w:tr>
    </w:tbl>
    <w:p>
      <w:pPr>
        <w:snapToGrid w:val="0"/>
        <w:spacing w:line="360" w:lineRule="auto"/>
        <w:ind w:left="31680" w:hanging="826" w:hangingChars="294"/>
        <w:jc w:val="left"/>
        <w:rPr>
          <w:rFonts w:ascii="宋体" w:cs="Times New Roman"/>
          <w:b/>
          <w:bCs/>
          <w:sz w:val="28"/>
          <w:szCs w:val="28"/>
        </w:rPr>
      </w:pPr>
      <w:r>
        <w:rPr>
          <w:rFonts w:hint="eastAsia" w:ascii="宋体" w:hAnsi="宋体" w:cs="宋体"/>
          <w:b/>
          <w:bCs/>
          <w:sz w:val="28"/>
          <w:szCs w:val="28"/>
        </w:rPr>
        <w:t>说明：投标方须将投标设备易损件（三年内必须更换的部件）、消耗材料（如油脂、密封圈等）、其它产品不可替换的非通用件的（含税）价格填入此表，否则，视为没有实质性响应招标文件。本表填写的详细程度对是否中标具有影响。</w:t>
      </w:r>
    </w:p>
    <w:p>
      <w:pPr>
        <w:snapToGrid w:val="0"/>
        <w:spacing w:line="360" w:lineRule="auto"/>
        <w:ind w:left="31680" w:firstLine="31680"/>
        <w:jc w:val="left"/>
        <w:rPr>
          <w:rFonts w:ascii="宋体" w:cs="Times New Roman"/>
          <w:b/>
          <w:bCs/>
          <w:sz w:val="28"/>
          <w:szCs w:val="28"/>
        </w:rPr>
      </w:pPr>
      <w:r>
        <w:rPr>
          <w:rFonts w:hint="eastAsia" w:ascii="宋体" w:hAnsi="宋体" w:cs="宋体"/>
          <w:b/>
          <w:bCs/>
          <w:sz w:val="28"/>
          <w:szCs w:val="28"/>
          <w:lang w:eastAsia="zh-CN"/>
        </w:rPr>
        <w:t>（三）</w:t>
      </w:r>
      <w:r>
        <w:rPr>
          <w:rFonts w:hint="eastAsia" w:ascii="宋体" w:hAnsi="宋体" w:cs="宋体"/>
          <w:b/>
          <w:bCs/>
          <w:sz w:val="28"/>
          <w:szCs w:val="28"/>
        </w:rPr>
        <w:t>投标设备备品、备件及专用工具清单</w:t>
      </w:r>
    </w:p>
    <w:tbl>
      <w:tblPr>
        <w:tblStyle w:val="3"/>
        <w:tblW w:w="977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622"/>
        <w:gridCol w:w="1947"/>
        <w:gridCol w:w="1614"/>
        <w:gridCol w:w="984"/>
        <w:gridCol w:w="953"/>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6" w:type="dxa"/>
            <w:shd w:val="clear" w:color="auto" w:fill="CCFFCC"/>
            <w:vAlign w:val="center"/>
          </w:tcPr>
          <w:p>
            <w:pPr>
              <w:snapToGrid w:val="0"/>
              <w:spacing w:line="360" w:lineRule="auto"/>
              <w:ind w:left="31680" w:firstLine="31680"/>
              <w:jc w:val="left"/>
              <w:rPr>
                <w:rFonts w:ascii="宋体" w:cs="Times New Roman"/>
                <w:sz w:val="28"/>
                <w:szCs w:val="28"/>
              </w:rPr>
            </w:pPr>
            <w:r>
              <w:rPr>
                <w:rFonts w:hint="eastAsia" w:ascii="宋体" w:hAnsi="宋体" w:cs="宋体"/>
                <w:sz w:val="28"/>
                <w:szCs w:val="28"/>
              </w:rPr>
              <w:t>序号</w:t>
            </w:r>
          </w:p>
        </w:tc>
        <w:tc>
          <w:tcPr>
            <w:tcW w:w="1622" w:type="dxa"/>
            <w:shd w:val="clear" w:color="auto" w:fill="CCFFCC"/>
          </w:tcPr>
          <w:p>
            <w:pPr>
              <w:snapToGrid w:val="0"/>
              <w:spacing w:line="360" w:lineRule="auto"/>
              <w:ind w:left="31680" w:firstLine="31680"/>
              <w:jc w:val="left"/>
              <w:rPr>
                <w:rFonts w:ascii="宋体" w:cs="宋体"/>
                <w:sz w:val="28"/>
                <w:szCs w:val="28"/>
              </w:rPr>
            </w:pPr>
            <w:r>
              <w:rPr>
                <w:rFonts w:hint="eastAsia" w:ascii="宋体" w:hAnsi="宋体" w:cs="宋体"/>
                <w:sz w:val="28"/>
                <w:szCs w:val="28"/>
              </w:rPr>
              <w:t>设备名称</w:t>
            </w:r>
          </w:p>
        </w:tc>
        <w:tc>
          <w:tcPr>
            <w:tcW w:w="1947" w:type="dxa"/>
            <w:shd w:val="clear" w:color="auto" w:fill="CCFFCC"/>
            <w:vAlign w:val="center"/>
          </w:tcPr>
          <w:p>
            <w:pPr>
              <w:snapToGrid w:val="0"/>
              <w:spacing w:line="360" w:lineRule="auto"/>
              <w:ind w:left="31680" w:firstLine="31680"/>
              <w:jc w:val="left"/>
              <w:rPr>
                <w:rFonts w:ascii="宋体" w:cs="Times New Roman"/>
                <w:sz w:val="28"/>
                <w:szCs w:val="28"/>
              </w:rPr>
            </w:pPr>
            <w:r>
              <w:rPr>
                <w:rFonts w:hint="eastAsia" w:ascii="宋体" w:hAnsi="宋体" w:cs="宋体"/>
                <w:sz w:val="28"/>
                <w:szCs w:val="28"/>
              </w:rPr>
              <w:t>备品名称</w:t>
            </w:r>
          </w:p>
        </w:tc>
        <w:tc>
          <w:tcPr>
            <w:tcW w:w="1614" w:type="dxa"/>
            <w:shd w:val="clear" w:color="auto" w:fill="CCFFCC"/>
            <w:vAlign w:val="center"/>
          </w:tcPr>
          <w:p>
            <w:pPr>
              <w:snapToGrid w:val="0"/>
              <w:spacing w:line="360" w:lineRule="auto"/>
              <w:ind w:left="31680" w:firstLine="31680"/>
              <w:jc w:val="left"/>
              <w:rPr>
                <w:rFonts w:ascii="宋体" w:cs="Times New Roman"/>
                <w:sz w:val="28"/>
                <w:szCs w:val="28"/>
              </w:rPr>
            </w:pPr>
            <w:r>
              <w:rPr>
                <w:rFonts w:hint="eastAsia" w:ascii="宋体" w:hAnsi="宋体" w:cs="宋体"/>
                <w:sz w:val="28"/>
                <w:szCs w:val="28"/>
              </w:rPr>
              <w:t>规格型号</w:t>
            </w:r>
          </w:p>
        </w:tc>
        <w:tc>
          <w:tcPr>
            <w:tcW w:w="984" w:type="dxa"/>
            <w:shd w:val="clear" w:color="auto" w:fill="CCFFCC"/>
            <w:vAlign w:val="center"/>
          </w:tcPr>
          <w:p>
            <w:pPr>
              <w:snapToGrid w:val="0"/>
              <w:spacing w:line="360" w:lineRule="auto"/>
              <w:ind w:left="31680" w:firstLine="31680"/>
              <w:jc w:val="left"/>
              <w:rPr>
                <w:rFonts w:ascii="宋体" w:cs="Times New Roman"/>
                <w:sz w:val="28"/>
                <w:szCs w:val="28"/>
              </w:rPr>
            </w:pPr>
            <w:r>
              <w:rPr>
                <w:rFonts w:hint="eastAsia" w:ascii="宋体" w:hAnsi="宋体" w:cs="宋体"/>
                <w:sz w:val="28"/>
                <w:szCs w:val="28"/>
              </w:rPr>
              <w:t>单位</w:t>
            </w:r>
          </w:p>
        </w:tc>
        <w:tc>
          <w:tcPr>
            <w:tcW w:w="953" w:type="dxa"/>
            <w:shd w:val="clear" w:color="auto" w:fill="CCFFCC"/>
            <w:vAlign w:val="center"/>
          </w:tcPr>
          <w:p>
            <w:pPr>
              <w:snapToGrid w:val="0"/>
              <w:spacing w:line="360" w:lineRule="auto"/>
              <w:ind w:left="31680" w:firstLine="31680"/>
              <w:jc w:val="left"/>
              <w:rPr>
                <w:rFonts w:ascii="宋体" w:cs="Times New Roman"/>
                <w:sz w:val="28"/>
                <w:szCs w:val="28"/>
              </w:rPr>
            </w:pPr>
            <w:r>
              <w:rPr>
                <w:rFonts w:hint="eastAsia" w:ascii="宋体" w:hAnsi="宋体" w:cs="宋体"/>
                <w:sz w:val="28"/>
                <w:szCs w:val="28"/>
              </w:rPr>
              <w:t>数量</w:t>
            </w:r>
          </w:p>
        </w:tc>
        <w:tc>
          <w:tcPr>
            <w:tcW w:w="1842" w:type="dxa"/>
            <w:shd w:val="clear" w:color="auto" w:fill="CCFFCC"/>
            <w:vAlign w:val="center"/>
          </w:tcPr>
          <w:p>
            <w:pPr>
              <w:snapToGrid w:val="0"/>
              <w:spacing w:line="360" w:lineRule="auto"/>
              <w:ind w:left="31680" w:firstLine="31680"/>
              <w:jc w:val="left"/>
              <w:rPr>
                <w:rFonts w:ascii="宋体" w:cs="Times New Roman"/>
                <w:sz w:val="28"/>
                <w:szCs w:val="28"/>
              </w:rPr>
            </w:pPr>
            <w:r>
              <w:rPr>
                <w:rFonts w:hint="eastAsia" w:ascii="宋体" w:hAnsi="宋体" w:cs="宋体"/>
                <w:sz w:val="28"/>
                <w:szCs w:val="28"/>
              </w:rPr>
              <w:t>生产厂家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6" w:type="dxa"/>
            <w:vAlign w:val="center"/>
          </w:tcPr>
          <w:p>
            <w:pPr>
              <w:snapToGrid w:val="0"/>
              <w:spacing w:line="360" w:lineRule="auto"/>
              <w:ind w:left="31680" w:firstLine="31680"/>
              <w:jc w:val="left"/>
              <w:rPr>
                <w:rFonts w:ascii="宋体" w:cs="Times New Roman"/>
                <w:sz w:val="28"/>
                <w:szCs w:val="28"/>
              </w:rPr>
            </w:pPr>
          </w:p>
        </w:tc>
        <w:tc>
          <w:tcPr>
            <w:tcW w:w="1622" w:type="dxa"/>
          </w:tcPr>
          <w:p>
            <w:pPr>
              <w:snapToGrid w:val="0"/>
              <w:spacing w:line="360" w:lineRule="auto"/>
              <w:ind w:left="31680" w:firstLine="31680"/>
              <w:jc w:val="left"/>
              <w:rPr>
                <w:rFonts w:ascii="宋体" w:cs="Times New Roman"/>
                <w:sz w:val="28"/>
                <w:szCs w:val="28"/>
              </w:rPr>
            </w:pPr>
          </w:p>
        </w:tc>
        <w:tc>
          <w:tcPr>
            <w:tcW w:w="1947" w:type="dxa"/>
            <w:vAlign w:val="center"/>
          </w:tcPr>
          <w:p>
            <w:pPr>
              <w:snapToGrid w:val="0"/>
              <w:spacing w:line="360" w:lineRule="auto"/>
              <w:ind w:left="31680" w:firstLine="31680"/>
              <w:jc w:val="left"/>
              <w:rPr>
                <w:rFonts w:ascii="宋体" w:cs="Times New Roman"/>
                <w:sz w:val="28"/>
                <w:szCs w:val="28"/>
              </w:rPr>
            </w:pPr>
          </w:p>
        </w:tc>
        <w:tc>
          <w:tcPr>
            <w:tcW w:w="1614" w:type="dxa"/>
            <w:vAlign w:val="center"/>
          </w:tcPr>
          <w:p>
            <w:pPr>
              <w:snapToGrid w:val="0"/>
              <w:spacing w:line="360" w:lineRule="auto"/>
              <w:ind w:left="31680" w:firstLine="31680"/>
              <w:jc w:val="left"/>
              <w:rPr>
                <w:rFonts w:ascii="宋体" w:cs="Times New Roman"/>
                <w:sz w:val="28"/>
                <w:szCs w:val="28"/>
              </w:rPr>
            </w:pPr>
          </w:p>
        </w:tc>
        <w:tc>
          <w:tcPr>
            <w:tcW w:w="984" w:type="dxa"/>
            <w:vAlign w:val="center"/>
          </w:tcPr>
          <w:p>
            <w:pPr>
              <w:snapToGrid w:val="0"/>
              <w:spacing w:line="360" w:lineRule="auto"/>
              <w:ind w:left="31680" w:firstLine="31680"/>
              <w:jc w:val="left"/>
              <w:rPr>
                <w:rFonts w:ascii="宋体" w:cs="Times New Roman"/>
                <w:sz w:val="28"/>
                <w:szCs w:val="28"/>
              </w:rPr>
            </w:pPr>
          </w:p>
        </w:tc>
        <w:tc>
          <w:tcPr>
            <w:tcW w:w="953" w:type="dxa"/>
            <w:vAlign w:val="center"/>
          </w:tcPr>
          <w:p>
            <w:pPr>
              <w:snapToGrid w:val="0"/>
              <w:spacing w:line="360" w:lineRule="auto"/>
              <w:ind w:left="31680" w:firstLine="31680"/>
              <w:jc w:val="left"/>
              <w:rPr>
                <w:rFonts w:ascii="宋体" w:cs="Times New Roman"/>
                <w:sz w:val="28"/>
                <w:szCs w:val="28"/>
              </w:rPr>
            </w:pPr>
          </w:p>
        </w:tc>
        <w:tc>
          <w:tcPr>
            <w:tcW w:w="1842" w:type="dxa"/>
            <w:vAlign w:val="center"/>
          </w:tcPr>
          <w:p>
            <w:pPr>
              <w:snapToGrid w:val="0"/>
              <w:spacing w:line="360" w:lineRule="auto"/>
              <w:ind w:left="31680" w:firstLine="31680"/>
              <w:jc w:val="left"/>
              <w:rPr>
                <w:rFonts w:ascii="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816" w:type="dxa"/>
            <w:vAlign w:val="center"/>
          </w:tcPr>
          <w:p>
            <w:pPr>
              <w:snapToGrid w:val="0"/>
              <w:spacing w:line="360" w:lineRule="auto"/>
              <w:ind w:left="31680" w:firstLine="31680"/>
              <w:jc w:val="left"/>
              <w:rPr>
                <w:rFonts w:ascii="宋体" w:cs="Times New Roman"/>
                <w:sz w:val="28"/>
                <w:szCs w:val="28"/>
              </w:rPr>
            </w:pPr>
          </w:p>
        </w:tc>
        <w:tc>
          <w:tcPr>
            <w:tcW w:w="1622" w:type="dxa"/>
          </w:tcPr>
          <w:p>
            <w:pPr>
              <w:snapToGrid w:val="0"/>
              <w:spacing w:line="360" w:lineRule="auto"/>
              <w:ind w:left="31680" w:firstLine="31680"/>
              <w:jc w:val="left"/>
              <w:rPr>
                <w:rFonts w:ascii="宋体" w:cs="Times New Roman"/>
                <w:sz w:val="28"/>
                <w:szCs w:val="28"/>
              </w:rPr>
            </w:pPr>
          </w:p>
        </w:tc>
        <w:tc>
          <w:tcPr>
            <w:tcW w:w="1947" w:type="dxa"/>
            <w:vAlign w:val="center"/>
          </w:tcPr>
          <w:p>
            <w:pPr>
              <w:snapToGrid w:val="0"/>
              <w:spacing w:line="360" w:lineRule="auto"/>
              <w:ind w:left="31680" w:firstLine="31680"/>
              <w:jc w:val="left"/>
              <w:rPr>
                <w:rFonts w:ascii="宋体" w:cs="Times New Roman"/>
                <w:sz w:val="28"/>
                <w:szCs w:val="28"/>
              </w:rPr>
            </w:pPr>
          </w:p>
        </w:tc>
        <w:tc>
          <w:tcPr>
            <w:tcW w:w="1614" w:type="dxa"/>
            <w:vAlign w:val="center"/>
          </w:tcPr>
          <w:p>
            <w:pPr>
              <w:snapToGrid w:val="0"/>
              <w:spacing w:line="360" w:lineRule="auto"/>
              <w:ind w:left="31680" w:firstLine="31680"/>
              <w:jc w:val="left"/>
              <w:rPr>
                <w:rFonts w:ascii="宋体" w:cs="Times New Roman"/>
                <w:sz w:val="28"/>
                <w:szCs w:val="28"/>
              </w:rPr>
            </w:pPr>
          </w:p>
        </w:tc>
        <w:tc>
          <w:tcPr>
            <w:tcW w:w="984" w:type="dxa"/>
            <w:vAlign w:val="center"/>
          </w:tcPr>
          <w:p>
            <w:pPr>
              <w:snapToGrid w:val="0"/>
              <w:spacing w:line="360" w:lineRule="auto"/>
              <w:ind w:left="31680" w:firstLine="31680"/>
              <w:jc w:val="left"/>
              <w:rPr>
                <w:rFonts w:ascii="宋体" w:cs="Times New Roman"/>
                <w:sz w:val="28"/>
                <w:szCs w:val="28"/>
              </w:rPr>
            </w:pPr>
          </w:p>
        </w:tc>
        <w:tc>
          <w:tcPr>
            <w:tcW w:w="953" w:type="dxa"/>
            <w:vAlign w:val="center"/>
          </w:tcPr>
          <w:p>
            <w:pPr>
              <w:snapToGrid w:val="0"/>
              <w:spacing w:line="360" w:lineRule="auto"/>
              <w:ind w:left="31680" w:firstLine="31680"/>
              <w:jc w:val="left"/>
              <w:rPr>
                <w:rFonts w:ascii="宋体" w:cs="Times New Roman"/>
                <w:sz w:val="28"/>
                <w:szCs w:val="28"/>
              </w:rPr>
            </w:pPr>
          </w:p>
        </w:tc>
        <w:tc>
          <w:tcPr>
            <w:tcW w:w="1842" w:type="dxa"/>
            <w:vAlign w:val="center"/>
          </w:tcPr>
          <w:p>
            <w:pPr>
              <w:snapToGrid w:val="0"/>
              <w:spacing w:line="360" w:lineRule="auto"/>
              <w:ind w:left="31680" w:firstLine="31680"/>
              <w:jc w:val="left"/>
              <w:rPr>
                <w:rFonts w:ascii="宋体" w:cs="Times New Roman"/>
                <w:sz w:val="28"/>
                <w:szCs w:val="28"/>
              </w:rPr>
            </w:pPr>
          </w:p>
        </w:tc>
      </w:tr>
    </w:tbl>
    <w:p>
      <w:pPr>
        <w:snapToGrid w:val="0"/>
        <w:spacing w:line="360" w:lineRule="auto"/>
        <w:ind w:left="31680" w:hanging="826" w:hangingChars="294"/>
        <w:jc w:val="left"/>
        <w:rPr>
          <w:rFonts w:ascii="宋体" w:cs="Times New Roman"/>
          <w:b/>
          <w:bCs/>
          <w:sz w:val="28"/>
          <w:szCs w:val="28"/>
        </w:rPr>
      </w:pPr>
      <w:r>
        <w:rPr>
          <w:rFonts w:hint="eastAsia" w:ascii="宋体" w:hAnsi="宋体" w:cs="宋体"/>
          <w:b/>
          <w:bCs/>
          <w:sz w:val="28"/>
          <w:szCs w:val="28"/>
        </w:rPr>
        <w:t>说明：备品、备件及专用工具含在投标报价中。如招标文件没有特殊要求，备品、备件的数量按常规配备，但数量不得少于设备安全运转一年的需求；如招标文件有特殊要求，须按招标文件要求配备备品、备件。</w:t>
      </w:r>
    </w:p>
    <w:p>
      <w:pPr>
        <w:snapToGrid w:val="0"/>
        <w:spacing w:line="360" w:lineRule="auto"/>
        <w:ind w:left="0" w:firstLine="0" w:firstLineChars="0"/>
        <w:jc w:val="left"/>
        <w:rPr>
          <w:rFonts w:ascii="宋体" w:cs="Times New Roman"/>
          <w:b/>
          <w:bCs/>
          <w:sz w:val="28"/>
          <w:szCs w:val="28"/>
        </w:rPr>
      </w:pPr>
      <w:r>
        <w:rPr>
          <w:rFonts w:hint="eastAsia" w:ascii="宋体" w:hAnsi="宋体" w:cs="宋体"/>
          <w:b/>
          <w:bCs/>
          <w:sz w:val="28"/>
          <w:szCs w:val="28"/>
          <w:lang w:eastAsia="zh-CN"/>
        </w:rPr>
        <w:t>（四）</w:t>
      </w:r>
      <w:r>
        <w:rPr>
          <w:rFonts w:hint="eastAsia" w:ascii="宋体" w:hAnsi="宋体" w:cs="宋体"/>
          <w:b/>
          <w:bCs/>
          <w:sz w:val="28"/>
          <w:szCs w:val="28"/>
        </w:rPr>
        <w:t>投标设备技术偏离表</w:t>
      </w:r>
    </w:p>
    <w:tbl>
      <w:tblPr>
        <w:tblStyle w:val="3"/>
        <w:tblpPr w:leftFromText="180" w:rightFromText="180" w:vertAnchor="text" w:horzAnchor="margin" w:tblpY="531"/>
        <w:tblW w:w="97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498"/>
        <w:gridCol w:w="1552"/>
        <w:gridCol w:w="1700"/>
        <w:gridCol w:w="1567"/>
        <w:gridCol w:w="1566"/>
        <w:gridCol w:w="1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8" w:type="dxa"/>
            <w:shd w:val="clear" w:color="auto" w:fill="CCFFCC"/>
            <w:vAlign w:val="center"/>
          </w:tcPr>
          <w:p>
            <w:pPr>
              <w:snapToGrid w:val="0"/>
              <w:spacing w:line="360" w:lineRule="auto"/>
              <w:ind w:left="31680" w:firstLine="31680"/>
              <w:jc w:val="center"/>
              <w:rPr>
                <w:rFonts w:ascii="宋体" w:cs="Times New Roman"/>
                <w:sz w:val="28"/>
                <w:szCs w:val="28"/>
              </w:rPr>
            </w:pPr>
            <w:r>
              <w:rPr>
                <w:rFonts w:hint="eastAsia" w:ascii="宋体" w:hAnsi="宋体" w:cs="宋体"/>
                <w:sz w:val="28"/>
                <w:szCs w:val="28"/>
              </w:rPr>
              <w:t>序号</w:t>
            </w:r>
          </w:p>
        </w:tc>
        <w:tc>
          <w:tcPr>
            <w:tcW w:w="1498" w:type="dxa"/>
            <w:shd w:val="clear" w:color="auto" w:fill="CCFFCC"/>
            <w:vAlign w:val="center"/>
          </w:tcPr>
          <w:p>
            <w:pPr>
              <w:snapToGrid w:val="0"/>
              <w:spacing w:line="360" w:lineRule="auto"/>
              <w:ind w:left="31680" w:firstLine="31680"/>
              <w:jc w:val="center"/>
              <w:rPr>
                <w:rFonts w:ascii="宋体" w:cs="宋体"/>
                <w:sz w:val="28"/>
                <w:szCs w:val="28"/>
              </w:rPr>
            </w:pPr>
            <w:r>
              <w:rPr>
                <w:rFonts w:hint="eastAsia" w:ascii="宋体" w:hAnsi="宋体" w:cs="宋体"/>
                <w:sz w:val="28"/>
                <w:szCs w:val="28"/>
              </w:rPr>
              <w:t>设备名称</w:t>
            </w:r>
          </w:p>
        </w:tc>
        <w:tc>
          <w:tcPr>
            <w:tcW w:w="1552" w:type="dxa"/>
            <w:shd w:val="clear" w:color="auto" w:fill="CCFFCC"/>
            <w:vAlign w:val="center"/>
          </w:tcPr>
          <w:p>
            <w:pPr>
              <w:snapToGrid w:val="0"/>
              <w:spacing w:line="360" w:lineRule="auto"/>
              <w:ind w:left="31680" w:firstLine="31680"/>
              <w:jc w:val="center"/>
              <w:rPr>
                <w:rFonts w:ascii="宋体" w:cs="Times New Roman"/>
                <w:sz w:val="28"/>
                <w:szCs w:val="28"/>
              </w:rPr>
            </w:pPr>
            <w:r>
              <w:rPr>
                <w:rFonts w:hint="eastAsia" w:ascii="宋体" w:hAnsi="宋体" w:cs="宋体"/>
                <w:sz w:val="28"/>
                <w:szCs w:val="28"/>
              </w:rPr>
              <w:t>项目名称</w:t>
            </w:r>
          </w:p>
        </w:tc>
        <w:tc>
          <w:tcPr>
            <w:tcW w:w="1700" w:type="dxa"/>
            <w:shd w:val="clear" w:color="auto" w:fill="CCFFCC"/>
            <w:vAlign w:val="center"/>
          </w:tcPr>
          <w:p>
            <w:pPr>
              <w:snapToGrid w:val="0"/>
              <w:spacing w:line="360" w:lineRule="auto"/>
              <w:ind w:left="31680" w:firstLine="31680"/>
              <w:jc w:val="center"/>
              <w:rPr>
                <w:rFonts w:ascii="宋体" w:cs="Times New Roman"/>
                <w:sz w:val="28"/>
                <w:szCs w:val="28"/>
              </w:rPr>
            </w:pPr>
            <w:r>
              <w:rPr>
                <w:rFonts w:hint="eastAsia" w:ascii="宋体" w:hAnsi="宋体" w:cs="宋体"/>
                <w:sz w:val="28"/>
                <w:szCs w:val="28"/>
              </w:rPr>
              <w:t>招标</w:t>
            </w:r>
          </w:p>
          <w:p>
            <w:pPr>
              <w:snapToGrid w:val="0"/>
              <w:spacing w:line="360" w:lineRule="auto"/>
              <w:ind w:left="31680" w:firstLine="31680"/>
              <w:jc w:val="center"/>
              <w:rPr>
                <w:rFonts w:ascii="宋体" w:cs="Times New Roman"/>
                <w:sz w:val="28"/>
                <w:szCs w:val="28"/>
              </w:rPr>
            </w:pPr>
            <w:r>
              <w:rPr>
                <w:rFonts w:hint="eastAsia" w:ascii="宋体" w:hAnsi="宋体" w:cs="宋体"/>
                <w:sz w:val="28"/>
                <w:szCs w:val="28"/>
              </w:rPr>
              <w:t>文件要求</w:t>
            </w:r>
          </w:p>
        </w:tc>
        <w:tc>
          <w:tcPr>
            <w:tcW w:w="1567" w:type="dxa"/>
            <w:shd w:val="clear" w:color="auto" w:fill="CCFFCC"/>
            <w:vAlign w:val="center"/>
          </w:tcPr>
          <w:p>
            <w:pPr>
              <w:snapToGrid w:val="0"/>
              <w:spacing w:line="360" w:lineRule="auto"/>
              <w:ind w:left="31680" w:firstLine="31680"/>
              <w:jc w:val="center"/>
              <w:rPr>
                <w:rFonts w:ascii="宋体" w:cs="Times New Roman"/>
                <w:sz w:val="28"/>
                <w:szCs w:val="28"/>
              </w:rPr>
            </w:pPr>
            <w:r>
              <w:rPr>
                <w:rFonts w:hint="eastAsia" w:ascii="宋体" w:hAnsi="宋体" w:cs="宋体"/>
                <w:sz w:val="28"/>
                <w:szCs w:val="28"/>
              </w:rPr>
              <w:t>投标</w:t>
            </w:r>
          </w:p>
          <w:p>
            <w:pPr>
              <w:snapToGrid w:val="0"/>
              <w:spacing w:line="360" w:lineRule="auto"/>
              <w:ind w:left="31680" w:firstLine="31680"/>
              <w:jc w:val="center"/>
              <w:rPr>
                <w:rFonts w:ascii="宋体" w:cs="Times New Roman"/>
                <w:sz w:val="28"/>
                <w:szCs w:val="28"/>
              </w:rPr>
            </w:pPr>
            <w:r>
              <w:rPr>
                <w:rFonts w:hint="eastAsia" w:ascii="宋体" w:hAnsi="宋体" w:cs="宋体"/>
                <w:sz w:val="28"/>
                <w:szCs w:val="28"/>
              </w:rPr>
              <w:t>文件对应</w:t>
            </w:r>
          </w:p>
        </w:tc>
        <w:tc>
          <w:tcPr>
            <w:tcW w:w="1566" w:type="dxa"/>
            <w:shd w:val="clear" w:color="auto" w:fill="CCFFCC"/>
            <w:vAlign w:val="center"/>
          </w:tcPr>
          <w:p>
            <w:pPr>
              <w:snapToGrid w:val="0"/>
              <w:spacing w:line="360" w:lineRule="auto"/>
              <w:ind w:left="31680" w:firstLine="31680"/>
              <w:jc w:val="center"/>
              <w:rPr>
                <w:rFonts w:ascii="宋体" w:cs="宋体"/>
                <w:sz w:val="28"/>
                <w:szCs w:val="28"/>
              </w:rPr>
            </w:pPr>
            <w:r>
              <w:rPr>
                <w:rFonts w:hint="eastAsia" w:ascii="宋体" w:hAnsi="宋体" w:cs="宋体"/>
                <w:sz w:val="28"/>
                <w:szCs w:val="28"/>
              </w:rPr>
              <w:t>是否偏离</w:t>
            </w:r>
          </w:p>
          <w:p>
            <w:pPr>
              <w:snapToGrid w:val="0"/>
              <w:spacing w:line="360" w:lineRule="auto"/>
              <w:ind w:left="31680" w:firstLine="31680"/>
              <w:jc w:val="center"/>
              <w:rPr>
                <w:rFonts w:ascii="宋体" w:cs="Times New Roman"/>
                <w:sz w:val="28"/>
                <w:szCs w:val="28"/>
              </w:rPr>
            </w:pPr>
            <w:r>
              <w:rPr>
                <w:rFonts w:hint="eastAsia" w:ascii="宋体" w:hAnsi="宋体" w:cs="宋体"/>
                <w:sz w:val="28"/>
                <w:szCs w:val="28"/>
              </w:rPr>
              <w:t>及理由</w:t>
            </w:r>
          </w:p>
        </w:tc>
        <w:tc>
          <w:tcPr>
            <w:tcW w:w="1000" w:type="dxa"/>
            <w:shd w:val="clear" w:color="auto" w:fill="CCFFCC"/>
            <w:vAlign w:val="center"/>
          </w:tcPr>
          <w:p>
            <w:pPr>
              <w:snapToGrid w:val="0"/>
              <w:spacing w:line="360" w:lineRule="auto"/>
              <w:ind w:left="31680" w:firstLine="31680"/>
              <w:jc w:val="center"/>
              <w:rPr>
                <w:rFonts w:ascii="宋体" w:cs="Times New Roman"/>
                <w:sz w:val="28"/>
                <w:szCs w:val="28"/>
              </w:rPr>
            </w:pPr>
            <w:r>
              <w:rPr>
                <w:rFonts w:hint="eastAsia" w:ascii="宋体" w:hAnsi="宋体" w:cs="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8" w:type="dxa"/>
          </w:tcPr>
          <w:p>
            <w:pPr>
              <w:snapToGrid w:val="0"/>
              <w:spacing w:line="360" w:lineRule="auto"/>
              <w:ind w:left="31680" w:firstLine="31680"/>
              <w:jc w:val="left"/>
              <w:rPr>
                <w:rFonts w:ascii="宋体" w:cs="Times New Roman"/>
                <w:sz w:val="28"/>
                <w:szCs w:val="28"/>
              </w:rPr>
            </w:pPr>
          </w:p>
        </w:tc>
        <w:tc>
          <w:tcPr>
            <w:tcW w:w="1498" w:type="dxa"/>
          </w:tcPr>
          <w:p>
            <w:pPr>
              <w:snapToGrid w:val="0"/>
              <w:spacing w:line="360" w:lineRule="auto"/>
              <w:ind w:left="31680" w:firstLine="31680"/>
              <w:jc w:val="left"/>
              <w:rPr>
                <w:rFonts w:ascii="宋体" w:cs="Times New Roman"/>
                <w:sz w:val="28"/>
                <w:szCs w:val="28"/>
              </w:rPr>
            </w:pPr>
          </w:p>
        </w:tc>
        <w:tc>
          <w:tcPr>
            <w:tcW w:w="1552" w:type="dxa"/>
          </w:tcPr>
          <w:p>
            <w:pPr>
              <w:snapToGrid w:val="0"/>
              <w:spacing w:line="360" w:lineRule="auto"/>
              <w:ind w:left="31680" w:firstLine="31680"/>
              <w:jc w:val="left"/>
              <w:rPr>
                <w:rFonts w:ascii="宋体" w:cs="Times New Roman"/>
                <w:sz w:val="28"/>
                <w:szCs w:val="28"/>
              </w:rPr>
            </w:pPr>
          </w:p>
        </w:tc>
        <w:tc>
          <w:tcPr>
            <w:tcW w:w="1700" w:type="dxa"/>
          </w:tcPr>
          <w:p>
            <w:pPr>
              <w:snapToGrid w:val="0"/>
              <w:spacing w:line="360" w:lineRule="auto"/>
              <w:ind w:left="31680" w:firstLine="31680"/>
              <w:jc w:val="left"/>
              <w:rPr>
                <w:rFonts w:ascii="宋体" w:cs="Times New Roman"/>
                <w:sz w:val="28"/>
                <w:szCs w:val="28"/>
              </w:rPr>
            </w:pPr>
          </w:p>
        </w:tc>
        <w:tc>
          <w:tcPr>
            <w:tcW w:w="1567" w:type="dxa"/>
          </w:tcPr>
          <w:p>
            <w:pPr>
              <w:snapToGrid w:val="0"/>
              <w:spacing w:line="360" w:lineRule="auto"/>
              <w:ind w:left="31680" w:firstLine="31680"/>
              <w:jc w:val="left"/>
              <w:rPr>
                <w:rFonts w:ascii="宋体" w:cs="Times New Roman"/>
                <w:sz w:val="28"/>
                <w:szCs w:val="28"/>
              </w:rPr>
            </w:pPr>
          </w:p>
        </w:tc>
        <w:tc>
          <w:tcPr>
            <w:tcW w:w="1566" w:type="dxa"/>
          </w:tcPr>
          <w:p>
            <w:pPr>
              <w:snapToGrid w:val="0"/>
              <w:spacing w:line="360" w:lineRule="auto"/>
              <w:ind w:left="31680" w:firstLine="31680"/>
              <w:jc w:val="left"/>
              <w:rPr>
                <w:rFonts w:ascii="宋体" w:cs="Times New Roman"/>
                <w:sz w:val="28"/>
                <w:szCs w:val="28"/>
              </w:rPr>
            </w:pPr>
          </w:p>
        </w:tc>
        <w:tc>
          <w:tcPr>
            <w:tcW w:w="1000" w:type="dxa"/>
          </w:tcPr>
          <w:p>
            <w:pPr>
              <w:snapToGrid w:val="0"/>
              <w:spacing w:line="360" w:lineRule="auto"/>
              <w:ind w:left="31680" w:firstLine="31680"/>
              <w:jc w:val="left"/>
              <w:rPr>
                <w:rFonts w:ascii="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8" w:type="dxa"/>
          </w:tcPr>
          <w:p>
            <w:pPr>
              <w:snapToGrid w:val="0"/>
              <w:spacing w:line="360" w:lineRule="auto"/>
              <w:ind w:left="31680" w:firstLine="31680"/>
              <w:jc w:val="left"/>
              <w:rPr>
                <w:rFonts w:ascii="宋体" w:cs="Times New Roman"/>
                <w:sz w:val="28"/>
                <w:szCs w:val="28"/>
              </w:rPr>
            </w:pPr>
          </w:p>
        </w:tc>
        <w:tc>
          <w:tcPr>
            <w:tcW w:w="1498" w:type="dxa"/>
          </w:tcPr>
          <w:p>
            <w:pPr>
              <w:snapToGrid w:val="0"/>
              <w:spacing w:line="360" w:lineRule="auto"/>
              <w:ind w:left="31680" w:firstLine="31680"/>
              <w:jc w:val="left"/>
              <w:rPr>
                <w:rFonts w:ascii="宋体" w:cs="Times New Roman"/>
                <w:sz w:val="28"/>
                <w:szCs w:val="28"/>
              </w:rPr>
            </w:pPr>
          </w:p>
        </w:tc>
        <w:tc>
          <w:tcPr>
            <w:tcW w:w="1552" w:type="dxa"/>
          </w:tcPr>
          <w:p>
            <w:pPr>
              <w:snapToGrid w:val="0"/>
              <w:spacing w:line="360" w:lineRule="auto"/>
              <w:ind w:left="31680" w:firstLine="31680"/>
              <w:jc w:val="left"/>
              <w:rPr>
                <w:rFonts w:ascii="宋体" w:cs="Times New Roman"/>
                <w:sz w:val="28"/>
                <w:szCs w:val="28"/>
              </w:rPr>
            </w:pPr>
          </w:p>
        </w:tc>
        <w:tc>
          <w:tcPr>
            <w:tcW w:w="1700" w:type="dxa"/>
          </w:tcPr>
          <w:p>
            <w:pPr>
              <w:snapToGrid w:val="0"/>
              <w:spacing w:line="360" w:lineRule="auto"/>
              <w:ind w:left="31680" w:firstLine="31680"/>
              <w:jc w:val="left"/>
              <w:rPr>
                <w:rFonts w:ascii="宋体" w:cs="Times New Roman"/>
                <w:sz w:val="28"/>
                <w:szCs w:val="28"/>
              </w:rPr>
            </w:pPr>
          </w:p>
        </w:tc>
        <w:tc>
          <w:tcPr>
            <w:tcW w:w="1567" w:type="dxa"/>
          </w:tcPr>
          <w:p>
            <w:pPr>
              <w:snapToGrid w:val="0"/>
              <w:spacing w:line="360" w:lineRule="auto"/>
              <w:ind w:left="31680" w:firstLine="31680"/>
              <w:jc w:val="left"/>
              <w:rPr>
                <w:rFonts w:ascii="宋体" w:cs="Times New Roman"/>
                <w:sz w:val="28"/>
                <w:szCs w:val="28"/>
              </w:rPr>
            </w:pPr>
          </w:p>
        </w:tc>
        <w:tc>
          <w:tcPr>
            <w:tcW w:w="1566" w:type="dxa"/>
          </w:tcPr>
          <w:p>
            <w:pPr>
              <w:snapToGrid w:val="0"/>
              <w:spacing w:line="360" w:lineRule="auto"/>
              <w:ind w:left="31680" w:firstLine="31680"/>
              <w:jc w:val="left"/>
              <w:rPr>
                <w:rFonts w:ascii="宋体" w:cs="Times New Roman"/>
                <w:sz w:val="28"/>
                <w:szCs w:val="28"/>
              </w:rPr>
            </w:pPr>
          </w:p>
        </w:tc>
        <w:tc>
          <w:tcPr>
            <w:tcW w:w="1000" w:type="dxa"/>
          </w:tcPr>
          <w:p>
            <w:pPr>
              <w:snapToGrid w:val="0"/>
              <w:spacing w:line="360" w:lineRule="auto"/>
              <w:ind w:left="31680" w:firstLine="31680"/>
              <w:jc w:val="left"/>
              <w:rPr>
                <w:rFonts w:ascii="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8" w:type="dxa"/>
          </w:tcPr>
          <w:p>
            <w:pPr>
              <w:snapToGrid w:val="0"/>
              <w:spacing w:line="360" w:lineRule="auto"/>
              <w:ind w:left="31680" w:firstLine="31680"/>
              <w:jc w:val="left"/>
              <w:rPr>
                <w:rFonts w:ascii="宋体" w:cs="Times New Roman"/>
                <w:sz w:val="28"/>
                <w:szCs w:val="28"/>
              </w:rPr>
            </w:pPr>
          </w:p>
        </w:tc>
        <w:tc>
          <w:tcPr>
            <w:tcW w:w="1498" w:type="dxa"/>
          </w:tcPr>
          <w:p>
            <w:pPr>
              <w:snapToGrid w:val="0"/>
              <w:spacing w:line="360" w:lineRule="auto"/>
              <w:ind w:left="31680" w:firstLine="31680"/>
              <w:jc w:val="left"/>
              <w:rPr>
                <w:rFonts w:ascii="宋体" w:cs="Times New Roman"/>
                <w:sz w:val="28"/>
                <w:szCs w:val="28"/>
              </w:rPr>
            </w:pPr>
          </w:p>
        </w:tc>
        <w:tc>
          <w:tcPr>
            <w:tcW w:w="1552" w:type="dxa"/>
          </w:tcPr>
          <w:p>
            <w:pPr>
              <w:snapToGrid w:val="0"/>
              <w:spacing w:line="360" w:lineRule="auto"/>
              <w:ind w:left="31680" w:firstLine="31680"/>
              <w:jc w:val="left"/>
              <w:rPr>
                <w:rFonts w:ascii="宋体" w:cs="Times New Roman"/>
                <w:sz w:val="28"/>
                <w:szCs w:val="28"/>
              </w:rPr>
            </w:pPr>
          </w:p>
        </w:tc>
        <w:tc>
          <w:tcPr>
            <w:tcW w:w="1700" w:type="dxa"/>
          </w:tcPr>
          <w:p>
            <w:pPr>
              <w:snapToGrid w:val="0"/>
              <w:spacing w:line="360" w:lineRule="auto"/>
              <w:ind w:left="31680" w:firstLine="31680"/>
              <w:jc w:val="left"/>
              <w:rPr>
                <w:rFonts w:ascii="宋体" w:cs="Times New Roman"/>
                <w:sz w:val="28"/>
                <w:szCs w:val="28"/>
              </w:rPr>
            </w:pPr>
          </w:p>
        </w:tc>
        <w:tc>
          <w:tcPr>
            <w:tcW w:w="1567" w:type="dxa"/>
          </w:tcPr>
          <w:p>
            <w:pPr>
              <w:snapToGrid w:val="0"/>
              <w:spacing w:line="360" w:lineRule="auto"/>
              <w:ind w:left="31680" w:firstLine="31680"/>
              <w:jc w:val="left"/>
              <w:rPr>
                <w:rFonts w:ascii="宋体" w:cs="Times New Roman"/>
                <w:sz w:val="28"/>
                <w:szCs w:val="28"/>
              </w:rPr>
            </w:pPr>
          </w:p>
        </w:tc>
        <w:tc>
          <w:tcPr>
            <w:tcW w:w="1566" w:type="dxa"/>
          </w:tcPr>
          <w:p>
            <w:pPr>
              <w:snapToGrid w:val="0"/>
              <w:spacing w:line="360" w:lineRule="auto"/>
              <w:ind w:left="31680" w:firstLine="31680"/>
              <w:jc w:val="left"/>
              <w:rPr>
                <w:rFonts w:ascii="宋体" w:cs="Times New Roman"/>
                <w:sz w:val="28"/>
                <w:szCs w:val="28"/>
              </w:rPr>
            </w:pPr>
          </w:p>
        </w:tc>
        <w:tc>
          <w:tcPr>
            <w:tcW w:w="1000" w:type="dxa"/>
          </w:tcPr>
          <w:p>
            <w:pPr>
              <w:snapToGrid w:val="0"/>
              <w:spacing w:line="360" w:lineRule="auto"/>
              <w:ind w:left="31680" w:firstLine="31680"/>
              <w:jc w:val="left"/>
              <w:rPr>
                <w:rFonts w:ascii="宋体" w:cs="Times New Roman"/>
                <w:sz w:val="28"/>
                <w:szCs w:val="28"/>
              </w:rPr>
            </w:pPr>
          </w:p>
        </w:tc>
      </w:tr>
    </w:tbl>
    <w:p>
      <w:pPr>
        <w:snapToGrid w:val="0"/>
        <w:spacing w:line="360" w:lineRule="auto"/>
        <w:ind w:left="0" w:firstLine="0" w:firstLineChars="0"/>
        <w:jc w:val="left"/>
        <w:rPr>
          <w:rFonts w:ascii="宋体" w:cs="Times New Roman"/>
          <w:b/>
          <w:bCs/>
          <w:sz w:val="28"/>
          <w:szCs w:val="28"/>
        </w:rPr>
      </w:pPr>
    </w:p>
    <w:p>
      <w:pPr>
        <w:snapToGrid w:val="0"/>
        <w:spacing w:line="360" w:lineRule="auto"/>
        <w:ind w:left="0" w:firstLine="0" w:firstLineChars="0"/>
        <w:jc w:val="left"/>
        <w:rPr>
          <w:rFonts w:ascii="宋体" w:cs="Times New Roman"/>
          <w:b/>
          <w:bCs/>
          <w:sz w:val="28"/>
          <w:szCs w:val="28"/>
        </w:rPr>
      </w:pPr>
      <w:r>
        <w:rPr>
          <w:rFonts w:hint="eastAsia" w:ascii="宋体" w:hAnsi="宋体" w:cs="宋体"/>
          <w:b/>
          <w:bCs/>
          <w:sz w:val="28"/>
          <w:szCs w:val="28"/>
          <w:lang w:eastAsia="zh-CN"/>
        </w:rPr>
        <w:t>（五）</w:t>
      </w:r>
      <w:r>
        <w:rPr>
          <w:rFonts w:hint="eastAsia" w:ascii="宋体" w:hAnsi="宋体" w:cs="宋体"/>
          <w:b/>
          <w:bCs/>
          <w:sz w:val="28"/>
          <w:szCs w:val="28"/>
        </w:rPr>
        <w:t>商务偏离表</w:t>
      </w:r>
    </w:p>
    <w:tbl>
      <w:tblPr>
        <w:tblStyle w:val="3"/>
        <w:tblW w:w="976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1577"/>
        <w:gridCol w:w="1577"/>
        <w:gridCol w:w="1701"/>
        <w:gridCol w:w="1560"/>
        <w:gridCol w:w="1559"/>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9" w:type="dxa"/>
            <w:shd w:val="clear" w:color="auto" w:fill="CCFFCC"/>
            <w:vAlign w:val="center"/>
          </w:tcPr>
          <w:p>
            <w:pPr>
              <w:snapToGrid w:val="0"/>
              <w:spacing w:line="360" w:lineRule="auto"/>
              <w:ind w:left="31680" w:firstLine="31680"/>
              <w:jc w:val="center"/>
              <w:rPr>
                <w:rFonts w:ascii="宋体" w:cs="Times New Roman"/>
                <w:sz w:val="28"/>
                <w:szCs w:val="28"/>
              </w:rPr>
            </w:pPr>
            <w:r>
              <w:rPr>
                <w:rFonts w:hint="eastAsia" w:ascii="宋体" w:hAnsi="宋体" w:cs="宋体"/>
                <w:sz w:val="28"/>
                <w:szCs w:val="28"/>
              </w:rPr>
              <w:t>序号</w:t>
            </w:r>
          </w:p>
        </w:tc>
        <w:tc>
          <w:tcPr>
            <w:tcW w:w="1577" w:type="dxa"/>
            <w:shd w:val="clear" w:color="auto" w:fill="CCFFCC"/>
            <w:vAlign w:val="center"/>
          </w:tcPr>
          <w:p>
            <w:pPr>
              <w:snapToGrid w:val="0"/>
              <w:spacing w:line="360" w:lineRule="auto"/>
              <w:ind w:left="0" w:firstLine="0" w:firstLineChars="0"/>
              <w:jc w:val="center"/>
              <w:rPr>
                <w:rFonts w:ascii="宋体" w:cs="宋体"/>
                <w:sz w:val="28"/>
                <w:szCs w:val="28"/>
              </w:rPr>
            </w:pPr>
            <w:r>
              <w:rPr>
                <w:rFonts w:hint="eastAsia" w:ascii="宋体" w:hAnsi="宋体" w:cs="宋体"/>
                <w:sz w:val="28"/>
                <w:szCs w:val="28"/>
              </w:rPr>
              <w:t>设备名称</w:t>
            </w:r>
          </w:p>
        </w:tc>
        <w:tc>
          <w:tcPr>
            <w:tcW w:w="1577" w:type="dxa"/>
            <w:shd w:val="clear" w:color="auto" w:fill="CCFFCC"/>
            <w:vAlign w:val="center"/>
          </w:tcPr>
          <w:p>
            <w:pPr>
              <w:snapToGrid w:val="0"/>
              <w:spacing w:line="360" w:lineRule="auto"/>
              <w:ind w:left="31680" w:firstLine="31680"/>
              <w:jc w:val="center"/>
              <w:rPr>
                <w:rFonts w:ascii="宋体" w:cs="Times New Roman"/>
                <w:sz w:val="28"/>
                <w:szCs w:val="28"/>
              </w:rPr>
            </w:pPr>
            <w:r>
              <w:rPr>
                <w:rFonts w:hint="eastAsia" w:ascii="宋体" w:hAnsi="宋体" w:cs="宋体"/>
                <w:sz w:val="28"/>
                <w:szCs w:val="28"/>
              </w:rPr>
              <w:t>项目名称</w:t>
            </w:r>
          </w:p>
        </w:tc>
        <w:tc>
          <w:tcPr>
            <w:tcW w:w="1701" w:type="dxa"/>
            <w:shd w:val="clear" w:color="auto" w:fill="CCFFCC"/>
            <w:vAlign w:val="center"/>
          </w:tcPr>
          <w:p>
            <w:pPr>
              <w:snapToGrid w:val="0"/>
              <w:spacing w:line="360" w:lineRule="auto"/>
              <w:ind w:left="31680" w:firstLine="31680"/>
              <w:jc w:val="center"/>
              <w:rPr>
                <w:rFonts w:ascii="宋体" w:cs="Times New Roman"/>
                <w:sz w:val="28"/>
                <w:szCs w:val="28"/>
              </w:rPr>
            </w:pPr>
            <w:r>
              <w:rPr>
                <w:rFonts w:hint="eastAsia" w:ascii="宋体" w:hAnsi="宋体" w:cs="宋体"/>
                <w:sz w:val="28"/>
                <w:szCs w:val="28"/>
              </w:rPr>
              <w:t>招标</w:t>
            </w:r>
          </w:p>
          <w:p>
            <w:pPr>
              <w:snapToGrid w:val="0"/>
              <w:spacing w:line="360" w:lineRule="auto"/>
              <w:ind w:left="31680" w:firstLine="31680"/>
              <w:jc w:val="center"/>
              <w:rPr>
                <w:rFonts w:ascii="宋体" w:cs="Times New Roman"/>
                <w:sz w:val="28"/>
                <w:szCs w:val="28"/>
              </w:rPr>
            </w:pPr>
            <w:r>
              <w:rPr>
                <w:rFonts w:hint="eastAsia" w:ascii="宋体" w:hAnsi="宋体" w:cs="宋体"/>
                <w:sz w:val="28"/>
                <w:szCs w:val="28"/>
              </w:rPr>
              <w:t>文件要求</w:t>
            </w:r>
          </w:p>
        </w:tc>
        <w:tc>
          <w:tcPr>
            <w:tcW w:w="1560" w:type="dxa"/>
            <w:shd w:val="clear" w:color="auto" w:fill="CCFFCC"/>
            <w:vAlign w:val="center"/>
          </w:tcPr>
          <w:p>
            <w:pPr>
              <w:snapToGrid w:val="0"/>
              <w:spacing w:line="360" w:lineRule="auto"/>
              <w:ind w:left="31680" w:firstLine="31680"/>
              <w:jc w:val="center"/>
              <w:rPr>
                <w:rFonts w:ascii="宋体" w:cs="Times New Roman"/>
                <w:sz w:val="28"/>
                <w:szCs w:val="28"/>
              </w:rPr>
            </w:pPr>
            <w:r>
              <w:rPr>
                <w:rFonts w:hint="eastAsia" w:ascii="宋体" w:hAnsi="宋体" w:cs="宋体"/>
                <w:sz w:val="28"/>
                <w:szCs w:val="28"/>
              </w:rPr>
              <w:t>投标</w:t>
            </w:r>
          </w:p>
          <w:p>
            <w:pPr>
              <w:snapToGrid w:val="0"/>
              <w:spacing w:line="360" w:lineRule="auto"/>
              <w:ind w:left="31680" w:firstLine="31680"/>
              <w:jc w:val="center"/>
              <w:rPr>
                <w:rFonts w:ascii="宋体" w:cs="Times New Roman"/>
                <w:sz w:val="28"/>
                <w:szCs w:val="28"/>
              </w:rPr>
            </w:pPr>
            <w:r>
              <w:rPr>
                <w:rFonts w:hint="eastAsia" w:ascii="宋体" w:hAnsi="宋体" w:cs="宋体"/>
                <w:sz w:val="28"/>
                <w:szCs w:val="28"/>
              </w:rPr>
              <w:t>文件对应</w:t>
            </w:r>
          </w:p>
        </w:tc>
        <w:tc>
          <w:tcPr>
            <w:tcW w:w="1559" w:type="dxa"/>
            <w:shd w:val="clear" w:color="auto" w:fill="CCFFCC"/>
            <w:vAlign w:val="center"/>
          </w:tcPr>
          <w:p>
            <w:pPr>
              <w:snapToGrid w:val="0"/>
              <w:spacing w:line="360" w:lineRule="auto"/>
              <w:ind w:left="31680" w:firstLine="31680"/>
              <w:jc w:val="center"/>
              <w:rPr>
                <w:rFonts w:ascii="宋体" w:cs="宋体"/>
                <w:sz w:val="28"/>
                <w:szCs w:val="28"/>
              </w:rPr>
            </w:pPr>
            <w:r>
              <w:rPr>
                <w:rFonts w:hint="eastAsia" w:ascii="宋体" w:hAnsi="宋体" w:cs="宋体"/>
                <w:sz w:val="28"/>
                <w:szCs w:val="28"/>
              </w:rPr>
              <w:t>是否偏离</w:t>
            </w:r>
          </w:p>
          <w:p>
            <w:pPr>
              <w:snapToGrid w:val="0"/>
              <w:spacing w:line="360" w:lineRule="auto"/>
              <w:ind w:left="31680" w:firstLine="31680"/>
              <w:jc w:val="center"/>
              <w:rPr>
                <w:rFonts w:ascii="宋体" w:cs="Times New Roman"/>
                <w:sz w:val="28"/>
                <w:szCs w:val="28"/>
              </w:rPr>
            </w:pPr>
            <w:r>
              <w:rPr>
                <w:rFonts w:hint="eastAsia" w:ascii="宋体" w:hAnsi="宋体" w:cs="宋体"/>
                <w:sz w:val="28"/>
                <w:szCs w:val="28"/>
              </w:rPr>
              <w:t>及理由</w:t>
            </w:r>
          </w:p>
        </w:tc>
        <w:tc>
          <w:tcPr>
            <w:tcW w:w="992" w:type="dxa"/>
            <w:shd w:val="clear" w:color="auto" w:fill="CCFFCC"/>
            <w:vAlign w:val="center"/>
          </w:tcPr>
          <w:p>
            <w:pPr>
              <w:snapToGrid w:val="0"/>
              <w:spacing w:line="360" w:lineRule="auto"/>
              <w:ind w:left="31680" w:firstLine="31680"/>
              <w:jc w:val="center"/>
              <w:rPr>
                <w:rFonts w:ascii="宋体" w:cs="Times New Roman"/>
                <w:sz w:val="28"/>
                <w:szCs w:val="28"/>
              </w:rPr>
            </w:pPr>
            <w:r>
              <w:rPr>
                <w:rFonts w:hint="eastAsia" w:ascii="宋体" w:hAnsi="宋体" w:cs="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9" w:type="dxa"/>
          </w:tcPr>
          <w:p>
            <w:pPr>
              <w:snapToGrid w:val="0"/>
              <w:spacing w:line="360" w:lineRule="auto"/>
              <w:ind w:left="31680" w:firstLine="31680"/>
              <w:jc w:val="left"/>
              <w:rPr>
                <w:rFonts w:ascii="宋体" w:cs="Times New Roman"/>
                <w:sz w:val="28"/>
                <w:szCs w:val="28"/>
              </w:rPr>
            </w:pPr>
          </w:p>
        </w:tc>
        <w:tc>
          <w:tcPr>
            <w:tcW w:w="1577" w:type="dxa"/>
          </w:tcPr>
          <w:p>
            <w:pPr>
              <w:snapToGrid w:val="0"/>
              <w:spacing w:line="360" w:lineRule="auto"/>
              <w:ind w:left="31680" w:firstLine="31680"/>
              <w:jc w:val="left"/>
              <w:rPr>
                <w:rFonts w:ascii="宋体" w:cs="Times New Roman"/>
                <w:sz w:val="28"/>
                <w:szCs w:val="28"/>
              </w:rPr>
            </w:pPr>
          </w:p>
        </w:tc>
        <w:tc>
          <w:tcPr>
            <w:tcW w:w="1577" w:type="dxa"/>
          </w:tcPr>
          <w:p>
            <w:pPr>
              <w:snapToGrid w:val="0"/>
              <w:spacing w:line="360" w:lineRule="auto"/>
              <w:ind w:left="31680" w:firstLine="31680"/>
              <w:jc w:val="left"/>
              <w:rPr>
                <w:rFonts w:ascii="宋体" w:cs="Times New Roman"/>
                <w:sz w:val="28"/>
                <w:szCs w:val="28"/>
              </w:rPr>
            </w:pPr>
          </w:p>
        </w:tc>
        <w:tc>
          <w:tcPr>
            <w:tcW w:w="1701" w:type="dxa"/>
          </w:tcPr>
          <w:p>
            <w:pPr>
              <w:snapToGrid w:val="0"/>
              <w:spacing w:line="360" w:lineRule="auto"/>
              <w:ind w:left="31680" w:firstLine="31680"/>
              <w:jc w:val="left"/>
              <w:rPr>
                <w:rFonts w:ascii="宋体" w:cs="Times New Roman"/>
                <w:sz w:val="28"/>
                <w:szCs w:val="28"/>
              </w:rPr>
            </w:pPr>
          </w:p>
        </w:tc>
        <w:tc>
          <w:tcPr>
            <w:tcW w:w="1560" w:type="dxa"/>
          </w:tcPr>
          <w:p>
            <w:pPr>
              <w:snapToGrid w:val="0"/>
              <w:spacing w:line="360" w:lineRule="auto"/>
              <w:ind w:left="31680" w:firstLine="31680"/>
              <w:jc w:val="left"/>
              <w:rPr>
                <w:rFonts w:ascii="宋体" w:cs="Times New Roman"/>
                <w:sz w:val="28"/>
                <w:szCs w:val="28"/>
              </w:rPr>
            </w:pPr>
          </w:p>
        </w:tc>
        <w:tc>
          <w:tcPr>
            <w:tcW w:w="1559" w:type="dxa"/>
          </w:tcPr>
          <w:p>
            <w:pPr>
              <w:snapToGrid w:val="0"/>
              <w:spacing w:line="360" w:lineRule="auto"/>
              <w:ind w:left="31680" w:firstLine="31680"/>
              <w:jc w:val="left"/>
              <w:rPr>
                <w:rFonts w:ascii="宋体" w:cs="Times New Roman"/>
                <w:sz w:val="28"/>
                <w:szCs w:val="28"/>
              </w:rPr>
            </w:pPr>
          </w:p>
        </w:tc>
        <w:tc>
          <w:tcPr>
            <w:tcW w:w="992" w:type="dxa"/>
          </w:tcPr>
          <w:p>
            <w:pPr>
              <w:snapToGrid w:val="0"/>
              <w:spacing w:line="360" w:lineRule="auto"/>
              <w:ind w:left="31680" w:firstLine="31680"/>
              <w:jc w:val="left"/>
              <w:rPr>
                <w:rFonts w:ascii="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9" w:type="dxa"/>
          </w:tcPr>
          <w:p>
            <w:pPr>
              <w:snapToGrid w:val="0"/>
              <w:spacing w:line="360" w:lineRule="auto"/>
              <w:ind w:left="31680" w:firstLine="31680"/>
              <w:jc w:val="left"/>
              <w:rPr>
                <w:rFonts w:ascii="宋体" w:cs="Times New Roman"/>
                <w:sz w:val="28"/>
                <w:szCs w:val="28"/>
              </w:rPr>
            </w:pPr>
          </w:p>
        </w:tc>
        <w:tc>
          <w:tcPr>
            <w:tcW w:w="1577" w:type="dxa"/>
          </w:tcPr>
          <w:p>
            <w:pPr>
              <w:snapToGrid w:val="0"/>
              <w:spacing w:line="360" w:lineRule="auto"/>
              <w:ind w:left="31680" w:firstLine="31680"/>
              <w:jc w:val="left"/>
              <w:rPr>
                <w:rFonts w:ascii="宋体" w:cs="Times New Roman"/>
                <w:sz w:val="28"/>
                <w:szCs w:val="28"/>
              </w:rPr>
            </w:pPr>
          </w:p>
        </w:tc>
        <w:tc>
          <w:tcPr>
            <w:tcW w:w="1577" w:type="dxa"/>
          </w:tcPr>
          <w:p>
            <w:pPr>
              <w:snapToGrid w:val="0"/>
              <w:spacing w:line="360" w:lineRule="auto"/>
              <w:ind w:left="31680" w:firstLine="31680"/>
              <w:jc w:val="left"/>
              <w:rPr>
                <w:rFonts w:ascii="宋体" w:cs="Times New Roman"/>
                <w:sz w:val="28"/>
                <w:szCs w:val="28"/>
              </w:rPr>
            </w:pPr>
          </w:p>
        </w:tc>
        <w:tc>
          <w:tcPr>
            <w:tcW w:w="1701" w:type="dxa"/>
          </w:tcPr>
          <w:p>
            <w:pPr>
              <w:snapToGrid w:val="0"/>
              <w:spacing w:line="360" w:lineRule="auto"/>
              <w:ind w:left="31680" w:firstLine="31680"/>
              <w:jc w:val="left"/>
              <w:rPr>
                <w:rFonts w:ascii="宋体" w:cs="Times New Roman"/>
                <w:sz w:val="28"/>
                <w:szCs w:val="28"/>
              </w:rPr>
            </w:pPr>
          </w:p>
        </w:tc>
        <w:tc>
          <w:tcPr>
            <w:tcW w:w="1560" w:type="dxa"/>
          </w:tcPr>
          <w:p>
            <w:pPr>
              <w:snapToGrid w:val="0"/>
              <w:spacing w:line="360" w:lineRule="auto"/>
              <w:ind w:left="31680" w:firstLine="31680"/>
              <w:jc w:val="left"/>
              <w:rPr>
                <w:rFonts w:ascii="宋体" w:cs="Times New Roman"/>
                <w:sz w:val="28"/>
                <w:szCs w:val="28"/>
              </w:rPr>
            </w:pPr>
          </w:p>
        </w:tc>
        <w:tc>
          <w:tcPr>
            <w:tcW w:w="1559" w:type="dxa"/>
          </w:tcPr>
          <w:p>
            <w:pPr>
              <w:snapToGrid w:val="0"/>
              <w:spacing w:line="360" w:lineRule="auto"/>
              <w:ind w:left="31680" w:firstLine="31680"/>
              <w:jc w:val="left"/>
              <w:rPr>
                <w:rFonts w:ascii="宋体" w:cs="Times New Roman"/>
                <w:sz w:val="28"/>
                <w:szCs w:val="28"/>
              </w:rPr>
            </w:pPr>
          </w:p>
        </w:tc>
        <w:tc>
          <w:tcPr>
            <w:tcW w:w="992" w:type="dxa"/>
          </w:tcPr>
          <w:p>
            <w:pPr>
              <w:snapToGrid w:val="0"/>
              <w:spacing w:line="360" w:lineRule="auto"/>
              <w:ind w:left="31680" w:firstLine="31680"/>
              <w:jc w:val="left"/>
              <w:rPr>
                <w:rFonts w:ascii="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9" w:type="dxa"/>
          </w:tcPr>
          <w:p>
            <w:pPr>
              <w:snapToGrid w:val="0"/>
              <w:spacing w:line="360" w:lineRule="auto"/>
              <w:ind w:left="31680" w:firstLine="31680"/>
              <w:jc w:val="left"/>
              <w:rPr>
                <w:rFonts w:ascii="宋体" w:cs="Times New Roman"/>
                <w:sz w:val="28"/>
                <w:szCs w:val="28"/>
              </w:rPr>
            </w:pPr>
          </w:p>
        </w:tc>
        <w:tc>
          <w:tcPr>
            <w:tcW w:w="1577" w:type="dxa"/>
          </w:tcPr>
          <w:p>
            <w:pPr>
              <w:snapToGrid w:val="0"/>
              <w:spacing w:line="360" w:lineRule="auto"/>
              <w:ind w:left="31680" w:firstLine="31680"/>
              <w:jc w:val="left"/>
              <w:rPr>
                <w:rFonts w:ascii="宋体" w:cs="Times New Roman"/>
                <w:sz w:val="28"/>
                <w:szCs w:val="28"/>
              </w:rPr>
            </w:pPr>
          </w:p>
        </w:tc>
        <w:tc>
          <w:tcPr>
            <w:tcW w:w="1577" w:type="dxa"/>
          </w:tcPr>
          <w:p>
            <w:pPr>
              <w:snapToGrid w:val="0"/>
              <w:spacing w:line="360" w:lineRule="auto"/>
              <w:ind w:left="31680" w:firstLine="31680"/>
              <w:jc w:val="left"/>
              <w:rPr>
                <w:rFonts w:ascii="宋体" w:cs="Times New Roman"/>
                <w:sz w:val="28"/>
                <w:szCs w:val="28"/>
              </w:rPr>
            </w:pPr>
          </w:p>
        </w:tc>
        <w:tc>
          <w:tcPr>
            <w:tcW w:w="1701" w:type="dxa"/>
          </w:tcPr>
          <w:p>
            <w:pPr>
              <w:snapToGrid w:val="0"/>
              <w:spacing w:line="360" w:lineRule="auto"/>
              <w:ind w:left="31680" w:firstLine="31680"/>
              <w:jc w:val="left"/>
              <w:rPr>
                <w:rFonts w:ascii="宋体" w:cs="Times New Roman"/>
                <w:sz w:val="28"/>
                <w:szCs w:val="28"/>
              </w:rPr>
            </w:pPr>
          </w:p>
        </w:tc>
        <w:tc>
          <w:tcPr>
            <w:tcW w:w="1560" w:type="dxa"/>
          </w:tcPr>
          <w:p>
            <w:pPr>
              <w:snapToGrid w:val="0"/>
              <w:spacing w:line="360" w:lineRule="auto"/>
              <w:ind w:left="31680" w:firstLine="31680"/>
              <w:jc w:val="left"/>
              <w:rPr>
                <w:rFonts w:ascii="宋体" w:cs="Times New Roman"/>
                <w:sz w:val="28"/>
                <w:szCs w:val="28"/>
              </w:rPr>
            </w:pPr>
          </w:p>
        </w:tc>
        <w:tc>
          <w:tcPr>
            <w:tcW w:w="1559" w:type="dxa"/>
          </w:tcPr>
          <w:p>
            <w:pPr>
              <w:snapToGrid w:val="0"/>
              <w:spacing w:line="360" w:lineRule="auto"/>
              <w:ind w:left="31680" w:firstLine="31680"/>
              <w:jc w:val="left"/>
              <w:rPr>
                <w:rFonts w:ascii="宋体" w:cs="Times New Roman"/>
                <w:sz w:val="28"/>
                <w:szCs w:val="28"/>
              </w:rPr>
            </w:pPr>
          </w:p>
        </w:tc>
        <w:tc>
          <w:tcPr>
            <w:tcW w:w="992" w:type="dxa"/>
          </w:tcPr>
          <w:p>
            <w:pPr>
              <w:snapToGrid w:val="0"/>
              <w:spacing w:line="360" w:lineRule="auto"/>
              <w:ind w:left="31680" w:firstLine="31680"/>
              <w:jc w:val="left"/>
              <w:rPr>
                <w:rFonts w:ascii="宋体" w:cs="Times New Roman"/>
                <w:sz w:val="28"/>
                <w:szCs w:val="28"/>
              </w:rPr>
            </w:pPr>
          </w:p>
        </w:tc>
      </w:tr>
    </w:tbl>
    <w:p>
      <w:pPr>
        <w:snapToGrid w:val="0"/>
        <w:spacing w:line="360" w:lineRule="auto"/>
        <w:ind w:left="31680" w:firstLine="31680"/>
        <w:jc w:val="left"/>
        <w:rPr>
          <w:rFonts w:ascii="宋体" w:cs="Times New Roman"/>
          <w:b/>
          <w:bCs/>
          <w:sz w:val="28"/>
          <w:szCs w:val="28"/>
        </w:rPr>
      </w:pPr>
    </w:p>
    <w:p>
      <w:pPr>
        <w:snapToGrid w:val="0"/>
        <w:spacing w:line="360" w:lineRule="auto"/>
        <w:ind w:left="31680" w:firstLine="31680"/>
        <w:jc w:val="left"/>
        <w:rPr>
          <w:rFonts w:hint="eastAsia" w:ascii="宋体" w:hAnsi="宋体" w:cs="宋体"/>
          <w:b/>
          <w:bCs/>
          <w:sz w:val="28"/>
          <w:szCs w:val="28"/>
          <w:lang w:eastAsia="zh-CN"/>
        </w:rPr>
      </w:pPr>
    </w:p>
    <w:p>
      <w:pPr>
        <w:snapToGrid w:val="0"/>
        <w:spacing w:line="360" w:lineRule="auto"/>
        <w:ind w:left="31680" w:firstLine="31680"/>
        <w:jc w:val="left"/>
        <w:rPr>
          <w:rFonts w:hint="eastAsia" w:ascii="宋体" w:hAnsi="宋体" w:cs="宋体"/>
          <w:b/>
          <w:bCs/>
          <w:sz w:val="28"/>
          <w:szCs w:val="28"/>
          <w:lang w:eastAsia="zh-CN"/>
        </w:rPr>
      </w:pPr>
    </w:p>
    <w:p>
      <w:pPr>
        <w:snapToGrid w:val="0"/>
        <w:spacing w:line="360" w:lineRule="auto"/>
        <w:ind w:left="31680" w:firstLine="31680"/>
        <w:jc w:val="left"/>
        <w:rPr>
          <w:rFonts w:hint="eastAsia" w:ascii="宋体" w:hAnsi="宋体" w:cs="宋体"/>
          <w:b/>
          <w:bCs/>
          <w:sz w:val="28"/>
          <w:szCs w:val="28"/>
          <w:lang w:eastAsia="zh-CN"/>
        </w:rPr>
      </w:pPr>
    </w:p>
    <w:p>
      <w:pPr>
        <w:snapToGrid w:val="0"/>
        <w:spacing w:line="360" w:lineRule="auto"/>
        <w:ind w:left="31680" w:firstLine="31680"/>
        <w:jc w:val="left"/>
        <w:rPr>
          <w:rFonts w:hint="eastAsia" w:ascii="宋体" w:hAnsi="宋体" w:cs="宋体"/>
          <w:b/>
          <w:bCs/>
          <w:sz w:val="28"/>
          <w:szCs w:val="28"/>
          <w:lang w:eastAsia="zh-CN"/>
        </w:rPr>
      </w:pPr>
    </w:p>
    <w:p>
      <w:pPr>
        <w:snapToGrid w:val="0"/>
        <w:spacing w:line="360" w:lineRule="auto"/>
        <w:ind w:left="31680" w:firstLine="31680"/>
        <w:jc w:val="left"/>
        <w:rPr>
          <w:rFonts w:ascii="宋体" w:cs="Times New Roman"/>
          <w:b/>
          <w:bCs/>
          <w:sz w:val="28"/>
          <w:szCs w:val="28"/>
        </w:rPr>
      </w:pPr>
      <w:r>
        <w:rPr>
          <w:rFonts w:hint="eastAsia" w:ascii="宋体" w:hAnsi="宋体" w:cs="宋体"/>
          <w:b/>
          <w:bCs/>
          <w:sz w:val="28"/>
          <w:szCs w:val="28"/>
          <w:lang w:eastAsia="zh-CN"/>
        </w:rPr>
        <w:t>（六）</w:t>
      </w:r>
      <w:r>
        <w:rPr>
          <w:rFonts w:hint="eastAsia" w:ascii="宋体" w:hAnsi="宋体" w:cs="宋体"/>
          <w:b/>
          <w:bCs/>
          <w:sz w:val="28"/>
          <w:szCs w:val="28"/>
        </w:rPr>
        <w:t>投标报价函</w:t>
      </w:r>
    </w:p>
    <w:p>
      <w:pPr>
        <w:snapToGrid w:val="0"/>
        <w:spacing w:line="360" w:lineRule="auto"/>
        <w:ind w:left="31680" w:firstLine="31680"/>
        <w:jc w:val="center"/>
        <w:rPr>
          <w:rFonts w:ascii="宋体" w:cs="Times New Roman"/>
          <w:b/>
          <w:bCs/>
          <w:sz w:val="28"/>
          <w:szCs w:val="28"/>
        </w:rPr>
      </w:pPr>
      <w:r>
        <w:rPr>
          <w:rFonts w:hint="eastAsia" w:ascii="宋体" w:hAnsi="宋体" w:cs="宋体"/>
          <w:b/>
          <w:bCs/>
          <w:sz w:val="28"/>
          <w:szCs w:val="28"/>
        </w:rPr>
        <w:t>投标报价函</w:t>
      </w:r>
    </w:p>
    <w:p>
      <w:pPr>
        <w:snapToGrid w:val="0"/>
        <w:spacing w:line="360" w:lineRule="auto"/>
        <w:ind w:left="0" w:firstLine="560" w:firstLineChars="200"/>
        <w:jc w:val="left"/>
        <w:rPr>
          <w:rFonts w:hint="eastAsia" w:eastAsia="宋体" w:cs="宋体"/>
          <w:sz w:val="28"/>
          <w:szCs w:val="28"/>
        </w:rPr>
      </w:pPr>
      <w:r>
        <w:rPr>
          <w:rFonts w:hint="eastAsia" w:eastAsia="宋体" w:cs="宋体"/>
          <w:sz w:val="28"/>
          <w:szCs w:val="28"/>
        </w:rPr>
        <w:t>淮北</w:t>
      </w:r>
      <w:r>
        <w:rPr>
          <w:rFonts w:hint="eastAsia" w:eastAsia="宋体" w:cs="宋体"/>
          <w:sz w:val="28"/>
          <w:szCs w:val="28"/>
          <w:lang w:eastAsia="zh-CN"/>
        </w:rPr>
        <w:t>市</w:t>
      </w:r>
      <w:r>
        <w:rPr>
          <w:rFonts w:hint="eastAsia" w:eastAsia="宋体" w:cs="宋体"/>
          <w:sz w:val="28"/>
          <w:szCs w:val="28"/>
        </w:rPr>
        <w:t>相王医药连锁有限公司：</w:t>
      </w:r>
    </w:p>
    <w:p>
      <w:pPr>
        <w:snapToGrid w:val="0"/>
        <w:spacing w:line="360" w:lineRule="auto"/>
        <w:ind w:left="0" w:firstLine="560" w:firstLineChars="200"/>
        <w:jc w:val="left"/>
        <w:rPr>
          <w:rFonts w:hint="eastAsia" w:eastAsia="宋体" w:cs="宋体"/>
          <w:sz w:val="28"/>
          <w:szCs w:val="28"/>
        </w:rPr>
      </w:pPr>
      <w:r>
        <w:rPr>
          <w:rFonts w:hint="eastAsia" w:eastAsia="宋体" w:cs="宋体"/>
          <w:sz w:val="28"/>
          <w:szCs w:val="28"/>
        </w:rPr>
        <w:t>我们已全面研究了“</w:t>
      </w:r>
      <w:r>
        <w:rPr>
          <w:rFonts w:hint="eastAsia" w:eastAsia="宋体" w:cs="宋体"/>
          <w:sz w:val="28"/>
          <w:szCs w:val="28"/>
          <w:lang w:eastAsia="zh-CN"/>
        </w:rPr>
        <w:t>淮北市</w:t>
      </w:r>
      <w:r>
        <w:rPr>
          <w:rFonts w:hint="eastAsia" w:eastAsia="宋体" w:cs="宋体"/>
          <w:sz w:val="28"/>
          <w:szCs w:val="28"/>
        </w:rPr>
        <w:t>相王医药</w:t>
      </w:r>
      <w:r>
        <w:rPr>
          <w:rFonts w:hint="eastAsia" w:eastAsia="宋体" w:cs="宋体"/>
          <w:sz w:val="28"/>
          <w:szCs w:val="28"/>
          <w:lang w:eastAsia="zh-CN"/>
        </w:rPr>
        <w:t>办公</w:t>
      </w:r>
      <w:r>
        <w:rPr>
          <w:rFonts w:hint="eastAsia" w:eastAsia="宋体" w:cs="宋体"/>
          <w:sz w:val="28"/>
          <w:szCs w:val="28"/>
        </w:rPr>
        <w:t>设备采购招标文件”，并熟知招标文件的各项规定，我方同意按招标文件规定的全部条件投标。投标报价如下：</w:t>
      </w:r>
    </w:p>
    <w:p>
      <w:pPr>
        <w:snapToGrid w:val="0"/>
        <w:spacing w:line="360" w:lineRule="auto"/>
        <w:ind w:left="0" w:firstLine="560" w:firstLineChars="200"/>
        <w:jc w:val="left"/>
        <w:rPr>
          <w:rFonts w:hint="eastAsia" w:eastAsia="宋体" w:cs="宋体"/>
          <w:sz w:val="28"/>
          <w:szCs w:val="28"/>
        </w:rPr>
      </w:pPr>
      <w:r>
        <w:rPr>
          <w:rFonts w:hint="eastAsia" w:eastAsia="宋体" w:cs="宋体"/>
          <w:sz w:val="28"/>
          <w:szCs w:val="28"/>
        </w:rPr>
        <w:t>投标报价：人民币元</w:t>
      </w:r>
      <w:r>
        <w:rPr>
          <w:rFonts w:hint="eastAsia" w:eastAsia="宋体" w:cs="宋体"/>
          <w:sz w:val="28"/>
          <w:szCs w:val="28"/>
          <w:lang w:val="en-US" w:eastAsia="zh-CN"/>
        </w:rPr>
        <w:t xml:space="preserve">           </w:t>
      </w:r>
      <w:r>
        <w:rPr>
          <w:rFonts w:hint="eastAsia" w:eastAsia="宋体" w:cs="宋体"/>
          <w:sz w:val="28"/>
          <w:szCs w:val="28"/>
        </w:rPr>
        <w:t>（价款大写）</w:t>
      </w:r>
    </w:p>
    <w:p>
      <w:pPr>
        <w:snapToGrid w:val="0"/>
        <w:spacing w:line="360" w:lineRule="auto"/>
        <w:ind w:left="0" w:firstLine="560" w:firstLineChars="200"/>
        <w:jc w:val="left"/>
        <w:rPr>
          <w:rFonts w:hint="eastAsia" w:eastAsia="宋体" w:cs="宋体"/>
          <w:sz w:val="28"/>
          <w:szCs w:val="28"/>
          <w:lang w:eastAsia="zh-CN"/>
        </w:rPr>
      </w:pPr>
      <w:r>
        <w:rPr>
          <w:rFonts w:hint="eastAsia" w:eastAsia="宋体" w:cs="宋体"/>
          <w:sz w:val="28"/>
          <w:szCs w:val="28"/>
        </w:rPr>
        <w:t>供货日期：</w:t>
      </w:r>
      <w:r>
        <w:rPr>
          <w:rFonts w:hint="eastAsia" w:eastAsia="宋体" w:cs="宋体"/>
          <w:sz w:val="28"/>
          <w:szCs w:val="28"/>
          <w:lang w:val="en-US" w:eastAsia="zh-CN"/>
        </w:rPr>
        <w:t xml:space="preserve">     </w:t>
      </w:r>
      <w:r>
        <w:rPr>
          <w:rFonts w:hint="eastAsia" w:eastAsia="宋体" w:cs="宋体"/>
          <w:sz w:val="28"/>
          <w:szCs w:val="28"/>
        </w:rPr>
        <w:t>天（指</w:t>
      </w:r>
      <w:r>
        <w:rPr>
          <w:rFonts w:hint="eastAsia" w:eastAsia="宋体" w:cs="宋体"/>
          <w:sz w:val="28"/>
          <w:szCs w:val="28"/>
          <w:lang w:eastAsia="zh-CN"/>
        </w:rPr>
        <w:t>合同签订后，采购</w:t>
      </w:r>
      <w:r>
        <w:rPr>
          <w:rFonts w:hint="eastAsia" w:eastAsia="宋体" w:cs="宋体"/>
          <w:sz w:val="28"/>
          <w:szCs w:val="28"/>
        </w:rPr>
        <w:t>货物全部运至指定交货地点的时间）要求报最短交货期</w:t>
      </w:r>
      <w:r>
        <w:rPr>
          <w:rFonts w:hint="eastAsia" w:eastAsia="宋体" w:cs="宋体"/>
          <w:sz w:val="28"/>
          <w:szCs w:val="28"/>
          <w:lang w:eastAsia="zh-CN"/>
        </w:rPr>
        <w:t>。</w:t>
      </w:r>
    </w:p>
    <w:p>
      <w:pPr>
        <w:snapToGrid w:val="0"/>
        <w:spacing w:line="360" w:lineRule="auto"/>
        <w:ind w:left="0" w:firstLine="560" w:firstLineChars="200"/>
        <w:jc w:val="left"/>
        <w:rPr>
          <w:rFonts w:hint="eastAsia" w:eastAsia="宋体" w:cs="宋体"/>
          <w:sz w:val="28"/>
          <w:szCs w:val="28"/>
        </w:rPr>
      </w:pPr>
      <w:r>
        <w:rPr>
          <w:rFonts w:hint="eastAsia" w:eastAsia="宋体" w:cs="宋体"/>
          <w:sz w:val="28"/>
          <w:szCs w:val="28"/>
        </w:rPr>
        <w:t>交货地点：安徽皖北</w:t>
      </w:r>
      <w:r>
        <w:rPr>
          <w:rFonts w:hint="eastAsia" w:eastAsia="宋体" w:cs="宋体"/>
          <w:sz w:val="28"/>
          <w:szCs w:val="28"/>
          <w:lang w:eastAsia="zh-CN"/>
        </w:rPr>
        <w:t>康复</w:t>
      </w:r>
      <w:r>
        <w:rPr>
          <w:rFonts w:hint="eastAsia" w:eastAsia="宋体" w:cs="宋体"/>
          <w:sz w:val="28"/>
          <w:szCs w:val="28"/>
        </w:rPr>
        <w:t>医院，安徽省淮北市相山北路3号</w:t>
      </w:r>
    </w:p>
    <w:p>
      <w:pPr>
        <w:snapToGrid w:val="0"/>
        <w:spacing w:line="360" w:lineRule="auto"/>
        <w:ind w:left="0" w:firstLine="560" w:firstLineChars="200"/>
        <w:jc w:val="left"/>
        <w:rPr>
          <w:rFonts w:hint="eastAsia" w:eastAsia="宋体" w:cs="宋体"/>
          <w:sz w:val="28"/>
          <w:szCs w:val="28"/>
        </w:rPr>
      </w:pPr>
      <w:r>
        <w:rPr>
          <w:rFonts w:hint="eastAsia" w:eastAsia="宋体" w:cs="宋体"/>
          <w:sz w:val="28"/>
          <w:szCs w:val="28"/>
        </w:rPr>
        <w:t>我方一旦中标，将于收到中标通知书后的10个工作日内与贵方签订供货合同。如逾期不派代表签约。贵单位有权没收投标保证金，并视为我方自动放弃中标资格。</w:t>
      </w:r>
    </w:p>
    <w:p>
      <w:pPr>
        <w:snapToGrid w:val="0"/>
        <w:spacing w:line="360" w:lineRule="auto"/>
        <w:ind w:left="0" w:firstLine="560" w:firstLineChars="200"/>
        <w:jc w:val="left"/>
        <w:rPr>
          <w:rFonts w:ascii="宋体" w:cs="Times New Roman"/>
          <w:sz w:val="28"/>
          <w:szCs w:val="28"/>
        </w:rPr>
      </w:pPr>
      <w:r>
        <w:rPr>
          <w:rFonts w:hint="eastAsia" w:eastAsia="宋体" w:cs="宋体"/>
          <w:sz w:val="28"/>
          <w:szCs w:val="28"/>
        </w:rPr>
        <w:t>我方承诺，</w:t>
      </w:r>
      <w:r>
        <w:rPr>
          <w:rFonts w:hint="eastAsia" w:ascii="宋体" w:hAnsi="宋体" w:cs="宋体"/>
          <w:sz w:val="28"/>
          <w:szCs w:val="28"/>
        </w:rPr>
        <w:t>保证在合同</w:t>
      </w:r>
      <w:r>
        <w:rPr>
          <w:rFonts w:hint="eastAsia" w:ascii="宋体" w:hAnsi="宋体" w:cs="宋体"/>
          <w:sz w:val="28"/>
          <w:szCs w:val="28"/>
          <w:lang w:eastAsia="zh-CN"/>
        </w:rPr>
        <w:t>规定的供货</w:t>
      </w:r>
      <w:r>
        <w:rPr>
          <w:rFonts w:hint="eastAsia" w:ascii="宋体" w:hAnsi="宋体" w:cs="宋体"/>
          <w:sz w:val="28"/>
          <w:szCs w:val="28"/>
        </w:rPr>
        <w:t>期</w:t>
      </w:r>
      <w:r>
        <w:rPr>
          <w:rFonts w:hint="eastAsia" w:ascii="宋体" w:hAnsi="宋体" w:cs="宋体"/>
          <w:sz w:val="28"/>
          <w:szCs w:val="28"/>
          <w:lang w:eastAsia="zh-CN"/>
        </w:rPr>
        <w:t>限</w:t>
      </w:r>
      <w:r>
        <w:rPr>
          <w:rFonts w:hint="eastAsia" w:ascii="宋体" w:hAnsi="宋体" w:cs="宋体"/>
          <w:sz w:val="28"/>
          <w:szCs w:val="28"/>
        </w:rPr>
        <w:t>内提供全套合格产品并运</w:t>
      </w:r>
      <w:r>
        <w:rPr>
          <w:rFonts w:hint="eastAsia" w:ascii="宋体" w:hAnsi="宋体" w:cs="宋体"/>
          <w:sz w:val="28"/>
          <w:szCs w:val="28"/>
          <w:lang w:eastAsia="zh-CN"/>
        </w:rPr>
        <w:t>送</w:t>
      </w:r>
      <w:r>
        <w:rPr>
          <w:rFonts w:hint="eastAsia" w:ascii="宋体" w:hAnsi="宋体" w:cs="宋体"/>
          <w:sz w:val="28"/>
          <w:szCs w:val="28"/>
        </w:rPr>
        <w:t>至</w:t>
      </w:r>
      <w:r>
        <w:rPr>
          <w:rFonts w:hint="eastAsia" w:ascii="宋体" w:hAnsi="宋体" w:cs="宋体"/>
          <w:sz w:val="28"/>
          <w:szCs w:val="28"/>
          <w:lang w:eastAsia="zh-CN"/>
        </w:rPr>
        <w:t>交货</w:t>
      </w:r>
      <w:r>
        <w:rPr>
          <w:rFonts w:hint="eastAsia" w:ascii="宋体" w:hAnsi="宋体" w:cs="宋体"/>
          <w:sz w:val="28"/>
          <w:szCs w:val="28"/>
        </w:rPr>
        <w:t>地点。</w:t>
      </w:r>
    </w:p>
    <w:p>
      <w:pPr>
        <w:snapToGrid w:val="0"/>
        <w:spacing w:line="360" w:lineRule="auto"/>
        <w:ind w:left="0" w:firstLine="560" w:firstLineChars="200"/>
        <w:jc w:val="left"/>
        <w:rPr>
          <w:rFonts w:hint="eastAsia" w:eastAsia="宋体" w:cs="宋体"/>
          <w:sz w:val="28"/>
          <w:szCs w:val="28"/>
        </w:rPr>
      </w:pPr>
      <w:r>
        <w:rPr>
          <w:rFonts w:hint="eastAsia" w:eastAsia="宋体" w:cs="宋体"/>
          <w:sz w:val="28"/>
          <w:szCs w:val="28"/>
        </w:rPr>
        <w:t>我方理解，如我方未中标，贵方有权不作任何解释。</w:t>
      </w:r>
    </w:p>
    <w:p>
      <w:pPr>
        <w:snapToGrid w:val="0"/>
        <w:spacing w:line="360" w:lineRule="auto"/>
        <w:ind w:left="0" w:firstLine="560" w:firstLineChars="200"/>
        <w:jc w:val="left"/>
        <w:rPr>
          <w:rFonts w:hint="eastAsia" w:eastAsia="宋体" w:cs="宋体"/>
          <w:sz w:val="28"/>
          <w:szCs w:val="28"/>
        </w:rPr>
      </w:pPr>
      <w:r>
        <w:rPr>
          <w:rFonts w:hint="eastAsia" w:eastAsia="宋体" w:cs="宋体"/>
          <w:sz w:val="28"/>
          <w:szCs w:val="28"/>
        </w:rPr>
        <w:t>本投标书在开标后的60日内均有效，在合同未签订前，将构成约束贵我双方的协议。</w:t>
      </w:r>
    </w:p>
    <w:p>
      <w:pPr>
        <w:snapToGrid w:val="0"/>
        <w:spacing w:line="360" w:lineRule="auto"/>
        <w:ind w:left="0" w:firstLine="560" w:firstLineChars="200"/>
        <w:jc w:val="left"/>
        <w:rPr>
          <w:rFonts w:hint="eastAsia" w:eastAsia="宋体" w:cs="宋体"/>
          <w:sz w:val="28"/>
          <w:szCs w:val="28"/>
        </w:rPr>
      </w:pPr>
      <w:r>
        <w:rPr>
          <w:rFonts w:hint="eastAsia" w:eastAsia="宋体" w:cs="宋体"/>
          <w:sz w:val="28"/>
          <w:szCs w:val="28"/>
        </w:rPr>
        <w:t>投标人公章</w:t>
      </w:r>
    </w:p>
    <w:p>
      <w:pPr>
        <w:snapToGrid w:val="0"/>
        <w:spacing w:line="360" w:lineRule="auto"/>
        <w:ind w:left="0" w:firstLine="560" w:firstLineChars="200"/>
        <w:jc w:val="left"/>
        <w:rPr>
          <w:rFonts w:hint="eastAsia" w:eastAsia="宋体" w:cs="宋体"/>
          <w:sz w:val="28"/>
          <w:szCs w:val="28"/>
        </w:rPr>
      </w:pPr>
      <w:r>
        <w:rPr>
          <w:rFonts w:hint="eastAsia" w:eastAsia="宋体" w:cs="宋体"/>
          <w:sz w:val="28"/>
          <w:szCs w:val="28"/>
        </w:rPr>
        <w:t>法定代表人：</w:t>
      </w:r>
    </w:p>
    <w:p>
      <w:pPr>
        <w:snapToGrid w:val="0"/>
        <w:spacing w:line="360" w:lineRule="auto"/>
        <w:ind w:left="0" w:firstLine="560" w:firstLineChars="200"/>
        <w:jc w:val="left"/>
        <w:rPr>
          <w:rFonts w:hint="eastAsia" w:eastAsia="宋体" w:cs="宋体"/>
          <w:sz w:val="28"/>
          <w:szCs w:val="28"/>
        </w:rPr>
      </w:pPr>
      <w:r>
        <w:rPr>
          <w:rFonts w:hint="eastAsia" w:eastAsia="宋体" w:cs="宋体"/>
          <w:sz w:val="28"/>
          <w:szCs w:val="28"/>
        </w:rPr>
        <w:t>委托代理人：</w:t>
      </w:r>
    </w:p>
    <w:p>
      <w:pPr>
        <w:snapToGrid w:val="0"/>
        <w:spacing w:line="360" w:lineRule="auto"/>
        <w:ind w:left="0" w:firstLine="560" w:firstLineChars="200"/>
        <w:jc w:val="right"/>
        <w:rPr>
          <w:rFonts w:hint="eastAsia" w:eastAsia="宋体" w:cs="宋体"/>
          <w:sz w:val="28"/>
          <w:szCs w:val="28"/>
        </w:rPr>
      </w:pPr>
      <w:r>
        <w:rPr>
          <w:rFonts w:hint="eastAsia" w:eastAsia="宋体" w:cs="宋体"/>
          <w:sz w:val="28"/>
          <w:szCs w:val="28"/>
        </w:rPr>
        <w:t>日期（年、月、日）</w:t>
      </w:r>
    </w:p>
    <w:p>
      <w:pPr>
        <w:snapToGrid w:val="0"/>
        <w:spacing w:line="360" w:lineRule="auto"/>
        <w:ind w:left="31680" w:hanging="826" w:hangingChars="294"/>
        <w:jc w:val="left"/>
        <w:rPr>
          <w:rFonts w:ascii="宋体" w:cs="Times New Roman"/>
          <w:b/>
          <w:bCs/>
          <w:sz w:val="28"/>
          <w:szCs w:val="28"/>
        </w:rPr>
      </w:pPr>
      <w:r>
        <w:rPr>
          <w:rFonts w:hint="eastAsia" w:ascii="宋体" w:hAnsi="宋体" w:cs="宋体"/>
          <w:b/>
          <w:bCs/>
          <w:sz w:val="28"/>
          <w:szCs w:val="28"/>
        </w:rPr>
        <w:t>说明：“投标报价函”是投标文件的重要组成部分，投标方须按招标文件给定格式和要求填写“投标报价函”；“投标报价函”装订在投标文件中。</w:t>
      </w:r>
    </w:p>
    <w:p>
      <w:pPr>
        <w:widowControl/>
        <w:shd w:val="clear" w:color="auto" w:fill="FFFFFF"/>
        <w:snapToGrid w:val="0"/>
        <w:spacing w:line="360" w:lineRule="auto"/>
        <w:ind w:left="0" w:firstLine="560" w:firstLineChars="200"/>
        <w:jc w:val="left"/>
        <w:rPr>
          <w:rFonts w:ascii="宋体" w:cs="Times New Roman"/>
          <w:kern w:val="0"/>
          <w:sz w:val="28"/>
          <w:szCs w:val="28"/>
        </w:rPr>
      </w:pPr>
    </w:p>
    <w:p>
      <w:pPr>
        <w:widowControl/>
        <w:shd w:val="clear" w:color="auto" w:fill="FFFFFF"/>
        <w:snapToGrid w:val="0"/>
        <w:spacing w:line="360" w:lineRule="auto"/>
        <w:ind w:left="0" w:firstLine="560" w:firstLineChars="200"/>
        <w:jc w:val="left"/>
        <w:rPr>
          <w:rFonts w:ascii="宋体" w:cs="Times New Roman"/>
          <w:kern w:val="0"/>
          <w:sz w:val="28"/>
          <w:szCs w:val="28"/>
        </w:rPr>
      </w:pPr>
    </w:p>
    <w:p>
      <w:pPr>
        <w:snapToGrid w:val="0"/>
        <w:spacing w:line="360" w:lineRule="auto"/>
        <w:ind w:left="1961" w:leftChars="934" w:firstLine="573" w:firstLineChars="204"/>
        <w:jc w:val="left"/>
        <w:rPr>
          <w:rFonts w:ascii="宋体" w:cs="Times New Roman"/>
          <w:b/>
          <w:bCs/>
          <w:sz w:val="28"/>
          <w:szCs w:val="28"/>
        </w:rPr>
      </w:pPr>
      <w:r>
        <w:rPr>
          <w:rFonts w:hint="eastAsia" w:ascii="宋体" w:hAnsi="宋体" w:cs="宋体"/>
          <w:b/>
          <w:bCs/>
          <w:sz w:val="28"/>
          <w:szCs w:val="28"/>
        </w:rPr>
        <w:t>第四部分：合同的主要条款</w:t>
      </w:r>
    </w:p>
    <w:p>
      <w:pPr>
        <w:snapToGrid w:val="0"/>
        <w:spacing w:line="360" w:lineRule="auto"/>
        <w:ind w:left="1119" w:leftChars="266" w:hanging="560" w:hangingChars="200"/>
        <w:jc w:val="left"/>
        <w:rPr>
          <w:rFonts w:ascii="宋体" w:cs="Times New Roman"/>
          <w:sz w:val="28"/>
          <w:szCs w:val="28"/>
        </w:rPr>
      </w:pPr>
      <w:r>
        <w:rPr>
          <w:rFonts w:hint="eastAsia" w:ascii="宋体" w:hAnsi="宋体" w:cs="宋体"/>
          <w:sz w:val="28"/>
          <w:szCs w:val="28"/>
        </w:rPr>
        <w:t>一、设备价格：</w:t>
      </w:r>
      <w:r>
        <w:rPr>
          <w:rFonts w:hint="eastAsia" w:ascii="宋体" w:hAnsi="宋体" w:cs="宋体"/>
          <w:sz w:val="28"/>
          <w:szCs w:val="28"/>
          <w:lang w:eastAsia="zh-CN"/>
        </w:rPr>
        <w:t>设备</w:t>
      </w:r>
      <w:r>
        <w:rPr>
          <w:rFonts w:hint="eastAsia" w:ascii="宋体" w:hAnsi="宋体" w:cs="宋体"/>
          <w:sz w:val="28"/>
          <w:szCs w:val="28"/>
        </w:rPr>
        <w:t>价格</w:t>
      </w:r>
      <w:r>
        <w:rPr>
          <w:rFonts w:hint="eastAsia" w:ascii="宋体" w:hAnsi="宋体" w:cs="宋体"/>
          <w:sz w:val="28"/>
          <w:szCs w:val="28"/>
          <w:lang w:eastAsia="zh-CN"/>
        </w:rPr>
        <w:t>为</w:t>
      </w:r>
      <w:r>
        <w:rPr>
          <w:rFonts w:hint="eastAsia" w:ascii="宋体" w:hAnsi="宋体" w:cs="宋体"/>
          <w:sz w:val="28"/>
          <w:szCs w:val="28"/>
          <w:lang w:val="en-US" w:eastAsia="zh-CN"/>
        </w:rPr>
        <w:t xml:space="preserve">    。</w:t>
      </w:r>
      <w:r>
        <w:rPr>
          <w:rFonts w:hint="eastAsia" w:ascii="宋体" w:hAnsi="宋体" w:cs="宋体"/>
          <w:sz w:val="28"/>
          <w:szCs w:val="28"/>
        </w:rPr>
        <w:t>包括设备</w:t>
      </w:r>
      <w:r>
        <w:rPr>
          <w:rFonts w:hint="eastAsia" w:ascii="宋体" w:hAnsi="宋体" w:cs="宋体"/>
          <w:sz w:val="28"/>
          <w:szCs w:val="28"/>
          <w:shd w:val="clear" w:color="auto" w:fill="FFFFFF"/>
        </w:rPr>
        <w:t>运</w:t>
      </w:r>
      <w:r>
        <w:rPr>
          <w:rFonts w:hint="eastAsia" w:ascii="宋体" w:hAnsi="宋体" w:cs="宋体"/>
          <w:sz w:val="28"/>
          <w:szCs w:val="28"/>
          <w:shd w:val="clear" w:color="auto" w:fill="FFFFFF"/>
          <w:lang w:eastAsia="zh-CN"/>
        </w:rPr>
        <w:t>输</w:t>
      </w:r>
      <w:r>
        <w:rPr>
          <w:rFonts w:hint="eastAsia" w:ascii="宋体" w:hAnsi="宋体" w:cs="宋体"/>
          <w:sz w:val="28"/>
          <w:szCs w:val="28"/>
          <w:shd w:val="clear" w:color="auto" w:fill="FFFFFF"/>
        </w:rPr>
        <w:t>、安装、调试、验收前的所有投入和收益。</w:t>
      </w:r>
    </w:p>
    <w:p>
      <w:pPr>
        <w:snapToGrid w:val="0"/>
        <w:spacing w:line="360" w:lineRule="auto"/>
        <w:ind w:left="0" w:firstLine="560" w:firstLineChars="200"/>
        <w:jc w:val="left"/>
        <w:rPr>
          <w:rFonts w:ascii="宋体" w:cs="Times New Roman"/>
          <w:sz w:val="28"/>
          <w:szCs w:val="28"/>
        </w:rPr>
      </w:pPr>
      <w:r>
        <w:rPr>
          <w:rFonts w:hint="eastAsia" w:ascii="宋体" w:hAnsi="宋体" w:cs="宋体"/>
          <w:sz w:val="28"/>
          <w:szCs w:val="28"/>
        </w:rPr>
        <w:t>二、设备款的支付</w:t>
      </w:r>
    </w:p>
    <w:p>
      <w:pPr>
        <w:snapToGrid w:val="0"/>
        <w:spacing w:line="360" w:lineRule="auto"/>
        <w:ind w:left="0" w:firstLine="560" w:firstLineChars="200"/>
        <w:jc w:val="left"/>
        <w:rPr>
          <w:rFonts w:ascii="宋体" w:cs="Times New Roman"/>
          <w:sz w:val="28"/>
          <w:szCs w:val="28"/>
        </w:rPr>
      </w:pPr>
      <w:r>
        <w:rPr>
          <w:rFonts w:hint="eastAsia" w:ascii="宋体" w:hAnsi="宋体" w:cs="宋体"/>
          <w:sz w:val="28"/>
          <w:szCs w:val="28"/>
          <w:lang w:eastAsia="zh-CN"/>
        </w:rPr>
        <w:t>（一）</w:t>
      </w:r>
      <w:r>
        <w:rPr>
          <w:rFonts w:hint="eastAsia" w:ascii="宋体" w:hAnsi="宋体" w:cs="宋体"/>
          <w:sz w:val="28"/>
          <w:szCs w:val="28"/>
        </w:rPr>
        <w:t>无预付款。</w:t>
      </w:r>
    </w:p>
    <w:p>
      <w:pPr>
        <w:snapToGrid w:val="0"/>
        <w:spacing w:line="360" w:lineRule="auto"/>
        <w:ind w:left="839" w:leftChars="266" w:hanging="280" w:hangingChars="100"/>
        <w:jc w:val="left"/>
        <w:rPr>
          <w:rFonts w:ascii="宋体" w:cs="Times New Roman"/>
          <w:sz w:val="28"/>
          <w:szCs w:val="28"/>
        </w:rPr>
      </w:pPr>
      <w:r>
        <w:rPr>
          <w:rFonts w:hint="eastAsia" w:ascii="宋体" w:hAnsi="宋体" w:cs="宋体"/>
          <w:sz w:val="28"/>
          <w:szCs w:val="28"/>
          <w:lang w:eastAsia="zh-CN"/>
        </w:rPr>
        <w:t>（二）</w:t>
      </w:r>
      <w:r>
        <w:rPr>
          <w:rFonts w:hint="eastAsia" w:ascii="宋体" w:hAnsi="宋体" w:cs="宋体"/>
          <w:sz w:val="28"/>
          <w:szCs w:val="28"/>
        </w:rPr>
        <w:t>设备运抵现场验收合格后支付合同价款的</w:t>
      </w:r>
      <w:r>
        <w:rPr>
          <w:rFonts w:ascii="宋体" w:hAnsi="宋体" w:cs="宋体"/>
          <w:sz w:val="28"/>
          <w:szCs w:val="28"/>
        </w:rPr>
        <w:t>60%</w:t>
      </w:r>
      <w:r>
        <w:rPr>
          <w:rFonts w:hint="eastAsia" w:ascii="宋体" w:hAnsi="宋体" w:cs="宋体"/>
          <w:sz w:val="28"/>
          <w:szCs w:val="28"/>
        </w:rPr>
        <w:t>，设备安装竣工试运行、验收合格后支付至合同价款的</w:t>
      </w:r>
      <w:r>
        <w:rPr>
          <w:rFonts w:hint="eastAsia" w:ascii="宋体" w:hAnsi="宋体" w:cs="宋体"/>
          <w:sz w:val="28"/>
          <w:szCs w:val="28"/>
          <w:lang w:val="en-US" w:eastAsia="zh-CN"/>
        </w:rPr>
        <w:t>100</w:t>
      </w:r>
      <w:r>
        <w:rPr>
          <w:rFonts w:ascii="宋体" w:hAnsi="宋体" w:cs="宋体"/>
          <w:sz w:val="28"/>
          <w:szCs w:val="28"/>
        </w:rPr>
        <w:t>%</w:t>
      </w:r>
      <w:r>
        <w:rPr>
          <w:rFonts w:hint="eastAsia" w:ascii="宋体" w:hAnsi="宋体" w:cs="宋体"/>
          <w:sz w:val="28"/>
          <w:szCs w:val="28"/>
        </w:rPr>
        <w:t>。</w:t>
      </w:r>
    </w:p>
    <w:p>
      <w:pPr>
        <w:snapToGrid w:val="0"/>
        <w:spacing w:line="360" w:lineRule="auto"/>
        <w:ind w:left="0" w:firstLine="560" w:firstLineChars="200"/>
        <w:jc w:val="left"/>
        <w:rPr>
          <w:rFonts w:ascii="宋体" w:cs="Times New Roman"/>
          <w:sz w:val="28"/>
          <w:szCs w:val="28"/>
        </w:rPr>
      </w:pPr>
      <w:r>
        <w:rPr>
          <w:rFonts w:hint="eastAsia" w:ascii="宋体" w:hAnsi="宋体" w:cs="宋体"/>
          <w:sz w:val="28"/>
          <w:szCs w:val="28"/>
          <w:lang w:val="en-US" w:eastAsia="zh-CN"/>
        </w:rPr>
        <w:t>（三）</w:t>
      </w:r>
      <w:r>
        <w:rPr>
          <w:rFonts w:hint="eastAsia" w:ascii="宋体" w:hAnsi="宋体" w:cs="宋体"/>
          <w:sz w:val="28"/>
          <w:szCs w:val="28"/>
          <w:lang w:eastAsia="zh-CN"/>
        </w:rPr>
        <w:t>乙</w:t>
      </w:r>
      <w:r>
        <w:rPr>
          <w:rFonts w:hint="eastAsia" w:ascii="宋体" w:hAnsi="宋体" w:cs="宋体"/>
          <w:sz w:val="28"/>
          <w:szCs w:val="28"/>
        </w:rPr>
        <w:t>方提供增值税专用发票</w:t>
      </w:r>
      <w:r>
        <w:rPr>
          <w:rFonts w:hint="eastAsia" w:ascii="宋体" w:hAnsi="宋体" w:cs="宋体"/>
          <w:sz w:val="28"/>
          <w:szCs w:val="28"/>
          <w:lang w:eastAsia="zh-CN"/>
        </w:rPr>
        <w:t>（</w:t>
      </w:r>
      <w:r>
        <w:rPr>
          <w:rFonts w:hint="eastAsia" w:ascii="宋体" w:hAnsi="宋体" w:cs="宋体"/>
          <w:sz w:val="28"/>
          <w:szCs w:val="28"/>
          <w:lang w:val="en-US" w:eastAsia="zh-CN"/>
        </w:rPr>
        <w:t>13%税率</w:t>
      </w:r>
      <w:r>
        <w:rPr>
          <w:rFonts w:hint="eastAsia" w:ascii="宋体" w:hAnsi="宋体" w:cs="宋体"/>
          <w:sz w:val="28"/>
          <w:szCs w:val="28"/>
          <w:lang w:eastAsia="zh-CN"/>
        </w:rPr>
        <w:t>）</w:t>
      </w:r>
      <w:r>
        <w:rPr>
          <w:rFonts w:hint="eastAsia" w:ascii="宋体" w:hAnsi="宋体" w:cs="宋体"/>
          <w:sz w:val="28"/>
          <w:szCs w:val="28"/>
        </w:rPr>
        <w:t>。</w:t>
      </w:r>
    </w:p>
    <w:p>
      <w:pPr>
        <w:snapToGrid w:val="0"/>
        <w:spacing w:line="360" w:lineRule="auto"/>
        <w:ind w:left="839" w:leftChars="266" w:hanging="280" w:hangingChars="100"/>
        <w:jc w:val="left"/>
        <w:rPr>
          <w:rFonts w:hint="eastAsia" w:ascii="宋体" w:hAnsi="宋体" w:cs="宋体"/>
          <w:sz w:val="28"/>
          <w:szCs w:val="28"/>
          <w:lang w:eastAsia="zh-CN"/>
        </w:rPr>
      </w:pPr>
      <w:r>
        <w:rPr>
          <w:rFonts w:hint="eastAsia" w:ascii="宋体" w:hAnsi="宋体" w:cs="宋体"/>
          <w:sz w:val="28"/>
          <w:szCs w:val="28"/>
        </w:rPr>
        <w:t>三、</w:t>
      </w:r>
      <w:r>
        <w:rPr>
          <w:rFonts w:hint="eastAsia" w:ascii="宋体" w:hAnsi="宋体" w:cs="宋体"/>
          <w:sz w:val="28"/>
          <w:szCs w:val="28"/>
          <w:lang w:eastAsia="zh-CN"/>
        </w:rPr>
        <w:t>履约保证金的缴纳与退还</w:t>
      </w:r>
    </w:p>
    <w:p>
      <w:pPr>
        <w:snapToGrid w:val="0"/>
        <w:spacing w:line="360" w:lineRule="auto"/>
        <w:ind w:left="839" w:leftChars="266" w:hanging="280" w:hangingChars="100"/>
        <w:jc w:val="left"/>
        <w:rPr>
          <w:rFonts w:hint="eastAsia" w:cs="宋体"/>
          <w:sz w:val="28"/>
          <w:szCs w:val="28"/>
          <w:lang w:val="en-US" w:eastAsia="zh-CN"/>
        </w:rPr>
      </w:pPr>
      <w:r>
        <w:rPr>
          <w:rFonts w:hint="eastAsia" w:cs="宋体"/>
          <w:sz w:val="28"/>
          <w:szCs w:val="28"/>
          <w:lang w:val="en-US" w:eastAsia="zh-CN"/>
        </w:rPr>
        <w:t>（一）乙方应于接到中标通知书后的2日内向甲方指定账户打入成交金额10%的履约保证金。</w:t>
      </w:r>
    </w:p>
    <w:p>
      <w:pPr>
        <w:snapToGrid w:val="0"/>
        <w:spacing w:line="360" w:lineRule="auto"/>
        <w:ind w:left="839" w:leftChars="266" w:hanging="280" w:hangingChars="100"/>
        <w:jc w:val="left"/>
        <w:rPr>
          <w:rFonts w:hint="eastAsia" w:eastAsia="宋体" w:cs="宋体"/>
          <w:sz w:val="28"/>
          <w:szCs w:val="28"/>
          <w:lang w:val="en-US" w:eastAsia="zh-CN"/>
        </w:rPr>
      </w:pPr>
      <w:r>
        <w:rPr>
          <w:rFonts w:hint="eastAsia" w:cs="宋体"/>
          <w:sz w:val="28"/>
          <w:szCs w:val="28"/>
          <w:lang w:val="en-US" w:eastAsia="zh-CN"/>
        </w:rPr>
        <w:t>（二）</w:t>
      </w:r>
      <w:r>
        <w:rPr>
          <w:rFonts w:hint="eastAsia" w:cs="宋体"/>
          <w:sz w:val="28"/>
          <w:szCs w:val="28"/>
        </w:rPr>
        <w:t>履约保证金在</w:t>
      </w:r>
      <w:r>
        <w:rPr>
          <w:rFonts w:hint="eastAsia" w:cs="宋体"/>
          <w:sz w:val="28"/>
          <w:szCs w:val="28"/>
          <w:lang w:eastAsia="zh-CN"/>
        </w:rPr>
        <w:t>设备</w:t>
      </w:r>
      <w:r>
        <w:rPr>
          <w:rFonts w:hint="eastAsia" w:cs="宋体"/>
          <w:sz w:val="28"/>
          <w:szCs w:val="28"/>
        </w:rPr>
        <w:t>质</w:t>
      </w:r>
      <w:r>
        <w:rPr>
          <w:rFonts w:hint="eastAsia" w:cs="宋体"/>
          <w:sz w:val="28"/>
          <w:szCs w:val="28"/>
          <w:lang w:eastAsia="zh-CN"/>
        </w:rPr>
        <w:t>保</w:t>
      </w:r>
      <w:r>
        <w:rPr>
          <w:rFonts w:hint="eastAsia" w:cs="宋体"/>
          <w:sz w:val="28"/>
          <w:szCs w:val="28"/>
        </w:rPr>
        <w:t>期满后无遗留问题时</w:t>
      </w:r>
      <w:r>
        <w:rPr>
          <w:rFonts w:hint="eastAsia" w:cs="宋体"/>
          <w:sz w:val="28"/>
          <w:szCs w:val="28"/>
          <w:lang w:eastAsia="zh-CN"/>
        </w:rPr>
        <w:t>一个月内</w:t>
      </w:r>
      <w:r>
        <w:rPr>
          <w:rFonts w:hint="eastAsia" w:cs="宋体"/>
          <w:sz w:val="28"/>
          <w:szCs w:val="28"/>
        </w:rPr>
        <w:t>无息退还</w:t>
      </w:r>
      <w:r>
        <w:rPr>
          <w:rFonts w:hint="eastAsia" w:cs="宋体"/>
          <w:sz w:val="28"/>
          <w:szCs w:val="28"/>
          <w:lang w:eastAsia="zh-CN"/>
        </w:rPr>
        <w:t>。</w:t>
      </w:r>
    </w:p>
    <w:p>
      <w:pPr>
        <w:snapToGrid w:val="0"/>
        <w:spacing w:line="360" w:lineRule="auto"/>
        <w:ind w:left="839" w:leftChars="266" w:hanging="280" w:hangingChars="100"/>
        <w:jc w:val="left"/>
        <w:rPr>
          <w:rFonts w:hint="eastAsia" w:ascii="宋体" w:hAnsi="宋体" w:cs="宋体"/>
          <w:sz w:val="28"/>
          <w:szCs w:val="28"/>
        </w:rPr>
      </w:pPr>
      <w:r>
        <w:rPr>
          <w:rFonts w:hint="eastAsia" w:ascii="宋体" w:hAnsi="宋体" w:cs="宋体"/>
          <w:sz w:val="28"/>
          <w:szCs w:val="28"/>
          <w:lang w:eastAsia="zh-CN"/>
        </w:rPr>
        <w:t>四</w:t>
      </w:r>
      <w:r>
        <w:rPr>
          <w:rFonts w:hint="eastAsia" w:ascii="宋体" w:hAnsi="宋体" w:cs="宋体"/>
          <w:sz w:val="28"/>
          <w:szCs w:val="28"/>
        </w:rPr>
        <w:t>、质保期：质保期执行投标人投标承诺，质保期内，</w:t>
      </w:r>
      <w:r>
        <w:rPr>
          <w:rFonts w:hint="eastAsia" w:ascii="宋体" w:hAnsi="宋体" w:cs="宋体"/>
          <w:sz w:val="28"/>
          <w:szCs w:val="28"/>
          <w:lang w:eastAsia="zh-CN"/>
        </w:rPr>
        <w:t>乙方</w:t>
      </w:r>
      <w:r>
        <w:rPr>
          <w:rFonts w:hint="eastAsia" w:ascii="宋体" w:hAnsi="宋体" w:cs="宋体"/>
          <w:sz w:val="28"/>
          <w:szCs w:val="28"/>
        </w:rPr>
        <w:t>对设备免费包修。</w:t>
      </w:r>
    </w:p>
    <w:p>
      <w:pPr>
        <w:snapToGrid w:val="0"/>
        <w:spacing w:line="360" w:lineRule="auto"/>
        <w:ind w:left="839" w:leftChars="266" w:hanging="280" w:hangingChars="100"/>
        <w:jc w:val="left"/>
        <w:rPr>
          <w:rFonts w:hint="eastAsia" w:ascii="宋体" w:hAnsi="宋体" w:cs="宋体"/>
          <w:sz w:val="28"/>
          <w:szCs w:val="28"/>
          <w:lang w:eastAsia="zh-CN"/>
        </w:rPr>
      </w:pPr>
      <w:r>
        <w:rPr>
          <w:rFonts w:hint="eastAsia" w:ascii="宋体" w:hAnsi="宋体" w:cs="宋体"/>
          <w:sz w:val="28"/>
          <w:szCs w:val="28"/>
          <w:lang w:eastAsia="zh-CN"/>
        </w:rPr>
        <w:t>五、违约责任</w:t>
      </w:r>
    </w:p>
    <w:p>
      <w:pPr>
        <w:snapToGrid w:val="0"/>
        <w:spacing w:line="360" w:lineRule="auto"/>
        <w:ind w:left="839" w:leftChars="266" w:hanging="280" w:hangingChars="100"/>
        <w:jc w:val="left"/>
        <w:rPr>
          <w:rFonts w:hint="eastAsia" w:ascii="宋体" w:hAnsi="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一</w:t>
      </w:r>
      <w:r>
        <w:rPr>
          <w:rFonts w:hint="eastAsia" w:ascii="宋体" w:hAnsi="宋体" w:cs="宋体"/>
          <w:sz w:val="28"/>
          <w:szCs w:val="28"/>
          <w:lang w:eastAsia="zh-CN"/>
        </w:rPr>
        <w:t>）乙方须按期交货。每拖延一天，按1000元交纳违约金，从履约保证金中扣除。当违约金达到合同款的5％时，甲方有权终止合同，另选供货单位。</w:t>
      </w:r>
    </w:p>
    <w:p>
      <w:pPr>
        <w:snapToGrid w:val="0"/>
        <w:spacing w:line="360" w:lineRule="auto"/>
        <w:ind w:left="839" w:leftChars="266" w:hanging="280" w:hangingChars="100"/>
        <w:jc w:val="left"/>
        <w:rPr>
          <w:rFonts w:hint="eastAsia" w:ascii="宋体" w:hAnsi="宋体" w:cs="宋体"/>
          <w:sz w:val="28"/>
          <w:szCs w:val="28"/>
          <w:lang w:eastAsia="zh-CN"/>
        </w:rPr>
      </w:pPr>
      <w:r>
        <w:rPr>
          <w:rFonts w:hint="eastAsia" w:ascii="宋体" w:hAnsi="宋体" w:cs="宋体"/>
          <w:sz w:val="28"/>
          <w:szCs w:val="28"/>
          <w:lang w:eastAsia="zh-CN"/>
        </w:rPr>
        <w:t>（二）在质量保证期内，若设备出现运行故障等问题，乙方应在2小时内响应，24－48小时内到达现场并提供免费技术服务直至解决运行故障。若乙方不能及时提供服务，甲方将安排第三方进行处理，费用从履约保证金中扣除。</w:t>
      </w:r>
    </w:p>
    <w:p>
      <w:pPr>
        <w:snapToGrid w:val="0"/>
        <w:spacing w:line="360" w:lineRule="auto"/>
        <w:ind w:left="1961" w:leftChars="934" w:firstLine="852" w:firstLineChars="303"/>
        <w:jc w:val="left"/>
        <w:rPr>
          <w:rFonts w:hint="eastAsia" w:cs="宋体"/>
          <w:b/>
          <w:bCs/>
          <w:sz w:val="28"/>
          <w:szCs w:val="28"/>
        </w:rPr>
      </w:pPr>
    </w:p>
    <w:p>
      <w:pPr>
        <w:snapToGrid w:val="0"/>
        <w:spacing w:line="360" w:lineRule="auto"/>
        <w:ind w:left="1961" w:leftChars="934" w:firstLine="852" w:firstLineChars="303"/>
        <w:jc w:val="left"/>
        <w:rPr>
          <w:rFonts w:cs="Times New Roman"/>
          <w:b/>
          <w:bCs/>
          <w:sz w:val="28"/>
          <w:szCs w:val="28"/>
        </w:rPr>
      </w:pPr>
      <w:r>
        <w:rPr>
          <w:rFonts w:hint="eastAsia" w:cs="宋体"/>
          <w:b/>
          <w:bCs/>
          <w:sz w:val="28"/>
          <w:szCs w:val="28"/>
        </w:rPr>
        <w:t>第五部分：评标办法</w:t>
      </w:r>
    </w:p>
    <w:p>
      <w:pPr>
        <w:snapToGrid w:val="0"/>
        <w:spacing w:line="360" w:lineRule="auto"/>
        <w:ind w:left="0" w:firstLine="560" w:firstLineChars="200"/>
        <w:jc w:val="left"/>
        <w:rPr>
          <w:rFonts w:cs="Times New Roman"/>
          <w:sz w:val="28"/>
          <w:szCs w:val="28"/>
        </w:rPr>
      </w:pPr>
      <w:r>
        <w:rPr>
          <w:rFonts w:hint="eastAsia" w:cs="宋体"/>
          <w:sz w:val="28"/>
          <w:szCs w:val="28"/>
        </w:rPr>
        <w:t>一、招标人组建评标委员会，评标委员会按照评标办法的规定进行评分。</w:t>
      </w:r>
    </w:p>
    <w:p>
      <w:pPr>
        <w:snapToGrid w:val="0"/>
        <w:spacing w:line="360" w:lineRule="auto"/>
        <w:ind w:left="0" w:firstLine="560" w:firstLineChars="200"/>
        <w:jc w:val="left"/>
        <w:rPr>
          <w:rFonts w:ascii="宋体" w:cs="Times New Roman"/>
          <w:sz w:val="28"/>
          <w:szCs w:val="28"/>
        </w:rPr>
      </w:pPr>
      <w:r>
        <w:rPr>
          <w:rFonts w:hint="eastAsia" w:ascii="宋体" w:hAnsi="宋体" w:cs="宋体"/>
          <w:sz w:val="28"/>
          <w:szCs w:val="28"/>
          <w:lang w:eastAsia="zh-CN"/>
        </w:rPr>
        <w:t>（一）</w:t>
      </w:r>
      <w:r>
        <w:rPr>
          <w:rFonts w:hint="eastAsia" w:ascii="宋体" w:hAnsi="宋体" w:cs="宋体"/>
          <w:sz w:val="28"/>
          <w:szCs w:val="28"/>
        </w:rPr>
        <w:t>开标</w:t>
      </w:r>
    </w:p>
    <w:p>
      <w:pPr>
        <w:snapToGrid w:val="0"/>
        <w:spacing w:line="360" w:lineRule="auto"/>
        <w:ind w:left="1119" w:leftChars="266" w:hanging="560" w:hangingChars="200"/>
        <w:jc w:val="left"/>
        <w:rPr>
          <w:rFonts w:ascii="宋体" w:cs="Times New Roman"/>
          <w:sz w:val="28"/>
          <w:szCs w:val="28"/>
        </w:rPr>
      </w:pPr>
      <w:r>
        <w:rPr>
          <w:rFonts w:hint="eastAsia" w:ascii="宋体" w:hAnsi="宋体" w:cs="宋体"/>
          <w:sz w:val="28"/>
          <w:szCs w:val="28"/>
          <w:lang w:val="en-US" w:eastAsia="zh-CN"/>
        </w:rPr>
        <w:t>1、</w:t>
      </w:r>
      <w:r>
        <w:rPr>
          <w:rFonts w:hint="eastAsia" w:ascii="宋体" w:hAnsi="宋体" w:cs="宋体"/>
          <w:sz w:val="28"/>
          <w:szCs w:val="28"/>
        </w:rPr>
        <w:t>投标人参加开招标会议，参加会议的代表应</w:t>
      </w:r>
      <w:r>
        <w:rPr>
          <w:rFonts w:hint="eastAsia" w:ascii="宋体" w:hAnsi="宋体" w:cs="宋体"/>
          <w:sz w:val="28"/>
          <w:szCs w:val="28"/>
          <w:lang w:eastAsia="zh-CN"/>
        </w:rPr>
        <w:t>携带身份证明文件以及法定代表人授权委托书</w:t>
      </w:r>
      <w:r>
        <w:rPr>
          <w:rFonts w:hint="eastAsia" w:ascii="宋体" w:hAnsi="宋体" w:cs="宋体"/>
          <w:sz w:val="28"/>
          <w:szCs w:val="28"/>
        </w:rPr>
        <w:t>签名报道，以证明其出席。</w:t>
      </w:r>
    </w:p>
    <w:p>
      <w:pPr>
        <w:snapToGrid w:val="0"/>
        <w:spacing w:line="360" w:lineRule="auto"/>
        <w:ind w:left="1119" w:leftChars="266" w:hanging="560" w:hangingChars="200"/>
        <w:jc w:val="left"/>
        <w:rPr>
          <w:rFonts w:ascii="宋体" w:cs="Times New Roman"/>
          <w:sz w:val="28"/>
          <w:szCs w:val="28"/>
        </w:rPr>
      </w:pPr>
      <w:r>
        <w:rPr>
          <w:rFonts w:hint="eastAsia" w:ascii="宋体" w:hAnsi="宋体" w:cs="宋体"/>
          <w:sz w:val="28"/>
          <w:szCs w:val="28"/>
          <w:lang w:val="en-US" w:eastAsia="zh-CN"/>
        </w:rPr>
        <w:t>2、</w:t>
      </w:r>
      <w:r>
        <w:rPr>
          <w:rFonts w:hint="eastAsia" w:ascii="宋体" w:hAnsi="宋体" w:cs="宋体"/>
          <w:sz w:val="28"/>
          <w:szCs w:val="28"/>
        </w:rPr>
        <w:t>标书开封时，招标人当众宣读投标人名称、投标价格、供货日期。产品技术性能等情况由投标人向</w:t>
      </w:r>
      <w:r>
        <w:rPr>
          <w:rFonts w:hint="eastAsia" w:ascii="宋体" w:hAnsi="宋体" w:cs="宋体"/>
          <w:sz w:val="28"/>
          <w:szCs w:val="28"/>
          <w:lang w:eastAsia="zh-CN"/>
        </w:rPr>
        <w:t>在场</w:t>
      </w:r>
      <w:r>
        <w:rPr>
          <w:rFonts w:hint="eastAsia" w:ascii="宋体" w:hAnsi="宋体" w:cs="宋体"/>
          <w:sz w:val="28"/>
          <w:szCs w:val="28"/>
        </w:rPr>
        <w:t>评委陈述。</w:t>
      </w:r>
    </w:p>
    <w:p>
      <w:pPr>
        <w:snapToGrid w:val="0"/>
        <w:spacing w:line="360" w:lineRule="auto"/>
        <w:ind w:left="1119" w:leftChars="266" w:hanging="560" w:hangingChars="200"/>
        <w:jc w:val="left"/>
        <w:rPr>
          <w:rFonts w:ascii="宋体" w:cs="Times New Roman"/>
          <w:sz w:val="28"/>
          <w:szCs w:val="28"/>
        </w:rPr>
      </w:pPr>
      <w:r>
        <w:rPr>
          <w:rFonts w:hint="eastAsia" w:ascii="宋体" w:hAnsi="宋体" w:cs="宋体"/>
          <w:sz w:val="28"/>
          <w:szCs w:val="28"/>
          <w:lang w:val="en-US" w:eastAsia="zh-CN"/>
        </w:rPr>
        <w:t>3、</w:t>
      </w:r>
      <w:r>
        <w:rPr>
          <w:rFonts w:hint="eastAsia" w:ascii="宋体" w:hAnsi="宋体" w:cs="宋体"/>
          <w:sz w:val="28"/>
          <w:szCs w:val="28"/>
        </w:rPr>
        <w:t>开标后，招标人将审查投标文件是否完整，有无计算上的错误，文件签署是否正确，投标文件是否响应招标文件的要求。</w:t>
      </w:r>
    </w:p>
    <w:p>
      <w:pPr>
        <w:autoSpaceDE w:val="0"/>
        <w:autoSpaceDN w:val="0"/>
        <w:adjustRightInd w:val="0"/>
        <w:snapToGrid w:val="0"/>
        <w:spacing w:line="360" w:lineRule="auto"/>
        <w:ind w:left="0" w:firstLine="560" w:firstLineChars="200"/>
        <w:jc w:val="left"/>
        <w:rPr>
          <w:rFonts w:ascii="宋体" w:cs="Times New Roman"/>
          <w:sz w:val="28"/>
          <w:szCs w:val="28"/>
        </w:rPr>
      </w:pPr>
      <w:r>
        <w:rPr>
          <w:rFonts w:hint="eastAsia" w:ascii="宋体" w:hAnsi="宋体" w:cs="宋体"/>
          <w:sz w:val="28"/>
          <w:szCs w:val="28"/>
          <w:lang w:val="en-US" w:eastAsia="zh-CN"/>
        </w:rPr>
        <w:t>4、</w:t>
      </w:r>
      <w:r>
        <w:rPr>
          <w:rFonts w:hint="eastAsia" w:ascii="宋体" w:hAnsi="宋体" w:cs="宋体"/>
          <w:sz w:val="28"/>
          <w:szCs w:val="28"/>
        </w:rPr>
        <w:t>下列情况之一者招标方拒收投标文件：</w:t>
      </w:r>
    </w:p>
    <w:p>
      <w:pPr>
        <w:tabs>
          <w:tab w:val="left" w:pos="1050"/>
        </w:tabs>
        <w:autoSpaceDE w:val="0"/>
        <w:autoSpaceDN w:val="0"/>
        <w:adjustRightInd w:val="0"/>
        <w:snapToGrid w:val="0"/>
        <w:spacing w:line="360" w:lineRule="auto"/>
        <w:ind w:left="0" w:firstLine="560" w:firstLineChars="200"/>
        <w:jc w:val="left"/>
        <w:rPr>
          <w:rFonts w:ascii="宋体" w:cs="Times New Roman"/>
          <w:sz w:val="28"/>
          <w:szCs w:val="28"/>
        </w:rPr>
      </w:pPr>
      <w:r>
        <w:rPr>
          <w:rFonts w:hint="eastAsia" w:ascii="宋体" w:hAnsi="宋体" w:cs="宋体"/>
          <w:sz w:val="28"/>
          <w:szCs w:val="28"/>
          <w:lang w:val="en-US" w:eastAsia="zh-CN"/>
        </w:rPr>
        <w:t>4.1、</w:t>
      </w:r>
      <w:r>
        <w:rPr>
          <w:rFonts w:hint="eastAsia" w:ascii="宋体" w:hAnsi="宋体" w:cs="宋体"/>
          <w:sz w:val="28"/>
          <w:szCs w:val="28"/>
        </w:rPr>
        <w:t>投标文件未按招标文件要求密封；</w:t>
      </w:r>
    </w:p>
    <w:p>
      <w:pPr>
        <w:tabs>
          <w:tab w:val="left" w:pos="1050"/>
        </w:tabs>
        <w:autoSpaceDE w:val="0"/>
        <w:autoSpaceDN w:val="0"/>
        <w:adjustRightInd w:val="0"/>
        <w:snapToGrid w:val="0"/>
        <w:spacing w:line="360" w:lineRule="auto"/>
        <w:ind w:left="0" w:firstLine="560" w:firstLineChars="200"/>
        <w:jc w:val="left"/>
        <w:rPr>
          <w:rFonts w:ascii="宋体" w:cs="Times New Roman"/>
          <w:sz w:val="28"/>
          <w:szCs w:val="28"/>
        </w:rPr>
      </w:pPr>
      <w:r>
        <w:rPr>
          <w:rFonts w:hint="eastAsia" w:ascii="宋体" w:hAnsi="宋体" w:cs="宋体"/>
          <w:sz w:val="28"/>
          <w:szCs w:val="28"/>
          <w:lang w:val="en-US" w:eastAsia="zh-CN"/>
        </w:rPr>
        <w:t>4.2、</w:t>
      </w:r>
      <w:r>
        <w:rPr>
          <w:rFonts w:hint="eastAsia" w:ascii="宋体" w:hAnsi="宋体" w:cs="宋体"/>
          <w:sz w:val="28"/>
          <w:szCs w:val="28"/>
        </w:rPr>
        <w:t>投标文件送交时间已超过招标文件规定的投标截止时间；</w:t>
      </w:r>
    </w:p>
    <w:p>
      <w:pPr>
        <w:tabs>
          <w:tab w:val="left" w:pos="1050"/>
        </w:tabs>
        <w:autoSpaceDE w:val="0"/>
        <w:autoSpaceDN w:val="0"/>
        <w:adjustRightInd w:val="0"/>
        <w:snapToGrid w:val="0"/>
        <w:spacing w:line="360" w:lineRule="auto"/>
        <w:ind w:left="0" w:firstLine="560" w:firstLineChars="200"/>
        <w:jc w:val="left"/>
        <w:rPr>
          <w:rFonts w:ascii="宋体" w:cs="Times New Roman"/>
          <w:sz w:val="28"/>
          <w:szCs w:val="28"/>
        </w:rPr>
      </w:pPr>
      <w:r>
        <w:rPr>
          <w:rFonts w:hint="eastAsia" w:ascii="宋体" w:hAnsi="宋体" w:cs="宋体"/>
          <w:sz w:val="28"/>
          <w:szCs w:val="28"/>
          <w:lang w:val="en-US" w:eastAsia="zh-CN"/>
        </w:rPr>
        <w:t>4.3、</w:t>
      </w:r>
      <w:r>
        <w:rPr>
          <w:rFonts w:hint="eastAsia" w:ascii="宋体" w:hAnsi="宋体" w:cs="宋体"/>
          <w:sz w:val="28"/>
          <w:szCs w:val="28"/>
        </w:rPr>
        <w:t>无电子版投标文件。</w:t>
      </w:r>
    </w:p>
    <w:p>
      <w:pPr>
        <w:snapToGrid w:val="0"/>
        <w:spacing w:line="360" w:lineRule="auto"/>
        <w:ind w:left="0" w:firstLine="560" w:firstLineChars="200"/>
        <w:jc w:val="left"/>
        <w:rPr>
          <w:rFonts w:ascii="宋体" w:cs="Times New Roman"/>
          <w:sz w:val="28"/>
          <w:szCs w:val="28"/>
        </w:rPr>
      </w:pPr>
      <w:r>
        <w:rPr>
          <w:rFonts w:hint="eastAsia" w:ascii="宋体" w:hAnsi="宋体" w:cs="宋体"/>
          <w:sz w:val="28"/>
          <w:szCs w:val="28"/>
          <w:lang w:eastAsia="zh-CN"/>
        </w:rPr>
        <w:t>（二）</w:t>
      </w:r>
      <w:r>
        <w:rPr>
          <w:rFonts w:hint="eastAsia" w:ascii="宋体" w:hAnsi="宋体" w:cs="宋体"/>
          <w:sz w:val="28"/>
          <w:szCs w:val="28"/>
        </w:rPr>
        <w:t>评标</w:t>
      </w:r>
    </w:p>
    <w:p>
      <w:pPr>
        <w:snapToGrid w:val="0"/>
        <w:spacing w:line="360" w:lineRule="auto"/>
        <w:ind w:left="839" w:leftChars="266" w:hanging="280" w:hangingChars="100"/>
        <w:jc w:val="left"/>
        <w:rPr>
          <w:rFonts w:ascii="宋体" w:cs="Times New Roman"/>
          <w:sz w:val="28"/>
          <w:szCs w:val="28"/>
        </w:rPr>
      </w:pPr>
      <w:r>
        <w:rPr>
          <w:rFonts w:hint="eastAsia" w:ascii="宋体" w:hAnsi="宋体" w:cs="宋体"/>
          <w:sz w:val="28"/>
          <w:szCs w:val="28"/>
          <w:lang w:val="en-US" w:eastAsia="zh-CN"/>
        </w:rPr>
        <w:t>1、</w:t>
      </w:r>
      <w:r>
        <w:rPr>
          <w:rFonts w:hint="eastAsia" w:ascii="宋体" w:hAnsi="宋体" w:cs="宋体"/>
          <w:sz w:val="28"/>
          <w:szCs w:val="28"/>
        </w:rPr>
        <w:t>评标工作由招标单位依法组建的评标委员会负责，评标委员会，首先审查投标人资格文件，资格审查合格后，对具备实质响应的投标文件进行评估和比较。</w:t>
      </w:r>
    </w:p>
    <w:p>
      <w:pPr>
        <w:snapToGrid w:val="0"/>
        <w:spacing w:line="360" w:lineRule="auto"/>
        <w:ind w:left="839" w:leftChars="266" w:hanging="280" w:hangingChars="100"/>
        <w:jc w:val="left"/>
        <w:rPr>
          <w:rFonts w:ascii="宋体" w:cs="Times New Roman"/>
          <w:sz w:val="28"/>
          <w:szCs w:val="28"/>
        </w:rPr>
      </w:pPr>
      <w:r>
        <w:rPr>
          <w:rFonts w:hint="eastAsia" w:ascii="宋体" w:hAnsi="宋体" w:cs="宋体"/>
          <w:sz w:val="28"/>
          <w:szCs w:val="28"/>
          <w:lang w:val="en-US" w:eastAsia="zh-CN"/>
        </w:rPr>
        <w:t>2、</w:t>
      </w:r>
      <w:r>
        <w:rPr>
          <w:rFonts w:hint="eastAsia" w:ascii="宋体" w:hAnsi="宋体" w:cs="宋体"/>
          <w:sz w:val="28"/>
          <w:szCs w:val="28"/>
        </w:rPr>
        <w:t>评委评标独立进行，</w:t>
      </w:r>
      <w:r>
        <w:rPr>
          <w:rFonts w:hint="eastAsia" w:ascii="宋体" w:hAnsi="宋体" w:cs="宋体"/>
          <w:sz w:val="28"/>
          <w:szCs w:val="28"/>
          <w:lang w:eastAsia="zh-CN"/>
        </w:rPr>
        <w:t>若评委</w:t>
      </w:r>
      <w:r>
        <w:rPr>
          <w:rFonts w:hint="eastAsia" w:ascii="宋体" w:hAnsi="宋体" w:cs="宋体"/>
          <w:sz w:val="28"/>
          <w:szCs w:val="28"/>
        </w:rPr>
        <w:t>不按招标文件规定的评标办法评分，该评委的评分无效。评标过程中的审查、评比的有关资料，均属保密，不得向投标方及其他无关人员透露。</w:t>
      </w:r>
    </w:p>
    <w:p>
      <w:pPr>
        <w:snapToGrid w:val="0"/>
        <w:spacing w:line="360" w:lineRule="auto"/>
        <w:ind w:left="839" w:leftChars="266" w:hanging="280" w:hangingChars="100"/>
        <w:jc w:val="left"/>
        <w:rPr>
          <w:rFonts w:ascii="宋体" w:cs="Times New Roman"/>
          <w:sz w:val="28"/>
          <w:szCs w:val="28"/>
        </w:rPr>
      </w:pPr>
      <w:r>
        <w:rPr>
          <w:rFonts w:hint="eastAsia" w:ascii="宋体" w:hAnsi="宋体" w:cs="宋体"/>
          <w:sz w:val="28"/>
          <w:szCs w:val="28"/>
          <w:lang w:val="en-US" w:eastAsia="zh-CN"/>
        </w:rPr>
        <w:t>3、</w:t>
      </w:r>
      <w:r>
        <w:rPr>
          <w:rFonts w:hint="eastAsia" w:ascii="宋体" w:hAnsi="宋体" w:cs="宋体"/>
          <w:sz w:val="28"/>
          <w:szCs w:val="28"/>
        </w:rPr>
        <w:t>投标人不得企图向评委及招标方代表施加任何影响，否则将会导致投标作废。</w:t>
      </w:r>
    </w:p>
    <w:p>
      <w:pPr>
        <w:snapToGrid w:val="0"/>
        <w:spacing w:line="360" w:lineRule="auto"/>
        <w:ind w:left="839" w:leftChars="266" w:hanging="280" w:hangingChars="100"/>
        <w:jc w:val="left"/>
        <w:rPr>
          <w:rFonts w:ascii="宋体" w:cs="Times New Roman"/>
          <w:sz w:val="28"/>
          <w:szCs w:val="28"/>
        </w:rPr>
      </w:pPr>
      <w:r>
        <w:rPr>
          <w:rFonts w:hint="eastAsia" w:ascii="宋体" w:hAnsi="宋体" w:cs="宋体"/>
          <w:sz w:val="28"/>
          <w:szCs w:val="28"/>
          <w:lang w:val="en-US" w:eastAsia="zh-CN"/>
        </w:rPr>
        <w:t>4、</w:t>
      </w:r>
      <w:r>
        <w:rPr>
          <w:rFonts w:hint="eastAsia" w:ascii="宋体" w:hAnsi="宋体" w:cs="宋体"/>
          <w:sz w:val="28"/>
          <w:szCs w:val="28"/>
        </w:rPr>
        <w:t>评标的依据是招标文件和投标文件，评标委员会判断投标文件的响应性仅基于投标文件本身而不靠外部证据。对于投标文件中描述不清楚的部分，评委可请投标人口头或以书面文字的方式澄清，但澄清不得改变投标文件的实质性内容。</w:t>
      </w:r>
    </w:p>
    <w:p>
      <w:pPr>
        <w:snapToGrid w:val="0"/>
        <w:spacing w:line="360" w:lineRule="auto"/>
        <w:ind w:left="839" w:leftChars="266" w:hanging="280" w:hangingChars="100"/>
        <w:jc w:val="left"/>
        <w:rPr>
          <w:rFonts w:ascii="宋体" w:cs="Times New Roman"/>
          <w:sz w:val="28"/>
          <w:szCs w:val="28"/>
        </w:rPr>
      </w:pPr>
      <w:r>
        <w:rPr>
          <w:rFonts w:hint="eastAsia" w:ascii="宋体" w:hAnsi="宋体" w:cs="宋体"/>
          <w:sz w:val="28"/>
          <w:szCs w:val="28"/>
          <w:lang w:val="en-US" w:eastAsia="zh-CN"/>
        </w:rPr>
        <w:t>5、</w:t>
      </w:r>
      <w:r>
        <w:rPr>
          <w:rFonts w:hint="eastAsia" w:ascii="宋体" w:hAnsi="宋体" w:cs="宋体"/>
          <w:sz w:val="28"/>
          <w:szCs w:val="28"/>
        </w:rPr>
        <w:t>评标委员会将拒绝被确定为非实质性响应的投标，投标人不能通过修正或撤销不符之处而使其投标成为实质性响应的投标。</w:t>
      </w:r>
    </w:p>
    <w:p>
      <w:pPr>
        <w:snapToGrid w:val="0"/>
        <w:spacing w:line="360" w:lineRule="auto"/>
        <w:ind w:left="0" w:firstLine="560" w:firstLineChars="200"/>
        <w:jc w:val="left"/>
        <w:rPr>
          <w:rFonts w:ascii="宋体" w:cs="Times New Roman"/>
          <w:sz w:val="28"/>
          <w:szCs w:val="28"/>
        </w:rPr>
      </w:pPr>
      <w:r>
        <w:rPr>
          <w:rFonts w:hint="eastAsia" w:ascii="宋体" w:hAnsi="宋体" w:cs="宋体"/>
          <w:sz w:val="28"/>
          <w:szCs w:val="28"/>
          <w:lang w:val="en-US" w:eastAsia="zh-CN"/>
        </w:rPr>
        <w:t>6、</w:t>
      </w:r>
      <w:r>
        <w:rPr>
          <w:rFonts w:hint="eastAsia" w:ascii="宋体" w:hAnsi="宋体" w:cs="宋体"/>
          <w:sz w:val="28"/>
          <w:szCs w:val="28"/>
        </w:rPr>
        <w:t>评标委员会严格按照招标文件的要求进行公正评标。</w:t>
      </w:r>
    </w:p>
    <w:p>
      <w:pPr>
        <w:numPr>
          <w:ilvl w:val="0"/>
          <w:numId w:val="0"/>
        </w:numPr>
        <w:ind w:leftChars="-695"/>
        <w:jc w:val="center"/>
        <w:rPr>
          <w:rFonts w:ascii="宋体" w:cs="Times New Roman"/>
          <w:sz w:val="28"/>
          <w:szCs w:val="28"/>
        </w:rPr>
      </w:pPr>
      <w:r>
        <w:rPr>
          <w:rFonts w:hint="eastAsia" w:ascii="宋体" w:hAnsi="宋体" w:cs="宋体"/>
          <w:b/>
          <w:bCs/>
          <w:sz w:val="28"/>
          <w:szCs w:val="28"/>
          <w:lang w:val="en-US" w:eastAsia="zh-CN"/>
        </w:rPr>
        <w:t>7、</w:t>
      </w:r>
      <w:r>
        <w:rPr>
          <w:rFonts w:hint="eastAsia" w:ascii="宋体" w:hAnsi="宋体" w:cs="宋体"/>
          <w:b/>
          <w:bCs/>
          <w:sz w:val="28"/>
          <w:szCs w:val="28"/>
        </w:rPr>
        <w:t>综合评分标准表</w:t>
      </w:r>
    </w:p>
    <w:tbl>
      <w:tblPr>
        <w:tblStyle w:val="3"/>
        <w:tblW w:w="10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1498"/>
        <w:gridCol w:w="856"/>
        <w:gridCol w:w="6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002" w:type="dxa"/>
            <w:vAlign w:val="center"/>
          </w:tcPr>
          <w:p>
            <w:pPr>
              <w:ind w:left="0" w:firstLine="0" w:firstLineChars="0"/>
              <w:jc w:val="center"/>
              <w:rPr>
                <w:rFonts w:ascii="宋体" w:cs="宋体"/>
                <w:b/>
                <w:bCs/>
                <w:sz w:val="25"/>
                <w:szCs w:val="25"/>
              </w:rPr>
            </w:pPr>
            <w:r>
              <w:rPr>
                <w:rFonts w:hint="eastAsia" w:ascii="宋体" w:hAnsi="宋体" w:cs="宋体"/>
                <w:b/>
                <w:bCs/>
                <w:sz w:val="25"/>
                <w:szCs w:val="25"/>
              </w:rPr>
              <w:t>序号</w:t>
            </w:r>
          </w:p>
        </w:tc>
        <w:tc>
          <w:tcPr>
            <w:tcW w:w="1498" w:type="dxa"/>
            <w:vAlign w:val="center"/>
          </w:tcPr>
          <w:p>
            <w:pPr>
              <w:ind w:left="0" w:firstLine="0" w:firstLineChars="0"/>
              <w:jc w:val="center"/>
              <w:rPr>
                <w:rFonts w:ascii="宋体" w:cs="宋体"/>
                <w:b/>
                <w:bCs/>
                <w:sz w:val="25"/>
                <w:szCs w:val="25"/>
              </w:rPr>
            </w:pPr>
            <w:r>
              <w:rPr>
                <w:rFonts w:hint="eastAsia" w:ascii="宋体" w:hAnsi="宋体" w:cs="宋体"/>
                <w:b/>
                <w:bCs/>
                <w:sz w:val="25"/>
                <w:szCs w:val="25"/>
              </w:rPr>
              <w:t>评价项目</w:t>
            </w:r>
          </w:p>
        </w:tc>
        <w:tc>
          <w:tcPr>
            <w:tcW w:w="856" w:type="dxa"/>
            <w:vAlign w:val="center"/>
          </w:tcPr>
          <w:p>
            <w:pPr>
              <w:ind w:left="0" w:firstLine="0" w:firstLineChars="0"/>
              <w:jc w:val="center"/>
              <w:rPr>
                <w:rFonts w:ascii="宋体" w:cs="宋体"/>
                <w:b/>
                <w:bCs/>
                <w:sz w:val="25"/>
                <w:szCs w:val="25"/>
              </w:rPr>
            </w:pPr>
            <w:r>
              <w:rPr>
                <w:rFonts w:hint="eastAsia" w:ascii="宋体" w:hAnsi="宋体" w:cs="宋体"/>
                <w:b/>
                <w:bCs/>
                <w:sz w:val="25"/>
                <w:szCs w:val="25"/>
              </w:rPr>
              <w:t>分值</w:t>
            </w:r>
          </w:p>
        </w:tc>
        <w:tc>
          <w:tcPr>
            <w:tcW w:w="6644" w:type="dxa"/>
            <w:vAlign w:val="center"/>
          </w:tcPr>
          <w:p>
            <w:pPr>
              <w:ind w:left="0" w:firstLine="0" w:firstLineChars="0"/>
              <w:jc w:val="center"/>
              <w:rPr>
                <w:rFonts w:ascii="宋体" w:cs="宋体"/>
                <w:b/>
                <w:bCs/>
                <w:sz w:val="25"/>
                <w:szCs w:val="25"/>
              </w:rPr>
            </w:pPr>
            <w:r>
              <w:rPr>
                <w:rFonts w:hint="eastAsia" w:ascii="宋体" w:hAnsi="宋体" w:cs="宋体"/>
                <w:b/>
                <w:bCs/>
                <w:sz w:val="25"/>
                <w:szCs w:val="25"/>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002" w:type="dxa"/>
            <w:vAlign w:val="center"/>
          </w:tcPr>
          <w:p>
            <w:pPr>
              <w:ind w:left="0" w:firstLine="0" w:firstLineChars="0"/>
              <w:jc w:val="center"/>
              <w:rPr>
                <w:rFonts w:ascii="宋体" w:hAnsi="宋体" w:cs="宋体"/>
                <w:sz w:val="25"/>
                <w:szCs w:val="25"/>
              </w:rPr>
            </w:pPr>
            <w:r>
              <w:rPr>
                <w:rFonts w:ascii="宋体" w:hAnsi="宋体" w:cs="宋体"/>
                <w:sz w:val="25"/>
                <w:szCs w:val="25"/>
              </w:rPr>
              <w:t>1</w:t>
            </w:r>
          </w:p>
        </w:tc>
        <w:tc>
          <w:tcPr>
            <w:tcW w:w="1498" w:type="dxa"/>
            <w:vAlign w:val="center"/>
          </w:tcPr>
          <w:p>
            <w:pPr>
              <w:ind w:left="0" w:firstLine="0" w:firstLineChars="0"/>
              <w:jc w:val="center"/>
              <w:rPr>
                <w:rFonts w:ascii="宋体" w:cs="宋体"/>
                <w:sz w:val="25"/>
                <w:szCs w:val="25"/>
              </w:rPr>
            </w:pPr>
            <w:r>
              <w:rPr>
                <w:rFonts w:hint="eastAsia" w:ascii="宋体" w:hAnsi="宋体" w:cs="宋体"/>
                <w:sz w:val="25"/>
                <w:szCs w:val="25"/>
              </w:rPr>
              <w:t>投标</w:t>
            </w:r>
          </w:p>
          <w:p>
            <w:pPr>
              <w:ind w:left="0" w:firstLine="0" w:firstLineChars="0"/>
              <w:jc w:val="center"/>
              <w:rPr>
                <w:rFonts w:ascii="宋体" w:cs="宋体"/>
                <w:sz w:val="25"/>
                <w:szCs w:val="25"/>
              </w:rPr>
            </w:pPr>
            <w:r>
              <w:rPr>
                <w:rFonts w:hint="eastAsia" w:ascii="宋体" w:hAnsi="宋体" w:cs="宋体"/>
                <w:sz w:val="25"/>
                <w:szCs w:val="25"/>
              </w:rPr>
              <w:t>总报价</w:t>
            </w:r>
          </w:p>
        </w:tc>
        <w:tc>
          <w:tcPr>
            <w:tcW w:w="856" w:type="dxa"/>
            <w:vAlign w:val="center"/>
          </w:tcPr>
          <w:p>
            <w:pPr>
              <w:ind w:left="0" w:firstLine="0" w:firstLineChars="0"/>
              <w:jc w:val="center"/>
              <w:rPr>
                <w:rFonts w:ascii="宋体" w:hAnsi="宋体" w:cs="宋体"/>
                <w:sz w:val="25"/>
                <w:szCs w:val="25"/>
              </w:rPr>
            </w:pPr>
            <w:r>
              <w:rPr>
                <w:rFonts w:ascii="宋体" w:hAnsi="宋体" w:cs="宋体"/>
                <w:sz w:val="25"/>
                <w:szCs w:val="25"/>
              </w:rPr>
              <w:t>40</w:t>
            </w:r>
          </w:p>
        </w:tc>
        <w:tc>
          <w:tcPr>
            <w:tcW w:w="6644" w:type="dxa"/>
            <w:vAlign w:val="center"/>
          </w:tcPr>
          <w:p>
            <w:pPr>
              <w:ind w:left="0" w:firstLine="0" w:firstLineChars="0"/>
              <w:rPr>
                <w:rFonts w:ascii="宋体" w:cs="宋体"/>
                <w:sz w:val="25"/>
                <w:szCs w:val="25"/>
              </w:rPr>
            </w:pPr>
            <w:r>
              <w:rPr>
                <w:rFonts w:hint="eastAsia" w:ascii="宋体" w:hAnsi="宋体" w:cs="宋体"/>
                <w:sz w:val="25"/>
                <w:szCs w:val="25"/>
              </w:rPr>
              <w:t>所有通过评审的有效报价，最低报价为评标基准价满分</w:t>
            </w:r>
            <w:r>
              <w:rPr>
                <w:rFonts w:ascii="宋体" w:hAnsi="宋体" w:cs="宋体"/>
                <w:sz w:val="25"/>
                <w:szCs w:val="25"/>
              </w:rPr>
              <w:t>40</w:t>
            </w:r>
            <w:r>
              <w:rPr>
                <w:rFonts w:hint="eastAsia" w:ascii="宋体" w:hAnsi="宋体" w:cs="宋体"/>
                <w:sz w:val="25"/>
                <w:szCs w:val="25"/>
              </w:rPr>
              <w:t>。报价得分</w:t>
            </w:r>
            <w:r>
              <w:rPr>
                <w:rFonts w:ascii="宋体" w:hAnsi="宋体" w:cs="宋体"/>
                <w:sz w:val="25"/>
                <w:szCs w:val="25"/>
              </w:rPr>
              <w:t>=</w:t>
            </w:r>
            <w:r>
              <w:rPr>
                <w:rFonts w:hint="eastAsia" w:ascii="宋体" w:hAnsi="宋体" w:cs="宋体"/>
                <w:sz w:val="25"/>
                <w:szCs w:val="25"/>
              </w:rPr>
              <w:t>（</w:t>
            </w:r>
            <w:r>
              <w:rPr>
                <w:rFonts w:hint="eastAsia" w:ascii="宋体" w:hAnsi="宋体" w:cs="宋体"/>
                <w:sz w:val="25"/>
                <w:szCs w:val="25"/>
                <w:lang w:eastAsia="zh-CN"/>
              </w:rPr>
              <w:t>评标基准</w:t>
            </w:r>
            <w:r>
              <w:rPr>
                <w:rFonts w:hint="eastAsia" w:ascii="宋体" w:hAnsi="宋体" w:cs="宋体"/>
                <w:sz w:val="25"/>
                <w:szCs w:val="25"/>
              </w:rPr>
              <w:t>价</w:t>
            </w:r>
            <w:r>
              <w:rPr>
                <w:rFonts w:ascii="宋体" w:hAnsi="宋体" w:cs="宋体"/>
                <w:sz w:val="25"/>
                <w:szCs w:val="25"/>
              </w:rPr>
              <w:t>/</w:t>
            </w:r>
            <w:r>
              <w:rPr>
                <w:rFonts w:hint="eastAsia" w:ascii="宋体" w:hAnsi="宋体" w:cs="宋体"/>
                <w:sz w:val="25"/>
                <w:szCs w:val="25"/>
              </w:rPr>
              <w:t>投标报价）×</w:t>
            </w:r>
            <w:r>
              <w:rPr>
                <w:rFonts w:ascii="宋体" w:hAnsi="宋体" w:cs="宋体"/>
                <w:sz w:val="25"/>
                <w:szCs w:val="25"/>
              </w:rPr>
              <w:t>40</w:t>
            </w:r>
            <w:r>
              <w:rPr>
                <w:rFonts w:hint="eastAsia" w:ascii="宋体" w:hAnsi="宋体" w:cs="宋体"/>
                <w:sz w:val="25"/>
                <w:szCs w:val="2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jc w:val="center"/>
        </w:trPr>
        <w:tc>
          <w:tcPr>
            <w:tcW w:w="1002" w:type="dxa"/>
            <w:vAlign w:val="center"/>
          </w:tcPr>
          <w:p>
            <w:pPr>
              <w:ind w:left="0" w:firstLine="0" w:firstLineChars="0"/>
              <w:jc w:val="center"/>
              <w:rPr>
                <w:rFonts w:ascii="宋体" w:hAnsi="宋体" w:cs="宋体"/>
                <w:sz w:val="25"/>
                <w:szCs w:val="25"/>
              </w:rPr>
            </w:pPr>
            <w:r>
              <w:rPr>
                <w:rFonts w:ascii="宋体" w:hAnsi="宋体" w:cs="宋体"/>
                <w:sz w:val="25"/>
                <w:szCs w:val="25"/>
              </w:rPr>
              <w:t>2</w:t>
            </w:r>
          </w:p>
        </w:tc>
        <w:tc>
          <w:tcPr>
            <w:tcW w:w="1498" w:type="dxa"/>
            <w:vAlign w:val="center"/>
          </w:tcPr>
          <w:p>
            <w:pPr>
              <w:ind w:left="0" w:firstLine="0" w:firstLineChars="0"/>
              <w:jc w:val="center"/>
              <w:rPr>
                <w:rFonts w:ascii="宋体" w:cs="宋体"/>
                <w:sz w:val="25"/>
                <w:szCs w:val="25"/>
              </w:rPr>
            </w:pPr>
            <w:r>
              <w:rPr>
                <w:rFonts w:hint="eastAsia" w:ascii="宋体" w:hAnsi="宋体" w:cs="宋体"/>
                <w:sz w:val="25"/>
                <w:szCs w:val="25"/>
              </w:rPr>
              <w:t>综合</w:t>
            </w:r>
          </w:p>
          <w:p>
            <w:pPr>
              <w:ind w:left="0" w:firstLine="0" w:firstLineChars="0"/>
              <w:jc w:val="center"/>
              <w:rPr>
                <w:rFonts w:ascii="宋体" w:cs="宋体"/>
                <w:sz w:val="25"/>
                <w:szCs w:val="25"/>
              </w:rPr>
            </w:pPr>
            <w:r>
              <w:rPr>
                <w:rFonts w:hint="eastAsia" w:ascii="宋体" w:hAnsi="宋体" w:cs="宋体"/>
                <w:sz w:val="25"/>
                <w:szCs w:val="25"/>
              </w:rPr>
              <w:t>实力</w:t>
            </w:r>
          </w:p>
        </w:tc>
        <w:tc>
          <w:tcPr>
            <w:tcW w:w="856" w:type="dxa"/>
            <w:vAlign w:val="center"/>
          </w:tcPr>
          <w:p>
            <w:pPr>
              <w:ind w:left="0" w:firstLine="0" w:firstLineChars="0"/>
              <w:jc w:val="center"/>
              <w:rPr>
                <w:rFonts w:ascii="宋体" w:hAnsi="宋体" w:cs="宋体"/>
                <w:sz w:val="25"/>
                <w:szCs w:val="25"/>
              </w:rPr>
            </w:pPr>
            <w:r>
              <w:rPr>
                <w:rFonts w:ascii="宋体" w:hAnsi="宋体" w:cs="宋体"/>
                <w:sz w:val="25"/>
                <w:szCs w:val="25"/>
              </w:rPr>
              <w:t>15</w:t>
            </w:r>
          </w:p>
        </w:tc>
        <w:tc>
          <w:tcPr>
            <w:tcW w:w="6644" w:type="dxa"/>
            <w:vAlign w:val="center"/>
          </w:tcPr>
          <w:p>
            <w:pPr>
              <w:ind w:left="0" w:firstLine="0" w:firstLineChars="0"/>
              <w:rPr>
                <w:rFonts w:hint="eastAsia" w:ascii="宋体" w:eastAsia="宋体" w:cs="宋体"/>
                <w:color w:val="auto"/>
                <w:sz w:val="25"/>
                <w:szCs w:val="25"/>
                <w:lang w:eastAsia="zh-CN"/>
              </w:rPr>
            </w:pPr>
            <w:r>
              <w:rPr>
                <w:rFonts w:ascii="宋体" w:hAnsi="宋体" w:cs="宋体"/>
                <w:color w:val="auto"/>
                <w:sz w:val="25"/>
                <w:szCs w:val="25"/>
              </w:rPr>
              <w:t>1</w:t>
            </w:r>
            <w:r>
              <w:rPr>
                <w:rFonts w:hint="eastAsia" w:ascii="宋体" w:hAnsi="宋体" w:cs="宋体"/>
                <w:color w:val="auto"/>
                <w:sz w:val="25"/>
                <w:szCs w:val="25"/>
              </w:rPr>
              <w:t>、提供</w:t>
            </w:r>
            <w:r>
              <w:rPr>
                <w:rFonts w:ascii="宋体" w:hAnsi="宋体" w:cs="宋体"/>
                <w:color w:val="auto"/>
                <w:sz w:val="25"/>
                <w:szCs w:val="25"/>
              </w:rPr>
              <w:t>2018</w:t>
            </w:r>
            <w:r>
              <w:rPr>
                <w:rFonts w:hint="eastAsia" w:ascii="宋体" w:hAnsi="宋体" w:cs="宋体"/>
                <w:color w:val="auto"/>
                <w:sz w:val="25"/>
                <w:szCs w:val="25"/>
              </w:rPr>
              <w:t>年</w:t>
            </w:r>
            <w:r>
              <w:rPr>
                <w:rFonts w:ascii="宋体" w:hAnsi="宋体" w:cs="宋体"/>
                <w:color w:val="auto"/>
                <w:sz w:val="25"/>
                <w:szCs w:val="25"/>
              </w:rPr>
              <w:t>1</w:t>
            </w:r>
            <w:r>
              <w:rPr>
                <w:rFonts w:hint="eastAsia" w:ascii="宋体" w:hAnsi="宋体" w:cs="宋体"/>
                <w:color w:val="auto"/>
                <w:sz w:val="25"/>
                <w:szCs w:val="25"/>
              </w:rPr>
              <w:t>月</w:t>
            </w:r>
            <w:r>
              <w:rPr>
                <w:rFonts w:ascii="宋体" w:hAnsi="宋体" w:cs="宋体"/>
                <w:color w:val="auto"/>
                <w:sz w:val="25"/>
                <w:szCs w:val="25"/>
              </w:rPr>
              <w:t>1</w:t>
            </w:r>
            <w:r>
              <w:rPr>
                <w:rFonts w:hint="eastAsia" w:ascii="宋体" w:hAnsi="宋体" w:cs="宋体"/>
                <w:color w:val="auto"/>
                <w:sz w:val="25"/>
                <w:szCs w:val="25"/>
              </w:rPr>
              <w:t>日以来的</w:t>
            </w:r>
            <w:r>
              <w:rPr>
                <w:rFonts w:hint="eastAsia" w:ascii="宋体" w:hAnsi="宋体" w:cs="宋体"/>
                <w:color w:val="auto"/>
                <w:sz w:val="25"/>
                <w:szCs w:val="25"/>
                <w:lang w:eastAsia="zh-CN"/>
              </w:rPr>
              <w:t>产品销售</w:t>
            </w:r>
            <w:r>
              <w:rPr>
                <w:rFonts w:hint="eastAsia" w:ascii="宋体" w:hAnsi="宋体" w:cs="宋体"/>
                <w:color w:val="auto"/>
                <w:sz w:val="25"/>
                <w:szCs w:val="25"/>
              </w:rPr>
              <w:t>业绩证明（提供销售合同复印件和联系电话）</w:t>
            </w:r>
            <w:r>
              <w:rPr>
                <w:rFonts w:hint="eastAsia" w:ascii="宋体" w:hAnsi="宋体" w:cs="宋体"/>
                <w:color w:val="auto"/>
                <w:sz w:val="25"/>
                <w:szCs w:val="25"/>
                <w:lang w:val="en-US" w:eastAsia="zh-CN"/>
              </w:rPr>
              <w:t>6</w:t>
            </w:r>
            <w:r>
              <w:rPr>
                <w:rFonts w:hint="eastAsia" w:ascii="宋体" w:hAnsi="宋体" w:cs="宋体"/>
                <w:color w:val="auto"/>
                <w:sz w:val="25"/>
                <w:szCs w:val="25"/>
              </w:rPr>
              <w:t>分：</w:t>
            </w:r>
            <w:r>
              <w:rPr>
                <w:rFonts w:hint="eastAsia" w:ascii="宋体" w:hAnsi="宋体" w:cs="宋体"/>
                <w:sz w:val="25"/>
                <w:szCs w:val="25"/>
              </w:rPr>
              <w:t>每一份合同中体现本次招标设备的得</w:t>
            </w:r>
            <w:r>
              <w:rPr>
                <w:rFonts w:ascii="宋体" w:hAnsi="宋体" w:cs="宋体"/>
                <w:sz w:val="25"/>
                <w:szCs w:val="25"/>
              </w:rPr>
              <w:t>1</w:t>
            </w:r>
            <w:r>
              <w:rPr>
                <w:rFonts w:hint="eastAsia" w:ascii="宋体" w:hAnsi="宋体" w:cs="宋体"/>
                <w:sz w:val="25"/>
                <w:szCs w:val="25"/>
              </w:rPr>
              <w:t>分，</w:t>
            </w:r>
            <w:r>
              <w:rPr>
                <w:rFonts w:hint="eastAsia" w:ascii="宋体" w:hAnsi="宋体" w:cs="宋体"/>
                <w:sz w:val="25"/>
                <w:szCs w:val="25"/>
                <w:lang w:eastAsia="zh-CN"/>
              </w:rPr>
              <w:t>每增加一份体现本次招标设备的合同加一分，</w:t>
            </w:r>
            <w:r>
              <w:rPr>
                <w:rFonts w:hint="eastAsia" w:ascii="宋体" w:hAnsi="宋体" w:cs="宋体"/>
                <w:color w:val="auto"/>
                <w:sz w:val="25"/>
                <w:szCs w:val="25"/>
              </w:rPr>
              <w:t>没有的</w:t>
            </w:r>
            <w:r>
              <w:rPr>
                <w:rFonts w:ascii="宋体" w:hAnsi="宋体" w:cs="宋体"/>
                <w:color w:val="auto"/>
                <w:sz w:val="25"/>
                <w:szCs w:val="25"/>
              </w:rPr>
              <w:t>0</w:t>
            </w:r>
            <w:r>
              <w:rPr>
                <w:rFonts w:hint="eastAsia" w:ascii="宋体" w:hAnsi="宋体" w:cs="宋体"/>
                <w:color w:val="auto"/>
                <w:sz w:val="25"/>
                <w:szCs w:val="25"/>
              </w:rPr>
              <w:t>分，最高的</w:t>
            </w:r>
            <w:r>
              <w:rPr>
                <w:rFonts w:hint="eastAsia" w:ascii="宋体" w:hAnsi="宋体" w:cs="宋体"/>
                <w:color w:val="auto"/>
                <w:sz w:val="25"/>
                <w:szCs w:val="25"/>
                <w:lang w:val="en-US" w:eastAsia="zh-CN"/>
              </w:rPr>
              <w:t>6</w:t>
            </w:r>
            <w:r>
              <w:rPr>
                <w:rFonts w:hint="eastAsia" w:ascii="宋体" w:hAnsi="宋体" w:cs="宋体"/>
                <w:color w:val="auto"/>
                <w:sz w:val="25"/>
                <w:szCs w:val="25"/>
              </w:rPr>
              <w:t>分。</w:t>
            </w:r>
          </w:p>
          <w:p>
            <w:pPr>
              <w:ind w:left="0" w:firstLine="0" w:firstLineChars="0"/>
              <w:rPr>
                <w:rFonts w:hint="eastAsia" w:ascii="宋体" w:hAnsi="宋体" w:cs="宋体"/>
                <w:color w:val="auto"/>
                <w:sz w:val="25"/>
                <w:szCs w:val="25"/>
              </w:rPr>
            </w:pPr>
            <w:r>
              <w:rPr>
                <w:rFonts w:ascii="宋体" w:hAnsi="宋体" w:cs="宋体"/>
                <w:color w:val="auto"/>
                <w:sz w:val="25"/>
                <w:szCs w:val="25"/>
              </w:rPr>
              <w:t>2</w:t>
            </w:r>
            <w:r>
              <w:rPr>
                <w:rFonts w:hint="eastAsia" w:ascii="宋体" w:hAnsi="宋体" w:cs="宋体"/>
                <w:color w:val="auto"/>
                <w:sz w:val="25"/>
                <w:szCs w:val="25"/>
              </w:rPr>
              <w:t>、注册资金：</w:t>
            </w:r>
            <w:r>
              <w:rPr>
                <w:rFonts w:ascii="宋体" w:hAnsi="宋体" w:cs="宋体"/>
                <w:color w:val="auto"/>
                <w:sz w:val="25"/>
                <w:szCs w:val="25"/>
              </w:rPr>
              <w:t xml:space="preserve"> 100</w:t>
            </w:r>
            <w:r>
              <w:rPr>
                <w:rFonts w:hint="eastAsia" w:ascii="宋体" w:hAnsi="宋体" w:cs="宋体"/>
                <w:color w:val="auto"/>
                <w:sz w:val="25"/>
                <w:szCs w:val="25"/>
              </w:rPr>
              <w:t>万以下的</w:t>
            </w:r>
            <w:r>
              <w:rPr>
                <w:rFonts w:ascii="宋体" w:hAnsi="宋体" w:cs="宋体"/>
                <w:color w:val="auto"/>
                <w:sz w:val="25"/>
                <w:szCs w:val="25"/>
              </w:rPr>
              <w:t>1</w:t>
            </w:r>
            <w:r>
              <w:rPr>
                <w:rFonts w:hint="eastAsia" w:ascii="宋体" w:hAnsi="宋体" w:cs="宋体"/>
                <w:color w:val="auto"/>
                <w:sz w:val="25"/>
                <w:szCs w:val="25"/>
              </w:rPr>
              <w:t>分，</w:t>
            </w:r>
            <w:r>
              <w:rPr>
                <w:rFonts w:ascii="宋体" w:hAnsi="宋体" w:cs="宋体"/>
                <w:color w:val="auto"/>
                <w:sz w:val="25"/>
                <w:szCs w:val="25"/>
              </w:rPr>
              <w:t>100-500</w:t>
            </w:r>
            <w:r>
              <w:rPr>
                <w:rFonts w:hint="eastAsia" w:ascii="宋体" w:hAnsi="宋体" w:cs="宋体"/>
                <w:color w:val="auto"/>
                <w:sz w:val="25"/>
                <w:szCs w:val="25"/>
              </w:rPr>
              <w:t>万的得</w:t>
            </w:r>
            <w:r>
              <w:rPr>
                <w:rFonts w:ascii="宋体" w:hAnsi="宋体" w:cs="宋体"/>
                <w:color w:val="auto"/>
                <w:sz w:val="25"/>
                <w:szCs w:val="25"/>
              </w:rPr>
              <w:t>2</w:t>
            </w:r>
            <w:r>
              <w:rPr>
                <w:rFonts w:hint="eastAsia" w:ascii="宋体" w:hAnsi="宋体" w:cs="宋体"/>
                <w:color w:val="auto"/>
                <w:sz w:val="25"/>
                <w:szCs w:val="25"/>
              </w:rPr>
              <w:t>分，</w:t>
            </w:r>
            <w:r>
              <w:rPr>
                <w:rFonts w:ascii="宋体" w:hAnsi="宋体" w:cs="宋体"/>
                <w:color w:val="auto"/>
                <w:sz w:val="25"/>
                <w:szCs w:val="25"/>
              </w:rPr>
              <w:t>500</w:t>
            </w:r>
            <w:r>
              <w:rPr>
                <w:rFonts w:hint="eastAsia" w:ascii="宋体" w:hAnsi="宋体" w:cs="宋体"/>
                <w:color w:val="auto"/>
                <w:sz w:val="25"/>
                <w:szCs w:val="25"/>
              </w:rPr>
              <w:t>万以上得</w:t>
            </w:r>
            <w:r>
              <w:rPr>
                <w:rFonts w:ascii="宋体" w:hAnsi="宋体" w:cs="宋体"/>
                <w:color w:val="auto"/>
                <w:sz w:val="25"/>
                <w:szCs w:val="25"/>
              </w:rPr>
              <w:t>3</w:t>
            </w:r>
            <w:r>
              <w:rPr>
                <w:rFonts w:hint="eastAsia" w:ascii="宋体" w:hAnsi="宋体" w:cs="宋体"/>
                <w:color w:val="auto"/>
                <w:sz w:val="25"/>
                <w:szCs w:val="25"/>
              </w:rPr>
              <w:t>分。</w:t>
            </w:r>
          </w:p>
          <w:p>
            <w:pPr>
              <w:ind w:left="0" w:firstLine="0" w:firstLineChars="0"/>
              <w:rPr>
                <w:rFonts w:hint="eastAsia" w:ascii="宋体" w:hAnsi="宋体" w:eastAsia="宋体" w:cs="宋体"/>
                <w:color w:val="auto"/>
                <w:sz w:val="25"/>
                <w:szCs w:val="25"/>
                <w:lang w:val="en-US" w:eastAsia="zh-CN"/>
              </w:rPr>
            </w:pPr>
            <w:r>
              <w:rPr>
                <w:rFonts w:hint="eastAsia" w:ascii="宋体" w:hAnsi="宋体" w:cs="宋体"/>
                <w:color w:val="auto"/>
                <w:sz w:val="25"/>
                <w:szCs w:val="25"/>
                <w:lang w:val="en-US" w:eastAsia="zh-CN"/>
              </w:rPr>
              <w:t>3、供货周期：7个工作日及7个工作日以内得6分，14个工作日及14个工作日以内得3分，20个工作日及20个工作日以内得1分，超过20个工作日不得分，最高6分。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002" w:type="dxa"/>
            <w:vAlign w:val="center"/>
          </w:tcPr>
          <w:p>
            <w:pPr>
              <w:ind w:left="0" w:firstLine="0" w:firstLineChars="0"/>
              <w:jc w:val="center"/>
              <w:rPr>
                <w:rFonts w:ascii="宋体" w:hAnsi="宋体" w:cs="宋体"/>
                <w:sz w:val="25"/>
                <w:szCs w:val="25"/>
              </w:rPr>
            </w:pPr>
            <w:r>
              <w:rPr>
                <w:rFonts w:ascii="宋体" w:hAnsi="宋体" w:cs="宋体"/>
                <w:sz w:val="25"/>
                <w:szCs w:val="25"/>
              </w:rPr>
              <w:t>3</w:t>
            </w:r>
          </w:p>
        </w:tc>
        <w:tc>
          <w:tcPr>
            <w:tcW w:w="1498" w:type="dxa"/>
            <w:vAlign w:val="center"/>
          </w:tcPr>
          <w:p>
            <w:pPr>
              <w:ind w:left="0" w:firstLine="0" w:firstLineChars="0"/>
              <w:jc w:val="center"/>
              <w:rPr>
                <w:rFonts w:ascii="宋体" w:cs="宋体"/>
                <w:sz w:val="25"/>
                <w:szCs w:val="25"/>
              </w:rPr>
            </w:pPr>
            <w:r>
              <w:rPr>
                <w:rFonts w:hint="eastAsia" w:ascii="宋体" w:hAnsi="宋体" w:cs="宋体"/>
                <w:sz w:val="25"/>
                <w:szCs w:val="25"/>
              </w:rPr>
              <w:t>备品</w:t>
            </w:r>
          </w:p>
          <w:p>
            <w:pPr>
              <w:ind w:left="0" w:firstLine="0" w:firstLineChars="0"/>
              <w:jc w:val="center"/>
              <w:rPr>
                <w:rFonts w:ascii="宋体" w:cs="宋体"/>
                <w:sz w:val="25"/>
                <w:szCs w:val="25"/>
              </w:rPr>
            </w:pPr>
            <w:r>
              <w:rPr>
                <w:rFonts w:hint="eastAsia" w:ascii="宋体" w:hAnsi="宋体" w:cs="宋体"/>
                <w:sz w:val="25"/>
                <w:szCs w:val="25"/>
              </w:rPr>
              <w:t>备件</w:t>
            </w:r>
          </w:p>
        </w:tc>
        <w:tc>
          <w:tcPr>
            <w:tcW w:w="856" w:type="dxa"/>
            <w:vAlign w:val="center"/>
          </w:tcPr>
          <w:p>
            <w:pPr>
              <w:ind w:left="0" w:firstLine="0" w:firstLineChars="0"/>
              <w:jc w:val="center"/>
              <w:rPr>
                <w:rFonts w:ascii="宋体" w:hAnsi="宋体" w:cs="宋体"/>
                <w:sz w:val="25"/>
                <w:szCs w:val="25"/>
              </w:rPr>
            </w:pPr>
            <w:r>
              <w:rPr>
                <w:rFonts w:ascii="宋体" w:hAnsi="宋体" w:cs="宋体"/>
                <w:sz w:val="25"/>
                <w:szCs w:val="25"/>
              </w:rPr>
              <w:t>4</w:t>
            </w:r>
          </w:p>
        </w:tc>
        <w:tc>
          <w:tcPr>
            <w:tcW w:w="6644" w:type="dxa"/>
            <w:vAlign w:val="center"/>
          </w:tcPr>
          <w:p>
            <w:pPr>
              <w:ind w:left="0" w:firstLine="0" w:firstLineChars="0"/>
              <w:rPr>
                <w:rFonts w:ascii="宋体" w:cs="宋体"/>
                <w:color w:val="auto"/>
                <w:sz w:val="25"/>
                <w:szCs w:val="25"/>
              </w:rPr>
            </w:pPr>
            <w:r>
              <w:rPr>
                <w:rFonts w:hint="eastAsia" w:ascii="宋体" w:hAnsi="宋体" w:cs="宋体"/>
                <w:color w:val="auto"/>
                <w:sz w:val="25"/>
                <w:szCs w:val="25"/>
              </w:rPr>
              <w:t>提供备件品牌、型号、价值，根据数量和总体价值综合比较，分为，优</w:t>
            </w:r>
            <w:r>
              <w:rPr>
                <w:rFonts w:ascii="宋体" w:hAnsi="宋体" w:cs="宋体"/>
                <w:color w:val="auto"/>
                <w:sz w:val="25"/>
                <w:szCs w:val="25"/>
              </w:rPr>
              <w:t>4</w:t>
            </w:r>
            <w:r>
              <w:rPr>
                <w:rFonts w:hint="eastAsia" w:ascii="宋体" w:hAnsi="宋体" w:cs="宋体"/>
                <w:color w:val="auto"/>
                <w:sz w:val="25"/>
                <w:szCs w:val="25"/>
              </w:rPr>
              <w:t>分，良</w:t>
            </w:r>
            <w:r>
              <w:rPr>
                <w:rFonts w:hint="eastAsia" w:ascii="宋体" w:hAnsi="宋体" w:cs="宋体"/>
                <w:color w:val="auto"/>
                <w:sz w:val="25"/>
                <w:szCs w:val="25"/>
                <w:lang w:val="en-US" w:eastAsia="zh-CN"/>
              </w:rPr>
              <w:t>1</w:t>
            </w:r>
            <w:r>
              <w:rPr>
                <w:rFonts w:hint="eastAsia" w:ascii="宋体" w:hAnsi="宋体" w:cs="宋体"/>
                <w:color w:val="auto"/>
                <w:sz w:val="25"/>
                <w:szCs w:val="25"/>
              </w:rPr>
              <w:t>－</w:t>
            </w:r>
            <w:r>
              <w:rPr>
                <w:rFonts w:ascii="宋体" w:hAnsi="宋体" w:cs="宋体"/>
                <w:color w:val="auto"/>
                <w:sz w:val="25"/>
                <w:szCs w:val="25"/>
              </w:rPr>
              <w:t>3</w:t>
            </w:r>
            <w:r>
              <w:rPr>
                <w:rFonts w:hint="eastAsia" w:ascii="宋体" w:hAnsi="宋体" w:cs="宋体"/>
                <w:color w:val="auto"/>
                <w:sz w:val="25"/>
                <w:szCs w:val="25"/>
              </w:rPr>
              <w:t>分，一般</w:t>
            </w:r>
            <w:r>
              <w:rPr>
                <w:rFonts w:hint="eastAsia" w:ascii="宋体" w:hAnsi="宋体" w:cs="宋体"/>
                <w:color w:val="auto"/>
                <w:sz w:val="25"/>
                <w:szCs w:val="25"/>
                <w:lang w:val="en-US" w:eastAsia="zh-CN"/>
              </w:rPr>
              <w:t>0</w:t>
            </w:r>
            <w:r>
              <w:rPr>
                <w:rFonts w:hint="eastAsia" w:ascii="宋体" w:hAnsi="宋体" w:cs="宋体"/>
                <w:color w:val="auto"/>
                <w:sz w:val="25"/>
                <w:szCs w:val="25"/>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002" w:type="dxa"/>
            <w:vAlign w:val="center"/>
          </w:tcPr>
          <w:p>
            <w:pPr>
              <w:ind w:left="0" w:firstLine="0" w:firstLineChars="0"/>
              <w:jc w:val="center"/>
              <w:rPr>
                <w:rFonts w:ascii="宋体" w:hAnsi="宋体" w:cs="宋体"/>
                <w:sz w:val="25"/>
                <w:szCs w:val="25"/>
              </w:rPr>
            </w:pPr>
            <w:r>
              <w:rPr>
                <w:rFonts w:ascii="宋体" w:hAnsi="宋体" w:cs="宋体"/>
                <w:sz w:val="25"/>
                <w:szCs w:val="25"/>
              </w:rPr>
              <w:t>4</w:t>
            </w:r>
          </w:p>
        </w:tc>
        <w:tc>
          <w:tcPr>
            <w:tcW w:w="1498" w:type="dxa"/>
            <w:vAlign w:val="center"/>
          </w:tcPr>
          <w:p>
            <w:pPr>
              <w:ind w:left="0" w:firstLine="0" w:firstLineChars="0"/>
              <w:jc w:val="center"/>
              <w:rPr>
                <w:rFonts w:ascii="宋体" w:cs="宋体"/>
                <w:sz w:val="25"/>
                <w:szCs w:val="25"/>
              </w:rPr>
            </w:pPr>
            <w:r>
              <w:rPr>
                <w:rFonts w:hint="eastAsia" w:ascii="宋体" w:hAnsi="宋体" w:cs="宋体"/>
                <w:sz w:val="25"/>
                <w:szCs w:val="25"/>
              </w:rPr>
              <w:t>技术性</w:t>
            </w:r>
          </w:p>
          <w:p>
            <w:pPr>
              <w:ind w:left="0" w:firstLine="0" w:firstLineChars="0"/>
              <w:jc w:val="center"/>
              <w:rPr>
                <w:rFonts w:ascii="宋体" w:cs="宋体"/>
                <w:sz w:val="25"/>
                <w:szCs w:val="25"/>
              </w:rPr>
            </w:pPr>
            <w:r>
              <w:rPr>
                <w:rFonts w:hint="eastAsia" w:ascii="宋体" w:hAnsi="宋体" w:cs="宋体"/>
                <w:sz w:val="25"/>
                <w:szCs w:val="25"/>
              </w:rPr>
              <w:t>能正偏</w:t>
            </w:r>
          </w:p>
        </w:tc>
        <w:tc>
          <w:tcPr>
            <w:tcW w:w="856" w:type="dxa"/>
            <w:vAlign w:val="center"/>
          </w:tcPr>
          <w:p>
            <w:pPr>
              <w:ind w:left="0" w:firstLine="0" w:firstLineChars="0"/>
              <w:jc w:val="center"/>
              <w:rPr>
                <w:rFonts w:ascii="宋体" w:hAnsi="宋体" w:cs="宋体"/>
                <w:sz w:val="25"/>
                <w:szCs w:val="25"/>
              </w:rPr>
            </w:pPr>
            <w:r>
              <w:rPr>
                <w:rFonts w:ascii="宋体" w:hAnsi="宋体" w:cs="宋体"/>
                <w:sz w:val="25"/>
                <w:szCs w:val="25"/>
              </w:rPr>
              <w:t>10</w:t>
            </w:r>
          </w:p>
        </w:tc>
        <w:tc>
          <w:tcPr>
            <w:tcW w:w="6644" w:type="dxa"/>
            <w:vAlign w:val="center"/>
          </w:tcPr>
          <w:p>
            <w:pPr>
              <w:ind w:left="0" w:firstLine="0" w:firstLineChars="0"/>
              <w:rPr>
                <w:rFonts w:hint="eastAsia" w:ascii="宋体" w:eastAsia="宋体" w:cs="宋体"/>
                <w:color w:val="auto"/>
                <w:sz w:val="25"/>
                <w:szCs w:val="25"/>
                <w:lang w:val="en-US" w:eastAsia="zh-CN"/>
              </w:rPr>
            </w:pPr>
            <w:r>
              <w:rPr>
                <w:rFonts w:hint="eastAsia" w:ascii="宋体" w:hAnsi="宋体" w:cs="宋体"/>
                <w:color w:val="auto"/>
                <w:sz w:val="25"/>
                <w:szCs w:val="25"/>
              </w:rPr>
              <w:t>正偏离</w:t>
            </w:r>
            <w:r>
              <w:rPr>
                <w:rFonts w:ascii="宋体" w:hAnsi="宋体" w:cs="宋体"/>
                <w:color w:val="auto"/>
                <w:sz w:val="25"/>
                <w:szCs w:val="25"/>
              </w:rPr>
              <w:t>10</w:t>
            </w:r>
            <w:r>
              <w:rPr>
                <w:rFonts w:hint="eastAsia" w:ascii="宋体" w:hAnsi="宋体" w:cs="宋体"/>
                <w:color w:val="auto"/>
                <w:sz w:val="25"/>
                <w:szCs w:val="25"/>
              </w:rPr>
              <w:t>分，每个正偏离得</w:t>
            </w:r>
            <w:r>
              <w:rPr>
                <w:rFonts w:ascii="宋体" w:hAnsi="宋体" w:cs="宋体"/>
                <w:color w:val="auto"/>
                <w:sz w:val="25"/>
                <w:szCs w:val="25"/>
              </w:rPr>
              <w:t>1</w:t>
            </w:r>
            <w:r>
              <w:rPr>
                <w:rFonts w:hint="eastAsia" w:ascii="宋体" w:hAnsi="宋体" w:cs="宋体"/>
                <w:color w:val="auto"/>
                <w:sz w:val="25"/>
                <w:szCs w:val="25"/>
              </w:rPr>
              <w:t>分，最高</w:t>
            </w:r>
            <w:r>
              <w:rPr>
                <w:rFonts w:ascii="宋体" w:hAnsi="宋体" w:cs="宋体"/>
                <w:color w:val="auto"/>
                <w:sz w:val="25"/>
                <w:szCs w:val="25"/>
              </w:rPr>
              <w:t>10</w:t>
            </w:r>
            <w:r>
              <w:rPr>
                <w:rFonts w:hint="eastAsia" w:ascii="宋体" w:hAnsi="宋体" w:cs="宋体"/>
                <w:color w:val="auto"/>
                <w:sz w:val="25"/>
                <w:szCs w:val="25"/>
              </w:rPr>
              <w:t>分，没有得</w:t>
            </w:r>
            <w:r>
              <w:rPr>
                <w:rFonts w:ascii="宋体" w:hAnsi="宋体" w:cs="宋体"/>
                <w:color w:val="auto"/>
                <w:sz w:val="25"/>
                <w:szCs w:val="25"/>
              </w:rPr>
              <w:t>0</w:t>
            </w:r>
            <w:r>
              <w:rPr>
                <w:rFonts w:hint="eastAsia" w:ascii="宋体" w:hAnsi="宋体" w:cs="宋体"/>
                <w:color w:val="auto"/>
                <w:sz w:val="25"/>
                <w:szCs w:val="25"/>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002" w:type="dxa"/>
            <w:vAlign w:val="center"/>
          </w:tcPr>
          <w:p>
            <w:pPr>
              <w:ind w:left="0" w:firstLine="0" w:firstLineChars="0"/>
              <w:jc w:val="center"/>
              <w:rPr>
                <w:rFonts w:ascii="宋体" w:hAnsi="宋体" w:cs="宋体"/>
                <w:sz w:val="25"/>
                <w:szCs w:val="25"/>
              </w:rPr>
            </w:pPr>
            <w:r>
              <w:rPr>
                <w:rFonts w:ascii="宋体" w:hAnsi="宋体" w:cs="宋体"/>
                <w:sz w:val="25"/>
                <w:szCs w:val="25"/>
              </w:rPr>
              <w:t>5</w:t>
            </w:r>
          </w:p>
        </w:tc>
        <w:tc>
          <w:tcPr>
            <w:tcW w:w="1498" w:type="dxa"/>
            <w:vAlign w:val="center"/>
          </w:tcPr>
          <w:p>
            <w:pPr>
              <w:ind w:left="0" w:firstLine="0" w:firstLineChars="0"/>
              <w:jc w:val="center"/>
              <w:rPr>
                <w:rFonts w:ascii="宋体" w:cs="宋体"/>
                <w:sz w:val="25"/>
                <w:szCs w:val="25"/>
              </w:rPr>
            </w:pPr>
            <w:r>
              <w:rPr>
                <w:rFonts w:hint="eastAsia" w:ascii="宋体" w:hAnsi="宋体" w:cs="宋体"/>
                <w:sz w:val="25"/>
                <w:szCs w:val="25"/>
              </w:rPr>
              <w:t>技术性</w:t>
            </w:r>
          </w:p>
          <w:p>
            <w:pPr>
              <w:ind w:left="0" w:firstLine="0" w:firstLineChars="0"/>
              <w:jc w:val="center"/>
              <w:rPr>
                <w:rFonts w:ascii="宋体" w:cs="宋体"/>
                <w:sz w:val="25"/>
                <w:szCs w:val="25"/>
              </w:rPr>
            </w:pPr>
            <w:r>
              <w:rPr>
                <w:rFonts w:hint="eastAsia" w:ascii="宋体" w:hAnsi="宋体" w:cs="宋体"/>
                <w:sz w:val="25"/>
                <w:szCs w:val="25"/>
              </w:rPr>
              <w:t>能负偏</w:t>
            </w:r>
          </w:p>
        </w:tc>
        <w:tc>
          <w:tcPr>
            <w:tcW w:w="856" w:type="dxa"/>
            <w:vAlign w:val="center"/>
          </w:tcPr>
          <w:p>
            <w:pPr>
              <w:ind w:left="0" w:firstLine="0" w:firstLineChars="0"/>
              <w:jc w:val="center"/>
              <w:rPr>
                <w:rFonts w:ascii="宋体" w:hAnsi="宋体" w:cs="宋体"/>
                <w:sz w:val="25"/>
                <w:szCs w:val="25"/>
              </w:rPr>
            </w:pPr>
            <w:r>
              <w:rPr>
                <w:rFonts w:ascii="宋体" w:hAnsi="宋体" w:cs="宋体"/>
                <w:sz w:val="25"/>
                <w:szCs w:val="25"/>
              </w:rPr>
              <w:t>10</w:t>
            </w:r>
          </w:p>
        </w:tc>
        <w:tc>
          <w:tcPr>
            <w:tcW w:w="6644" w:type="dxa"/>
            <w:vAlign w:val="center"/>
          </w:tcPr>
          <w:p>
            <w:pPr>
              <w:ind w:left="0" w:firstLine="0" w:firstLineChars="0"/>
              <w:rPr>
                <w:rFonts w:ascii="宋体" w:cs="宋体"/>
                <w:sz w:val="25"/>
                <w:szCs w:val="25"/>
              </w:rPr>
            </w:pPr>
            <w:r>
              <w:rPr>
                <w:rFonts w:hint="eastAsia" w:ascii="宋体" w:hAnsi="宋体" w:cs="宋体"/>
                <w:sz w:val="25"/>
                <w:szCs w:val="25"/>
              </w:rPr>
              <w:t>无负偏离得</w:t>
            </w:r>
            <w:r>
              <w:rPr>
                <w:rFonts w:ascii="宋体" w:hAnsi="宋体" w:cs="宋体"/>
                <w:sz w:val="25"/>
                <w:szCs w:val="25"/>
              </w:rPr>
              <w:t>10</w:t>
            </w:r>
            <w:r>
              <w:rPr>
                <w:rFonts w:hint="eastAsia" w:ascii="宋体" w:hAnsi="宋体" w:cs="宋体"/>
                <w:sz w:val="25"/>
                <w:szCs w:val="25"/>
              </w:rPr>
              <w:t>分，技术指标每偏离一项扣减</w:t>
            </w:r>
            <w:r>
              <w:rPr>
                <w:rFonts w:ascii="宋体" w:hAnsi="宋体" w:cs="宋体"/>
                <w:sz w:val="25"/>
                <w:szCs w:val="25"/>
              </w:rPr>
              <w:t>2</w:t>
            </w:r>
            <w:r>
              <w:rPr>
                <w:rFonts w:hint="eastAsia" w:ascii="宋体" w:hAnsi="宋体" w:cs="宋体"/>
                <w:sz w:val="25"/>
                <w:szCs w:val="25"/>
              </w:rPr>
              <w:t>分，最多扣</w:t>
            </w:r>
            <w:r>
              <w:rPr>
                <w:rFonts w:ascii="宋体" w:hAnsi="宋体" w:cs="宋体"/>
                <w:sz w:val="25"/>
                <w:szCs w:val="25"/>
              </w:rPr>
              <w:t>10</w:t>
            </w:r>
            <w:r>
              <w:rPr>
                <w:rFonts w:hint="eastAsia" w:ascii="宋体" w:hAnsi="宋体" w:cs="宋体"/>
                <w:sz w:val="25"/>
                <w:szCs w:val="25"/>
              </w:rPr>
              <w:t>分，既本项得</w:t>
            </w:r>
            <w:r>
              <w:rPr>
                <w:rFonts w:ascii="宋体" w:hAnsi="宋体" w:cs="宋体"/>
                <w:sz w:val="25"/>
                <w:szCs w:val="25"/>
              </w:rPr>
              <w:t>0</w:t>
            </w:r>
            <w:r>
              <w:rPr>
                <w:rFonts w:hint="eastAsia" w:ascii="宋体" w:hAnsi="宋体" w:cs="宋体"/>
                <w:sz w:val="25"/>
                <w:szCs w:val="25"/>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jc w:val="center"/>
        </w:trPr>
        <w:tc>
          <w:tcPr>
            <w:tcW w:w="1002" w:type="dxa"/>
            <w:vAlign w:val="center"/>
          </w:tcPr>
          <w:p>
            <w:pPr>
              <w:ind w:left="0" w:firstLine="0" w:firstLineChars="0"/>
              <w:jc w:val="center"/>
              <w:rPr>
                <w:rFonts w:ascii="宋体" w:hAnsi="宋体" w:cs="宋体"/>
                <w:sz w:val="25"/>
                <w:szCs w:val="25"/>
              </w:rPr>
            </w:pPr>
            <w:r>
              <w:rPr>
                <w:rFonts w:ascii="宋体" w:hAnsi="宋体" w:cs="宋体"/>
                <w:sz w:val="25"/>
                <w:szCs w:val="25"/>
              </w:rPr>
              <w:t>6</w:t>
            </w:r>
          </w:p>
        </w:tc>
        <w:tc>
          <w:tcPr>
            <w:tcW w:w="1498" w:type="dxa"/>
            <w:vAlign w:val="center"/>
          </w:tcPr>
          <w:p>
            <w:pPr>
              <w:ind w:left="0" w:firstLine="0" w:firstLineChars="0"/>
              <w:jc w:val="center"/>
              <w:rPr>
                <w:rFonts w:ascii="宋体" w:cs="宋体"/>
                <w:sz w:val="25"/>
                <w:szCs w:val="25"/>
              </w:rPr>
            </w:pPr>
            <w:r>
              <w:rPr>
                <w:rFonts w:hint="eastAsia" w:ascii="宋体" w:hAnsi="宋体" w:cs="宋体"/>
                <w:sz w:val="25"/>
                <w:szCs w:val="25"/>
              </w:rPr>
              <w:t>售后服</w:t>
            </w:r>
          </w:p>
          <w:p>
            <w:pPr>
              <w:ind w:left="0" w:firstLine="0" w:firstLineChars="0"/>
              <w:jc w:val="center"/>
              <w:rPr>
                <w:rFonts w:ascii="宋体" w:cs="宋体"/>
                <w:sz w:val="25"/>
                <w:szCs w:val="25"/>
              </w:rPr>
            </w:pPr>
            <w:r>
              <w:rPr>
                <w:rFonts w:hint="eastAsia" w:ascii="宋体" w:hAnsi="宋体" w:cs="宋体"/>
                <w:sz w:val="25"/>
                <w:szCs w:val="25"/>
              </w:rPr>
              <w:t>务措施</w:t>
            </w:r>
          </w:p>
        </w:tc>
        <w:tc>
          <w:tcPr>
            <w:tcW w:w="856" w:type="dxa"/>
            <w:vAlign w:val="center"/>
          </w:tcPr>
          <w:p>
            <w:pPr>
              <w:ind w:left="0" w:firstLine="0" w:firstLineChars="0"/>
              <w:jc w:val="center"/>
              <w:rPr>
                <w:rFonts w:ascii="宋体" w:hAnsi="宋体" w:cs="宋体"/>
                <w:sz w:val="25"/>
                <w:szCs w:val="25"/>
              </w:rPr>
            </w:pPr>
            <w:r>
              <w:rPr>
                <w:rFonts w:ascii="宋体" w:hAnsi="宋体" w:cs="宋体"/>
                <w:sz w:val="25"/>
                <w:szCs w:val="25"/>
              </w:rPr>
              <w:t>15</w:t>
            </w:r>
          </w:p>
        </w:tc>
        <w:tc>
          <w:tcPr>
            <w:tcW w:w="6644" w:type="dxa"/>
            <w:vAlign w:val="center"/>
          </w:tcPr>
          <w:p>
            <w:pPr>
              <w:ind w:left="0" w:firstLine="0" w:firstLineChars="0"/>
              <w:rPr>
                <w:rFonts w:ascii="宋体" w:cs="宋体"/>
                <w:sz w:val="25"/>
                <w:szCs w:val="25"/>
              </w:rPr>
            </w:pPr>
            <w:r>
              <w:rPr>
                <w:rFonts w:ascii="宋体" w:hAnsi="宋体" w:cs="宋体"/>
                <w:sz w:val="25"/>
                <w:szCs w:val="25"/>
              </w:rPr>
              <w:t>1</w:t>
            </w:r>
            <w:r>
              <w:rPr>
                <w:rFonts w:hint="eastAsia" w:ascii="宋体" w:hAnsi="宋体" w:cs="宋体"/>
                <w:sz w:val="25"/>
                <w:szCs w:val="25"/>
              </w:rPr>
              <w:t>、售后响应：本项共</w:t>
            </w:r>
            <w:r>
              <w:rPr>
                <w:rFonts w:ascii="宋体" w:hAnsi="宋体" w:cs="宋体"/>
                <w:sz w:val="25"/>
                <w:szCs w:val="25"/>
              </w:rPr>
              <w:t>6</w:t>
            </w:r>
            <w:r>
              <w:rPr>
                <w:rFonts w:hint="eastAsia" w:ascii="宋体" w:hAnsi="宋体" w:cs="宋体"/>
                <w:sz w:val="25"/>
                <w:szCs w:val="25"/>
              </w:rPr>
              <w:t>分，承诺维修人员</w:t>
            </w:r>
            <w:r>
              <w:rPr>
                <w:rFonts w:ascii="宋体" w:hAnsi="宋体" w:cs="宋体"/>
                <w:sz w:val="25"/>
                <w:szCs w:val="25"/>
              </w:rPr>
              <w:t>2</w:t>
            </w:r>
            <w:r>
              <w:rPr>
                <w:rFonts w:hint="eastAsia" w:ascii="宋体" w:hAnsi="宋体" w:cs="宋体"/>
                <w:sz w:val="25"/>
                <w:szCs w:val="25"/>
              </w:rPr>
              <w:t>小时</w:t>
            </w:r>
            <w:r>
              <w:rPr>
                <w:rFonts w:hint="eastAsia" w:ascii="宋体" w:hAnsi="宋体" w:cs="宋体"/>
                <w:sz w:val="25"/>
                <w:szCs w:val="25"/>
                <w:lang w:eastAsia="zh-CN"/>
              </w:rPr>
              <w:t>内</w:t>
            </w:r>
            <w:r>
              <w:rPr>
                <w:rFonts w:hint="eastAsia" w:ascii="宋体" w:hAnsi="宋体" w:cs="宋体"/>
                <w:sz w:val="25"/>
                <w:szCs w:val="25"/>
              </w:rPr>
              <w:t>响应得</w:t>
            </w:r>
            <w:r>
              <w:rPr>
                <w:rFonts w:ascii="宋体" w:hAnsi="宋体" w:cs="宋体"/>
                <w:sz w:val="25"/>
                <w:szCs w:val="25"/>
              </w:rPr>
              <w:t>1</w:t>
            </w:r>
            <w:r>
              <w:rPr>
                <w:rFonts w:hint="eastAsia" w:ascii="宋体" w:hAnsi="宋体" w:cs="宋体"/>
                <w:sz w:val="25"/>
                <w:szCs w:val="25"/>
              </w:rPr>
              <w:t>分，</w:t>
            </w:r>
            <w:r>
              <w:rPr>
                <w:rFonts w:ascii="宋体" w:hAnsi="宋体" w:cs="宋体"/>
                <w:sz w:val="25"/>
                <w:szCs w:val="25"/>
              </w:rPr>
              <w:t>24</w:t>
            </w:r>
            <w:r>
              <w:rPr>
                <w:rFonts w:hint="eastAsia" w:ascii="宋体" w:hAnsi="宋体" w:cs="宋体"/>
                <w:sz w:val="25"/>
                <w:szCs w:val="25"/>
              </w:rPr>
              <w:t>小时内到达现场得</w:t>
            </w:r>
            <w:r>
              <w:rPr>
                <w:rFonts w:ascii="宋体" w:hAnsi="宋体" w:cs="宋体"/>
                <w:sz w:val="25"/>
                <w:szCs w:val="25"/>
              </w:rPr>
              <w:t>2</w:t>
            </w:r>
            <w:r>
              <w:rPr>
                <w:rFonts w:hint="eastAsia" w:ascii="宋体" w:hAnsi="宋体" w:cs="宋体"/>
                <w:sz w:val="25"/>
                <w:szCs w:val="25"/>
              </w:rPr>
              <w:t>分，</w:t>
            </w:r>
            <w:r>
              <w:rPr>
                <w:rFonts w:ascii="宋体" w:hAnsi="宋体" w:cs="宋体"/>
                <w:sz w:val="25"/>
                <w:szCs w:val="25"/>
              </w:rPr>
              <w:t>48</w:t>
            </w:r>
            <w:r>
              <w:rPr>
                <w:rFonts w:hint="eastAsia" w:ascii="宋体" w:hAnsi="宋体" w:cs="宋体"/>
                <w:sz w:val="25"/>
                <w:szCs w:val="25"/>
              </w:rPr>
              <w:t>小时</w:t>
            </w:r>
            <w:r>
              <w:rPr>
                <w:rFonts w:hint="eastAsia" w:ascii="宋体" w:hAnsi="宋体" w:cs="宋体"/>
                <w:sz w:val="25"/>
                <w:szCs w:val="25"/>
                <w:lang w:eastAsia="zh-CN"/>
              </w:rPr>
              <w:t>内</w:t>
            </w:r>
            <w:r>
              <w:rPr>
                <w:rFonts w:hint="eastAsia" w:ascii="宋体" w:hAnsi="宋体" w:cs="宋体"/>
                <w:sz w:val="25"/>
                <w:szCs w:val="25"/>
              </w:rPr>
              <w:t>修复得</w:t>
            </w:r>
            <w:r>
              <w:rPr>
                <w:rFonts w:ascii="宋体" w:hAnsi="宋体" w:cs="宋体"/>
                <w:sz w:val="25"/>
                <w:szCs w:val="25"/>
              </w:rPr>
              <w:t>3</w:t>
            </w:r>
            <w:r>
              <w:rPr>
                <w:rFonts w:hint="eastAsia" w:ascii="宋体" w:hAnsi="宋体" w:cs="宋体"/>
                <w:sz w:val="25"/>
                <w:szCs w:val="25"/>
              </w:rPr>
              <w:t>分。</w:t>
            </w:r>
          </w:p>
          <w:p>
            <w:pPr>
              <w:ind w:left="0" w:firstLine="0" w:firstLineChars="0"/>
              <w:rPr>
                <w:rFonts w:ascii="宋体" w:cs="宋体"/>
                <w:sz w:val="25"/>
                <w:szCs w:val="25"/>
              </w:rPr>
            </w:pPr>
            <w:r>
              <w:rPr>
                <w:rFonts w:ascii="宋体" w:hAnsi="宋体" w:cs="宋体"/>
                <w:sz w:val="25"/>
                <w:szCs w:val="25"/>
              </w:rPr>
              <w:t>2</w:t>
            </w:r>
            <w:r>
              <w:rPr>
                <w:rFonts w:hint="eastAsia" w:ascii="宋体" w:hAnsi="宋体" w:cs="宋体"/>
                <w:sz w:val="25"/>
                <w:szCs w:val="25"/>
              </w:rPr>
              <w:t>、整机质保期：本项最高</w:t>
            </w:r>
            <w:r>
              <w:rPr>
                <w:rFonts w:ascii="宋体" w:hAnsi="宋体" w:cs="宋体"/>
                <w:sz w:val="25"/>
                <w:szCs w:val="25"/>
              </w:rPr>
              <w:t>9</w:t>
            </w:r>
            <w:r>
              <w:rPr>
                <w:rFonts w:hint="eastAsia" w:ascii="宋体" w:hAnsi="宋体" w:cs="宋体"/>
                <w:sz w:val="25"/>
                <w:szCs w:val="25"/>
              </w:rPr>
              <w:t>分。承诺质保期≤</w:t>
            </w:r>
            <w:r>
              <w:rPr>
                <w:rFonts w:ascii="宋体" w:hAnsi="宋体" w:cs="宋体"/>
                <w:sz w:val="25"/>
                <w:szCs w:val="25"/>
              </w:rPr>
              <w:t>1</w:t>
            </w:r>
            <w:r>
              <w:rPr>
                <w:rFonts w:hint="eastAsia" w:ascii="宋体" w:hAnsi="宋体" w:cs="宋体"/>
                <w:sz w:val="25"/>
                <w:szCs w:val="25"/>
              </w:rPr>
              <w:t>年得</w:t>
            </w:r>
            <w:r>
              <w:rPr>
                <w:rFonts w:ascii="宋体" w:hAnsi="宋体" w:cs="宋体"/>
                <w:sz w:val="25"/>
                <w:szCs w:val="25"/>
              </w:rPr>
              <w:t>1</w:t>
            </w:r>
            <w:r>
              <w:rPr>
                <w:rFonts w:hint="eastAsia" w:ascii="宋体" w:hAnsi="宋体" w:cs="宋体"/>
                <w:sz w:val="25"/>
                <w:szCs w:val="25"/>
              </w:rPr>
              <w:t>分，质保期≥</w:t>
            </w:r>
            <w:r>
              <w:rPr>
                <w:rFonts w:ascii="宋体" w:hAnsi="宋体" w:cs="宋体"/>
                <w:sz w:val="25"/>
                <w:szCs w:val="25"/>
              </w:rPr>
              <w:t>2</w:t>
            </w:r>
            <w:r>
              <w:rPr>
                <w:rFonts w:hint="eastAsia" w:ascii="宋体" w:hAnsi="宋体" w:cs="宋体"/>
                <w:sz w:val="25"/>
                <w:szCs w:val="25"/>
              </w:rPr>
              <w:t>年得</w:t>
            </w:r>
            <w:r>
              <w:rPr>
                <w:rFonts w:ascii="宋体" w:hAnsi="宋体" w:cs="宋体"/>
                <w:sz w:val="25"/>
                <w:szCs w:val="25"/>
              </w:rPr>
              <w:t>5</w:t>
            </w:r>
            <w:r>
              <w:rPr>
                <w:rFonts w:hint="eastAsia" w:ascii="宋体" w:hAnsi="宋体" w:cs="宋体"/>
                <w:sz w:val="25"/>
                <w:szCs w:val="25"/>
              </w:rPr>
              <w:t>分，质保期≥</w:t>
            </w:r>
            <w:r>
              <w:rPr>
                <w:rFonts w:ascii="宋体" w:hAnsi="宋体" w:cs="宋体"/>
                <w:sz w:val="25"/>
                <w:szCs w:val="25"/>
              </w:rPr>
              <w:t>3</w:t>
            </w:r>
            <w:r>
              <w:rPr>
                <w:rFonts w:hint="eastAsia" w:ascii="宋体" w:hAnsi="宋体" w:cs="宋体"/>
                <w:sz w:val="25"/>
                <w:szCs w:val="25"/>
              </w:rPr>
              <w:t>年得</w:t>
            </w:r>
            <w:r>
              <w:rPr>
                <w:rFonts w:ascii="宋体" w:hAnsi="宋体" w:cs="宋体"/>
                <w:sz w:val="25"/>
                <w:szCs w:val="25"/>
              </w:rPr>
              <w:t>9</w:t>
            </w:r>
            <w:r>
              <w:rPr>
                <w:rFonts w:hint="eastAsia" w:ascii="宋体" w:hAnsi="宋体" w:cs="宋体"/>
                <w:sz w:val="25"/>
                <w:szCs w:val="25"/>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002" w:type="dxa"/>
            <w:vAlign w:val="center"/>
          </w:tcPr>
          <w:p>
            <w:pPr>
              <w:ind w:left="0" w:firstLine="0" w:firstLineChars="0"/>
              <w:jc w:val="center"/>
              <w:rPr>
                <w:rFonts w:ascii="宋体" w:hAnsi="宋体" w:cs="宋体"/>
                <w:sz w:val="25"/>
                <w:szCs w:val="25"/>
              </w:rPr>
            </w:pPr>
            <w:r>
              <w:rPr>
                <w:rFonts w:ascii="宋体" w:hAnsi="宋体" w:cs="宋体"/>
                <w:sz w:val="25"/>
                <w:szCs w:val="25"/>
              </w:rPr>
              <w:t>7</w:t>
            </w:r>
          </w:p>
        </w:tc>
        <w:tc>
          <w:tcPr>
            <w:tcW w:w="1498" w:type="dxa"/>
            <w:vAlign w:val="center"/>
          </w:tcPr>
          <w:p>
            <w:pPr>
              <w:ind w:left="0" w:firstLine="0" w:firstLineChars="0"/>
              <w:jc w:val="center"/>
              <w:rPr>
                <w:rFonts w:ascii="宋体" w:cs="宋体"/>
                <w:sz w:val="25"/>
                <w:szCs w:val="25"/>
              </w:rPr>
            </w:pPr>
            <w:r>
              <w:rPr>
                <w:rFonts w:hint="eastAsia" w:ascii="宋体" w:hAnsi="宋体" w:cs="宋体"/>
                <w:sz w:val="25"/>
                <w:szCs w:val="25"/>
              </w:rPr>
              <w:t>培训</w:t>
            </w:r>
          </w:p>
        </w:tc>
        <w:tc>
          <w:tcPr>
            <w:tcW w:w="856" w:type="dxa"/>
            <w:vAlign w:val="center"/>
          </w:tcPr>
          <w:p>
            <w:pPr>
              <w:ind w:left="0" w:firstLine="0" w:firstLineChars="0"/>
              <w:jc w:val="center"/>
              <w:rPr>
                <w:rFonts w:ascii="宋体" w:hAnsi="宋体" w:cs="宋体"/>
                <w:sz w:val="25"/>
                <w:szCs w:val="25"/>
              </w:rPr>
            </w:pPr>
            <w:r>
              <w:rPr>
                <w:rFonts w:ascii="宋体" w:hAnsi="宋体" w:cs="宋体"/>
                <w:sz w:val="25"/>
                <w:szCs w:val="25"/>
              </w:rPr>
              <w:t>6</w:t>
            </w:r>
          </w:p>
        </w:tc>
        <w:tc>
          <w:tcPr>
            <w:tcW w:w="6644" w:type="dxa"/>
            <w:vAlign w:val="center"/>
          </w:tcPr>
          <w:p>
            <w:pPr>
              <w:ind w:left="0" w:firstLine="0" w:firstLineChars="0"/>
              <w:rPr>
                <w:rFonts w:ascii="宋体" w:cs="宋体"/>
                <w:sz w:val="25"/>
                <w:szCs w:val="25"/>
              </w:rPr>
            </w:pPr>
            <w:r>
              <w:rPr>
                <w:rFonts w:hint="eastAsia" w:ascii="宋体" w:hAnsi="宋体" w:cs="宋体"/>
                <w:sz w:val="25"/>
                <w:szCs w:val="25"/>
              </w:rPr>
              <w:t>承诺本领域专家到场培训得</w:t>
            </w:r>
            <w:r>
              <w:rPr>
                <w:rFonts w:ascii="宋体" w:hAnsi="宋体" w:cs="宋体"/>
                <w:sz w:val="25"/>
                <w:szCs w:val="25"/>
              </w:rPr>
              <w:t>6</w:t>
            </w:r>
            <w:r>
              <w:rPr>
                <w:rFonts w:hint="eastAsia" w:ascii="宋体" w:hAnsi="宋体" w:cs="宋体"/>
                <w:sz w:val="25"/>
                <w:szCs w:val="25"/>
              </w:rPr>
              <w:t>分，厂家培训得</w:t>
            </w:r>
            <w:r>
              <w:rPr>
                <w:rFonts w:ascii="宋体" w:hAnsi="宋体" w:cs="宋体"/>
                <w:sz w:val="25"/>
                <w:szCs w:val="25"/>
              </w:rPr>
              <w:t>4</w:t>
            </w:r>
            <w:r>
              <w:rPr>
                <w:rFonts w:hint="eastAsia" w:ascii="宋体" w:hAnsi="宋体" w:cs="宋体"/>
                <w:sz w:val="25"/>
                <w:szCs w:val="25"/>
              </w:rPr>
              <w:t>分，无培训得</w:t>
            </w:r>
            <w:r>
              <w:rPr>
                <w:rFonts w:ascii="宋体" w:hAnsi="宋体" w:cs="宋体"/>
                <w:sz w:val="25"/>
                <w:szCs w:val="25"/>
              </w:rPr>
              <w:t>0</w:t>
            </w:r>
            <w:r>
              <w:rPr>
                <w:rFonts w:hint="eastAsia" w:ascii="宋体" w:hAnsi="宋体" w:cs="宋体"/>
                <w:sz w:val="25"/>
                <w:szCs w:val="25"/>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002" w:type="dxa"/>
            <w:vAlign w:val="center"/>
          </w:tcPr>
          <w:p>
            <w:pPr>
              <w:ind w:left="0" w:firstLine="0" w:firstLineChars="0"/>
              <w:jc w:val="center"/>
              <w:rPr>
                <w:rFonts w:ascii="宋体" w:cs="宋体"/>
                <w:sz w:val="25"/>
                <w:szCs w:val="25"/>
              </w:rPr>
            </w:pPr>
          </w:p>
        </w:tc>
        <w:tc>
          <w:tcPr>
            <w:tcW w:w="8998" w:type="dxa"/>
            <w:gridSpan w:val="3"/>
            <w:vAlign w:val="center"/>
          </w:tcPr>
          <w:p>
            <w:pPr>
              <w:ind w:left="0" w:firstLine="0" w:firstLineChars="0"/>
              <w:jc w:val="left"/>
              <w:rPr>
                <w:rFonts w:ascii="宋体" w:cs="宋体"/>
                <w:sz w:val="25"/>
                <w:szCs w:val="25"/>
              </w:rPr>
            </w:pPr>
            <w:r>
              <w:rPr>
                <w:rFonts w:hint="eastAsia" w:ascii="宋体" w:hAnsi="宋体" w:cs="宋体"/>
                <w:sz w:val="25"/>
                <w:szCs w:val="25"/>
              </w:rPr>
              <w:t>合计：</w:t>
            </w:r>
            <w:r>
              <w:rPr>
                <w:rFonts w:ascii="宋体" w:hAnsi="宋体" w:cs="宋体"/>
                <w:sz w:val="25"/>
                <w:szCs w:val="25"/>
              </w:rPr>
              <w:t>100</w:t>
            </w:r>
            <w:r>
              <w:rPr>
                <w:rFonts w:hint="eastAsia" w:ascii="宋体" w:hAnsi="宋体" w:cs="宋体"/>
                <w:sz w:val="25"/>
                <w:szCs w:val="25"/>
              </w:rPr>
              <w:t>分</w:t>
            </w:r>
          </w:p>
        </w:tc>
      </w:tr>
    </w:tbl>
    <w:p>
      <w:pPr>
        <w:ind w:left="-1459" w:leftChars="-695" w:firstLine="0" w:firstLineChars="0"/>
        <w:rPr>
          <w:rFonts w:ascii="宋体" w:cs="Times New Roman"/>
          <w:sz w:val="28"/>
          <w:szCs w:val="28"/>
        </w:rPr>
      </w:pPr>
    </w:p>
    <w:p>
      <w:pPr>
        <w:snapToGrid w:val="0"/>
        <w:spacing w:line="360" w:lineRule="auto"/>
        <w:ind w:left="0" w:firstLine="560" w:firstLineChars="200"/>
        <w:jc w:val="left"/>
        <w:rPr>
          <w:rFonts w:ascii="宋体" w:hAnsi="宋体" w:cs="宋体"/>
          <w:sz w:val="28"/>
          <w:szCs w:val="28"/>
        </w:rPr>
      </w:pPr>
      <w:r>
        <w:rPr>
          <w:rFonts w:hint="eastAsia" w:ascii="宋体" w:hAnsi="宋体" w:cs="宋体"/>
          <w:sz w:val="28"/>
          <w:szCs w:val="28"/>
          <w:lang w:eastAsia="zh-CN"/>
        </w:rPr>
        <w:t>（三）</w:t>
      </w:r>
      <w:r>
        <w:rPr>
          <w:rFonts w:hint="eastAsia" w:ascii="宋体" w:hAnsi="宋体" w:cs="宋体"/>
          <w:sz w:val="28"/>
          <w:szCs w:val="28"/>
        </w:rPr>
        <w:t>定标</w:t>
      </w:r>
    </w:p>
    <w:p>
      <w:pPr>
        <w:snapToGrid w:val="0"/>
        <w:spacing w:line="360" w:lineRule="auto"/>
        <w:ind w:left="31680" w:hanging="16" w:hangingChars="6"/>
        <w:jc w:val="left"/>
        <w:rPr>
          <w:rFonts w:ascii="宋体" w:cs="Times New Roman"/>
          <w:sz w:val="28"/>
          <w:szCs w:val="28"/>
        </w:rPr>
      </w:pPr>
      <w:r>
        <w:rPr>
          <w:rFonts w:hint="eastAsia" w:ascii="宋体" w:hAnsi="宋体" w:cs="宋体"/>
          <w:sz w:val="28"/>
          <w:szCs w:val="28"/>
          <w:lang w:val="en-US" w:eastAsia="zh-CN"/>
        </w:rPr>
        <w:t>1、</w:t>
      </w:r>
      <w:r>
        <w:rPr>
          <w:rFonts w:hint="eastAsia" w:ascii="宋体" w:hAnsi="宋体" w:cs="宋体"/>
          <w:sz w:val="28"/>
          <w:szCs w:val="28"/>
        </w:rPr>
        <w:t>最低报价并非中标的唯一条件，根据评标委员会综合评价得分由高到低排序取前</w:t>
      </w:r>
      <w:r>
        <w:rPr>
          <w:rFonts w:ascii="宋体" w:hAnsi="宋体" w:cs="宋体"/>
          <w:sz w:val="28"/>
          <w:szCs w:val="28"/>
        </w:rPr>
        <w:t>2</w:t>
      </w:r>
      <w:r>
        <w:rPr>
          <w:rFonts w:hint="eastAsia" w:ascii="宋体" w:hAnsi="宋体" w:cs="宋体"/>
          <w:sz w:val="28"/>
          <w:szCs w:val="28"/>
        </w:rPr>
        <w:t>名作为中标候选人。</w:t>
      </w:r>
    </w:p>
    <w:p>
      <w:pPr>
        <w:snapToGrid w:val="0"/>
        <w:spacing w:line="360" w:lineRule="auto"/>
        <w:ind w:left="0" w:firstLine="0" w:firstLineChars="0"/>
        <w:jc w:val="left"/>
        <w:rPr>
          <w:rFonts w:ascii="宋体" w:cs="Times New Roman"/>
          <w:sz w:val="28"/>
          <w:szCs w:val="28"/>
        </w:rPr>
      </w:pPr>
      <w:r>
        <w:rPr>
          <w:rFonts w:hint="eastAsia" w:ascii="宋体" w:hAnsi="宋体" w:cs="宋体"/>
          <w:sz w:val="28"/>
          <w:szCs w:val="28"/>
          <w:lang w:val="en-US" w:eastAsia="zh-CN"/>
        </w:rPr>
        <w:t>2、</w:t>
      </w:r>
      <w:r>
        <w:rPr>
          <w:rFonts w:hint="eastAsia" w:ascii="宋体" w:hAnsi="宋体" w:cs="宋体"/>
          <w:sz w:val="28"/>
          <w:szCs w:val="28"/>
        </w:rPr>
        <w:t>招标人根据</w:t>
      </w:r>
      <w:r>
        <w:rPr>
          <w:rFonts w:hint="eastAsia" w:ascii="宋体" w:hAnsi="宋体" w:cs="宋体"/>
          <w:sz w:val="28"/>
          <w:szCs w:val="28"/>
          <w:lang w:eastAsia="zh-CN"/>
        </w:rPr>
        <w:t>评标委员会</w:t>
      </w:r>
      <w:r>
        <w:rPr>
          <w:rFonts w:hint="eastAsia" w:ascii="宋体" w:hAnsi="宋体" w:cs="宋体"/>
          <w:sz w:val="28"/>
          <w:szCs w:val="28"/>
        </w:rPr>
        <w:t>推荐的中标候选人，报请</w:t>
      </w:r>
      <w:r>
        <w:rPr>
          <w:rFonts w:hint="eastAsia" w:ascii="宋体" w:hAnsi="宋体" w:cs="宋体"/>
          <w:sz w:val="28"/>
          <w:szCs w:val="28"/>
          <w:lang w:eastAsia="zh-CN"/>
        </w:rPr>
        <w:t>院办公会</w:t>
      </w:r>
      <w:r>
        <w:rPr>
          <w:rFonts w:hint="eastAsia" w:ascii="宋体" w:hAnsi="宋体" w:cs="宋体"/>
          <w:sz w:val="28"/>
          <w:szCs w:val="28"/>
        </w:rPr>
        <w:t>确定中标单位，公示</w:t>
      </w:r>
      <w:r>
        <w:rPr>
          <w:rFonts w:hint="eastAsia" w:ascii="宋体" w:hAnsi="宋体" w:cs="宋体"/>
          <w:sz w:val="28"/>
          <w:szCs w:val="28"/>
          <w:lang w:eastAsia="zh-CN"/>
        </w:rPr>
        <w:t>结束</w:t>
      </w:r>
      <w:r>
        <w:rPr>
          <w:rFonts w:hint="eastAsia" w:ascii="宋体" w:hAnsi="宋体" w:cs="宋体"/>
          <w:sz w:val="28"/>
          <w:szCs w:val="28"/>
        </w:rPr>
        <w:t>后发出中标通知书。</w:t>
      </w:r>
    </w:p>
    <w:p>
      <w:pPr>
        <w:ind w:left="-1457" w:leftChars="-694" w:firstLine="1458" w:firstLineChars="521"/>
        <w:rPr>
          <w:rFonts w:ascii="宋体" w:cs="Times New Roman"/>
          <w:sz w:val="28"/>
          <w:szCs w:val="28"/>
        </w:rPr>
      </w:pPr>
    </w:p>
    <w:p>
      <w:pPr>
        <w:ind w:left="-1459" w:leftChars="-695" w:firstLine="0" w:firstLineChars="0"/>
        <w:rPr>
          <w:rFonts w:ascii="宋体" w:cs="Times New Roman"/>
          <w:sz w:val="28"/>
          <w:szCs w:val="28"/>
        </w:rPr>
      </w:pPr>
    </w:p>
    <w:sectPr>
      <w:pgSz w:w="11906" w:h="16838"/>
      <w:pgMar w:top="1440" w:right="1080" w:bottom="1440" w:left="108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2603C4"/>
    <w:multiLevelType w:val="singleLevel"/>
    <w:tmpl w:val="662603C4"/>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3898"/>
    <w:rsid w:val="000859C5"/>
    <w:rsid w:val="00172A27"/>
    <w:rsid w:val="00BA625B"/>
    <w:rsid w:val="00F3073B"/>
    <w:rsid w:val="00F83E1A"/>
    <w:rsid w:val="064651A2"/>
    <w:rsid w:val="110548E6"/>
    <w:rsid w:val="119E3410"/>
    <w:rsid w:val="14B262D0"/>
    <w:rsid w:val="161507EA"/>
    <w:rsid w:val="1B336016"/>
    <w:rsid w:val="1B3A44C6"/>
    <w:rsid w:val="203E0E5B"/>
    <w:rsid w:val="2099377E"/>
    <w:rsid w:val="24084B98"/>
    <w:rsid w:val="26990FCD"/>
    <w:rsid w:val="285B3B0E"/>
    <w:rsid w:val="2E89300E"/>
    <w:rsid w:val="31B66B75"/>
    <w:rsid w:val="32C421DE"/>
    <w:rsid w:val="335C555F"/>
    <w:rsid w:val="3701414E"/>
    <w:rsid w:val="3AC7357F"/>
    <w:rsid w:val="3F344F08"/>
    <w:rsid w:val="43242D45"/>
    <w:rsid w:val="45F7251A"/>
    <w:rsid w:val="467D4A96"/>
    <w:rsid w:val="4BA84ED2"/>
    <w:rsid w:val="4C4F15D0"/>
    <w:rsid w:val="4C9A29DA"/>
    <w:rsid w:val="4D5827CF"/>
    <w:rsid w:val="4DF4308E"/>
    <w:rsid w:val="5091442B"/>
    <w:rsid w:val="526047B2"/>
    <w:rsid w:val="53F918AD"/>
    <w:rsid w:val="560E2D49"/>
    <w:rsid w:val="56F24102"/>
    <w:rsid w:val="58852FB4"/>
    <w:rsid w:val="5A2C4B94"/>
    <w:rsid w:val="5CFE0D01"/>
    <w:rsid w:val="5E15784E"/>
    <w:rsid w:val="5E2C37BC"/>
    <w:rsid w:val="5EBF2BC1"/>
    <w:rsid w:val="5EE766F3"/>
    <w:rsid w:val="64BF4474"/>
    <w:rsid w:val="665A26F6"/>
    <w:rsid w:val="665B21EF"/>
    <w:rsid w:val="68B60EDA"/>
    <w:rsid w:val="6C4711F6"/>
    <w:rsid w:val="6F45672B"/>
    <w:rsid w:val="72351824"/>
    <w:rsid w:val="732F0E7D"/>
    <w:rsid w:val="74AE2198"/>
    <w:rsid w:val="75A0508F"/>
    <w:rsid w:val="79430C6C"/>
    <w:rsid w:val="7BAE5A1A"/>
    <w:rsid w:val="7BE51036"/>
    <w:rsid w:val="7D6D78BF"/>
    <w:rsid w:val="7F993C2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ocked="1"/>
    <w:lsdException w:unhideWhenUsed="0" w:uiPriority="0" w:semiHidden="0" w:name="footer" w:locked="1"/>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ocked="1"/>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left="695" w:hanging="695" w:hangingChars="695"/>
      <w:jc w:val="both"/>
    </w:pPr>
    <w:rPr>
      <w:rFonts w:ascii="Calibri" w:hAnsi="Calibri" w:eastAsia="宋体" w:cs="Calibri"/>
      <w:kern w:val="2"/>
      <w:sz w:val="21"/>
      <w:szCs w:val="21"/>
      <w:lang w:val="en-US" w:eastAsia="zh-CN" w:bidi="ar-SA"/>
    </w:rPr>
  </w:style>
  <w:style w:type="character" w:default="1" w:styleId="5">
    <w:name w:val="Default Paragraph Font"/>
    <w:semiHidden/>
    <w:qFormat/>
    <w:uiPriority w:val="99"/>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2"/>
    <w:basedOn w:val="1"/>
    <w:link w:val="6"/>
    <w:qFormat/>
    <w:uiPriority w:val="99"/>
    <w:pPr>
      <w:jc w:val="center"/>
    </w:pPr>
    <w:rPr>
      <w:rFonts w:ascii="Times New Roman" w:hAnsi="Times New Roman" w:cs="Times New Roman"/>
      <w:sz w:val="28"/>
      <w:szCs w:val="28"/>
    </w:rPr>
  </w:style>
  <w:style w:type="table" w:styleId="4">
    <w:name w:val="Table Grid"/>
    <w:basedOn w:val="3"/>
    <w:qFormat/>
    <w:uiPriority w:val="99"/>
    <w:rPr>
      <w:rFonts w:cs="Calibri"/>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6">
    <w:name w:val="Body Text 2 Char"/>
    <w:basedOn w:val="5"/>
    <w:link w:val="2"/>
    <w:semiHidden/>
    <w:qFormat/>
    <w:uiPriority w:val="99"/>
    <w:rPr>
      <w:rFonts w:cs="Calibri"/>
      <w:szCs w:val="21"/>
    </w:rPr>
  </w:style>
  <w:style w:type="paragraph" w:styleId="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20</Pages>
  <Words>1563</Words>
  <Characters>8913</Characters>
  <Lines>0</Lines>
  <Paragraphs>0</Paragraphs>
  <TotalTime>3</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2020-07-21T08:22:00Z</dcterms:created>
  <dc:creator>WPS_1490919339</dc:creator>
  <cp:lastModifiedBy>影风</cp:lastModifiedBy>
  <cp:lastPrinted>2020-07-21T10:19:00Z</cp:lastPrinted>
  <dcterms:modified xsi:type="dcterms:W3CDTF">2020-11-13T02:28:39Z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