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31680" w:firstLine="31680"/>
        <w:jc w:val="center"/>
        <w:rPr>
          <w:rFonts w:hint="eastAsia" w:ascii="宋体" w:eastAsia="宋体" w:cs="Times New Roman"/>
          <w:b/>
          <w:bCs/>
          <w:sz w:val="28"/>
          <w:szCs w:val="28"/>
          <w:lang w:eastAsia="zh-CN"/>
        </w:rPr>
      </w:pPr>
      <w:r>
        <w:rPr>
          <w:rFonts w:hint="eastAsia" w:ascii="宋体" w:hAnsi="宋体" w:cs="宋体"/>
          <w:b/>
          <w:bCs/>
          <w:sz w:val="28"/>
          <w:szCs w:val="28"/>
          <w:lang w:eastAsia="zh-CN"/>
        </w:rPr>
        <w:t>淮北市</w:t>
      </w:r>
      <w:r>
        <w:rPr>
          <w:rFonts w:hint="eastAsia" w:ascii="宋体" w:hAnsi="宋体" w:cs="宋体"/>
          <w:b/>
          <w:bCs/>
          <w:sz w:val="28"/>
          <w:szCs w:val="28"/>
        </w:rPr>
        <w:t>相王医药</w:t>
      </w:r>
      <w:r>
        <w:rPr>
          <w:rFonts w:hint="eastAsia" w:ascii="宋体" w:hAnsi="宋体" w:cs="宋体"/>
          <w:b/>
          <w:bCs/>
          <w:sz w:val="28"/>
          <w:szCs w:val="28"/>
          <w:lang w:eastAsia="zh-CN"/>
        </w:rPr>
        <w:t>心理测评医用软件</w:t>
      </w:r>
      <w:r>
        <w:rPr>
          <w:rFonts w:hint="eastAsia" w:ascii="宋体" w:hAnsi="宋体" w:cs="宋体"/>
          <w:b/>
          <w:bCs/>
          <w:sz w:val="28"/>
          <w:szCs w:val="28"/>
        </w:rPr>
        <w:t>采购</w:t>
      </w:r>
      <w:r>
        <w:rPr>
          <w:rFonts w:hint="eastAsia" w:ascii="宋体" w:hAnsi="宋体" w:cs="宋体"/>
          <w:b/>
          <w:bCs/>
          <w:sz w:val="28"/>
          <w:szCs w:val="28"/>
          <w:lang w:eastAsia="zh-CN"/>
        </w:rPr>
        <w:t>招标</w:t>
      </w:r>
      <w:r>
        <w:rPr>
          <w:rFonts w:hint="eastAsia" w:ascii="宋体" w:hAnsi="宋体" w:cs="宋体"/>
          <w:b/>
          <w:bCs/>
          <w:sz w:val="28"/>
          <w:szCs w:val="28"/>
        </w:rPr>
        <w:t>文件</w:t>
      </w:r>
      <w:r>
        <w:rPr>
          <w:rFonts w:hint="eastAsia" w:ascii="宋体" w:hAnsi="宋体" w:cs="宋体"/>
          <w:b/>
          <w:bCs/>
          <w:sz w:val="28"/>
          <w:szCs w:val="28"/>
          <w:lang w:eastAsia="zh-CN"/>
        </w:rPr>
        <w:t>（二次）</w:t>
      </w:r>
    </w:p>
    <w:p>
      <w:pPr>
        <w:snapToGrid w:val="0"/>
        <w:spacing w:line="360" w:lineRule="auto"/>
        <w:ind w:left="3730" w:leftChars="981" w:hanging="1670" w:hangingChars="594"/>
        <w:jc w:val="left"/>
        <w:rPr>
          <w:rFonts w:ascii="宋体" w:cs="Times New Roman"/>
          <w:b/>
          <w:bCs/>
          <w:sz w:val="28"/>
          <w:szCs w:val="28"/>
        </w:rPr>
      </w:pPr>
    </w:p>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rPr>
        <w:t>第一部分投标须知</w:t>
      </w:r>
    </w:p>
    <w:p>
      <w:pPr>
        <w:snapToGrid w:val="0"/>
        <w:spacing w:line="360" w:lineRule="auto"/>
        <w:ind w:left="1868" w:leftChars="228" w:hanging="1389" w:hangingChars="494"/>
        <w:jc w:val="left"/>
        <w:rPr>
          <w:rFonts w:ascii="宋体" w:cs="Times New Roman"/>
          <w:sz w:val="28"/>
          <w:szCs w:val="28"/>
        </w:rPr>
      </w:pPr>
      <w:r>
        <w:rPr>
          <w:rFonts w:hint="eastAsia" w:ascii="宋体" w:hAnsi="宋体" w:cs="宋体"/>
          <w:b/>
          <w:bCs/>
          <w:sz w:val="28"/>
          <w:szCs w:val="28"/>
        </w:rPr>
        <w:t>一、项目名称：</w:t>
      </w:r>
      <w:r>
        <w:rPr>
          <w:rFonts w:hint="eastAsia" w:ascii="宋体" w:hAnsi="宋体" w:cs="宋体"/>
          <w:sz w:val="28"/>
          <w:szCs w:val="28"/>
          <w:lang w:eastAsia="zh-CN"/>
        </w:rPr>
        <w:t>心理测评医用软件</w:t>
      </w:r>
      <w:r>
        <w:rPr>
          <w:rFonts w:hint="eastAsia" w:ascii="宋体" w:hAnsi="宋体" w:cs="宋体"/>
          <w:sz w:val="28"/>
          <w:szCs w:val="28"/>
        </w:rPr>
        <w:t>采购</w:t>
      </w:r>
    </w:p>
    <w:p>
      <w:pPr>
        <w:snapToGrid w:val="0"/>
        <w:spacing w:line="360" w:lineRule="auto"/>
        <w:ind w:left="1868" w:leftChars="228" w:hanging="1389" w:hangingChars="494"/>
        <w:jc w:val="left"/>
        <w:rPr>
          <w:rFonts w:hint="eastAsia" w:ascii="宋体" w:hAnsi="宋体" w:cs="宋体"/>
          <w:sz w:val="28"/>
          <w:szCs w:val="28"/>
        </w:rPr>
      </w:pPr>
      <w:r>
        <w:rPr>
          <w:rFonts w:hint="eastAsia" w:ascii="宋体" w:hAnsi="宋体" w:cs="宋体"/>
          <w:b/>
          <w:bCs/>
          <w:sz w:val="28"/>
          <w:szCs w:val="28"/>
        </w:rPr>
        <w:t>二、招标人：</w:t>
      </w:r>
      <w:r>
        <w:rPr>
          <w:rFonts w:hint="eastAsia" w:ascii="宋体" w:hAnsi="宋体" w:cs="宋体"/>
          <w:sz w:val="28"/>
          <w:szCs w:val="28"/>
          <w:lang w:eastAsia="zh-CN"/>
        </w:rPr>
        <w:t>淮北市</w:t>
      </w:r>
      <w:r>
        <w:rPr>
          <w:rFonts w:hint="eastAsia" w:ascii="宋体" w:hAnsi="宋体" w:cs="宋体"/>
          <w:sz w:val="28"/>
          <w:szCs w:val="28"/>
        </w:rPr>
        <w:t>相王医药连锁有限公司</w:t>
      </w:r>
    </w:p>
    <w:p>
      <w:pPr>
        <w:snapToGrid w:val="0"/>
        <w:spacing w:line="360" w:lineRule="auto"/>
        <w:ind w:left="1868" w:leftChars="228" w:hanging="1389" w:hangingChars="494"/>
        <w:jc w:val="left"/>
        <w:rPr>
          <w:rFonts w:hint="eastAsia" w:ascii="宋体" w:eastAsia="宋体" w:cs="Times New Roman"/>
          <w:sz w:val="28"/>
          <w:szCs w:val="28"/>
          <w:lang w:val="en-US" w:eastAsia="zh-CN"/>
        </w:rPr>
      </w:pPr>
      <w:r>
        <w:rPr>
          <w:rFonts w:hint="eastAsia" w:ascii="宋体" w:hAnsi="宋体" w:cs="宋体"/>
          <w:b/>
          <w:bCs/>
          <w:sz w:val="28"/>
          <w:szCs w:val="28"/>
        </w:rPr>
        <w:t>三、招标文件编号：</w:t>
      </w:r>
      <w:r>
        <w:rPr>
          <w:rFonts w:hint="eastAsia" w:ascii="宋体" w:hAnsi="宋体" w:cs="宋体"/>
          <w:sz w:val="28"/>
          <w:szCs w:val="28"/>
        </w:rPr>
        <w:t>相王医药采</w:t>
      </w:r>
      <w:r>
        <w:rPr>
          <w:rFonts w:ascii="宋体" w:hAnsi="宋体" w:cs="宋体"/>
          <w:sz w:val="28"/>
          <w:szCs w:val="28"/>
        </w:rPr>
        <w:t>2020</w:t>
      </w:r>
      <w:r>
        <w:rPr>
          <w:rFonts w:hint="eastAsia" w:ascii="宋体" w:hAnsi="宋体" w:cs="宋体"/>
          <w:sz w:val="28"/>
          <w:szCs w:val="28"/>
          <w:lang w:val="en-US" w:eastAsia="zh-CN"/>
        </w:rPr>
        <w:t>1110</w:t>
      </w:r>
    </w:p>
    <w:p>
      <w:pPr>
        <w:ind w:left="1954" w:leftChars="269" w:hanging="1389" w:hangingChars="494"/>
        <w:jc w:val="both"/>
        <w:rPr>
          <w:rFonts w:hint="eastAsia" w:ascii="宋体" w:hAnsi="宋体" w:eastAsia="宋体" w:cs="宋体"/>
          <w:kern w:val="0"/>
          <w:sz w:val="28"/>
          <w:szCs w:val="28"/>
          <w:lang w:val="en-US" w:eastAsia="zh-CN" w:bidi="ar-SA"/>
        </w:rPr>
      </w:pPr>
      <w:r>
        <w:rPr>
          <w:rFonts w:hint="eastAsia" w:ascii="宋体" w:hAnsi="宋体" w:cs="宋体"/>
          <w:b/>
          <w:bCs/>
          <w:sz w:val="28"/>
          <w:szCs w:val="28"/>
        </w:rPr>
        <w:t>四、项目内容：</w:t>
      </w:r>
      <w:r>
        <w:rPr>
          <w:rFonts w:hint="eastAsia" w:ascii="宋体" w:hAnsi="宋体" w:eastAsia="宋体" w:cs="宋体"/>
          <w:kern w:val="0"/>
          <w:sz w:val="28"/>
          <w:szCs w:val="28"/>
          <w:lang w:val="en-US" w:eastAsia="zh-CN" w:bidi="ar-SA"/>
        </w:rPr>
        <w:t xml:space="preserve"> 本次采购内容为</w:t>
      </w:r>
      <w:r>
        <w:rPr>
          <w:rFonts w:hint="eastAsia" w:ascii="宋体" w:hAnsi="宋体" w:cs="宋体"/>
          <w:kern w:val="0"/>
          <w:sz w:val="28"/>
          <w:szCs w:val="28"/>
          <w:lang w:val="en-US" w:eastAsia="zh-CN" w:bidi="ar-SA"/>
        </w:rPr>
        <w:t>一台</w:t>
      </w:r>
      <w:r>
        <w:rPr>
          <w:rFonts w:hint="eastAsia" w:ascii="宋体" w:hAnsi="宋体" w:eastAsia="宋体" w:cs="宋体"/>
          <w:kern w:val="0"/>
          <w:sz w:val="28"/>
          <w:szCs w:val="28"/>
          <w:lang w:val="en-US" w:eastAsia="zh-CN" w:bidi="ar-SA"/>
        </w:rPr>
        <w:t>幼儿智力量表(中文版</w:t>
      </w:r>
      <w:r>
        <w:rPr>
          <w:rFonts w:hint="eastAsia" w:ascii="宋体" w:hAnsi="宋体" w:cs="宋体"/>
          <w:kern w:val="0"/>
          <w:sz w:val="28"/>
          <w:szCs w:val="28"/>
          <w:lang w:val="en-US" w:eastAsia="zh-CN" w:bidi="ar-SA"/>
        </w:rPr>
        <w:t>）以及一套</w:t>
      </w:r>
    </w:p>
    <w:p>
      <w:pPr>
        <w:ind w:left="1948" w:leftChars="269" w:hanging="1383" w:hangingChars="494"/>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    心理测评系统—儿童2.0－单机版</w:t>
      </w:r>
      <w:r>
        <w:rPr>
          <w:rFonts w:hint="eastAsia" w:ascii="宋体" w:hAnsi="宋体" w:cs="宋体"/>
          <w:kern w:val="0"/>
          <w:sz w:val="28"/>
          <w:szCs w:val="28"/>
          <w:lang w:val="en-US" w:eastAsia="zh-CN" w:bidi="ar-SA"/>
        </w:rPr>
        <w:t>软件。</w:t>
      </w:r>
    </w:p>
    <w:p>
      <w:pPr>
        <w:snapToGrid w:val="0"/>
        <w:spacing w:line="360" w:lineRule="auto"/>
        <w:ind w:left="0" w:leftChars="0" w:firstLine="562" w:firstLineChars="200"/>
        <w:jc w:val="left"/>
        <w:rPr>
          <w:rFonts w:cs="Times New Roman"/>
          <w:sz w:val="28"/>
          <w:szCs w:val="28"/>
        </w:rPr>
      </w:pPr>
      <w:r>
        <w:rPr>
          <w:rFonts w:hint="eastAsia" w:ascii="宋体" w:hAnsi="宋体" w:cs="宋体"/>
          <w:b/>
          <w:bCs/>
          <w:sz w:val="28"/>
          <w:szCs w:val="28"/>
        </w:rPr>
        <w:t>五、投标人资格</w:t>
      </w:r>
    </w:p>
    <w:p>
      <w:pPr>
        <w:snapToGrid w:val="0"/>
        <w:spacing w:line="360" w:lineRule="auto"/>
        <w:ind w:left="1119" w:leftChars="266" w:hanging="560" w:hangingChars="200"/>
        <w:rPr>
          <w:rFonts w:cs="Times New Roman"/>
          <w:sz w:val="28"/>
          <w:szCs w:val="28"/>
        </w:rPr>
      </w:pPr>
      <w:r>
        <w:rPr>
          <w:rFonts w:hint="eastAsia" w:cs="宋体"/>
          <w:sz w:val="28"/>
          <w:szCs w:val="28"/>
          <w:lang w:val="en-US" w:eastAsia="zh-CN"/>
        </w:rPr>
        <w:t>（一）</w:t>
      </w:r>
      <w:r>
        <w:rPr>
          <w:rFonts w:hint="eastAsia" w:cs="宋体"/>
          <w:sz w:val="28"/>
          <w:szCs w:val="28"/>
        </w:rPr>
        <w:t>在中华人民共和国境内注册</w:t>
      </w:r>
      <w:r>
        <w:rPr>
          <w:sz w:val="28"/>
          <w:szCs w:val="28"/>
        </w:rPr>
        <w:t>,</w:t>
      </w:r>
      <w:r>
        <w:rPr>
          <w:rFonts w:hint="eastAsia" w:cs="宋体"/>
          <w:sz w:val="28"/>
          <w:szCs w:val="28"/>
          <w:lang w:eastAsia="zh-CN"/>
        </w:rPr>
        <w:t>为</w:t>
      </w:r>
      <w:r>
        <w:rPr>
          <w:rFonts w:hint="eastAsia" w:cs="宋体"/>
          <w:sz w:val="28"/>
          <w:szCs w:val="28"/>
        </w:rPr>
        <w:t>独立法人</w:t>
      </w:r>
      <w:r>
        <w:rPr>
          <w:rFonts w:hint="eastAsia" w:cs="宋体"/>
          <w:sz w:val="28"/>
          <w:szCs w:val="28"/>
          <w:lang w:eastAsia="zh-CN"/>
        </w:rPr>
        <w:t>，有</w:t>
      </w:r>
      <w:r>
        <w:rPr>
          <w:rFonts w:hint="eastAsia" w:cs="宋体"/>
          <w:sz w:val="28"/>
          <w:szCs w:val="28"/>
        </w:rPr>
        <w:t>营业执照</w:t>
      </w:r>
      <w:r>
        <w:rPr>
          <w:rFonts w:hint="eastAsia" w:cs="宋体"/>
          <w:sz w:val="28"/>
          <w:szCs w:val="28"/>
          <w:lang w:eastAsia="zh-CN"/>
        </w:rPr>
        <w:t>、《医疗器械经营许可证》、</w:t>
      </w:r>
      <w:r>
        <w:rPr>
          <w:rFonts w:hint="eastAsia" w:cs="宋体"/>
          <w:sz w:val="28"/>
          <w:szCs w:val="28"/>
        </w:rPr>
        <w:t>本次招标采购</w:t>
      </w:r>
      <w:r>
        <w:rPr>
          <w:rFonts w:hint="eastAsia" w:cs="宋体"/>
          <w:sz w:val="28"/>
          <w:szCs w:val="28"/>
          <w:lang w:eastAsia="zh-CN"/>
        </w:rPr>
        <w:t>软件</w:t>
      </w:r>
      <w:r>
        <w:rPr>
          <w:rFonts w:hint="eastAsia" w:cs="宋体"/>
          <w:sz w:val="28"/>
          <w:szCs w:val="28"/>
        </w:rPr>
        <w:t>的</w:t>
      </w:r>
      <w:r>
        <w:rPr>
          <w:rFonts w:hint="eastAsia" w:cs="宋体"/>
          <w:sz w:val="28"/>
          <w:szCs w:val="28"/>
          <w:lang w:eastAsia="zh-CN"/>
        </w:rPr>
        <w:t>知识产权</w:t>
      </w:r>
      <w:r>
        <w:rPr>
          <w:rFonts w:hint="eastAsia" w:cs="宋体"/>
          <w:sz w:val="28"/>
          <w:szCs w:val="28"/>
        </w:rPr>
        <w:t>，代理经销</w:t>
      </w:r>
      <w:r>
        <w:rPr>
          <w:rFonts w:hint="eastAsia" w:cs="宋体"/>
          <w:sz w:val="28"/>
          <w:szCs w:val="28"/>
          <w:lang w:eastAsia="zh-CN"/>
        </w:rPr>
        <w:t>商</w:t>
      </w:r>
      <w:r>
        <w:rPr>
          <w:rFonts w:hint="eastAsia" w:cs="宋体"/>
          <w:sz w:val="28"/>
          <w:szCs w:val="28"/>
        </w:rPr>
        <w:t>须有</w:t>
      </w:r>
      <w:r>
        <w:rPr>
          <w:rFonts w:hint="eastAsia" w:cs="宋体"/>
          <w:sz w:val="28"/>
          <w:szCs w:val="28"/>
          <w:lang w:eastAsia="zh-CN"/>
        </w:rPr>
        <w:t>软件开发企业的知识产权</w:t>
      </w:r>
      <w:r>
        <w:rPr>
          <w:rFonts w:hint="eastAsia" w:cs="宋体"/>
          <w:sz w:val="28"/>
          <w:szCs w:val="28"/>
        </w:rPr>
        <w:t>授权经销证明。</w:t>
      </w:r>
    </w:p>
    <w:p>
      <w:pPr>
        <w:snapToGrid w:val="0"/>
        <w:spacing w:line="360" w:lineRule="auto"/>
        <w:ind w:left="1119" w:leftChars="266" w:hanging="560" w:hangingChars="200"/>
        <w:rPr>
          <w:rFonts w:hint="eastAsia" w:eastAsia="宋体" w:cs="Times New Roman"/>
          <w:sz w:val="28"/>
          <w:szCs w:val="28"/>
          <w:lang w:eastAsia="zh-CN"/>
        </w:rPr>
      </w:pPr>
      <w:r>
        <w:rPr>
          <w:rFonts w:hint="eastAsia"/>
          <w:sz w:val="28"/>
          <w:szCs w:val="28"/>
          <w:lang w:eastAsia="zh-CN"/>
        </w:rPr>
        <w:t>（二）</w:t>
      </w:r>
      <w:r>
        <w:rPr>
          <w:rFonts w:hint="eastAsia" w:cs="宋体"/>
          <w:sz w:val="28"/>
          <w:szCs w:val="28"/>
        </w:rPr>
        <w:t>投标人须在近两年内参与的项目中，没有因违规、违纪受到处罚</w:t>
      </w:r>
      <w:r>
        <w:rPr>
          <w:rFonts w:hint="eastAsia" w:cs="宋体"/>
          <w:sz w:val="28"/>
          <w:szCs w:val="28"/>
          <w:lang w:eastAsia="zh-CN"/>
        </w:rPr>
        <w:t>。</w:t>
      </w:r>
    </w:p>
    <w:p>
      <w:pPr>
        <w:numPr>
          <w:ilvl w:val="0"/>
          <w:numId w:val="0"/>
        </w:numPr>
        <w:snapToGrid w:val="0"/>
        <w:spacing w:line="360" w:lineRule="auto"/>
        <w:ind w:leftChars="166"/>
        <w:rPr>
          <w:rFonts w:hint="eastAsia" w:cs="宋体"/>
          <w:b/>
          <w:bCs/>
          <w:sz w:val="28"/>
          <w:szCs w:val="28"/>
          <w:lang w:val="en-US" w:eastAsia="zh-CN"/>
        </w:rPr>
      </w:pPr>
      <w:r>
        <w:rPr>
          <w:rFonts w:hint="eastAsia" w:cs="宋体"/>
          <w:b/>
          <w:bCs/>
          <w:sz w:val="28"/>
          <w:szCs w:val="28"/>
          <w:lang w:val="en-US" w:eastAsia="zh-CN"/>
        </w:rPr>
        <w:t>六、履约保证金</w:t>
      </w:r>
    </w:p>
    <w:p>
      <w:pPr>
        <w:snapToGrid w:val="0"/>
        <w:spacing w:line="360" w:lineRule="auto"/>
        <w:ind w:left="1117" w:leftChars="532" w:firstLine="0" w:firstLineChars="0"/>
        <w:rPr>
          <w:rFonts w:hint="eastAsia" w:cs="宋体"/>
          <w:sz w:val="28"/>
          <w:szCs w:val="28"/>
          <w:lang w:val="en-US" w:eastAsia="zh-CN"/>
        </w:rPr>
      </w:pPr>
      <w:r>
        <w:rPr>
          <w:rFonts w:hint="eastAsia" w:cs="宋体"/>
          <w:sz w:val="28"/>
          <w:szCs w:val="28"/>
          <w:lang w:val="en-US" w:eastAsia="zh-CN"/>
        </w:rPr>
        <w:t>中标单位应于接到中标通知书后的2日内向招标人指定账户打入成交金额10%的履约保证金，并在10个工作日内签订采购合同，在合同未签订前，招投标文件将构成约束双方的协议。若中标单位未在规定时间内缴纳履约保证金，并无正当理由的视为自动放弃中标资格。</w:t>
      </w:r>
    </w:p>
    <w:p>
      <w:pPr>
        <w:numPr>
          <w:ilvl w:val="0"/>
          <w:numId w:val="0"/>
        </w:numPr>
        <w:snapToGrid w:val="0"/>
        <w:spacing w:line="360" w:lineRule="auto"/>
        <w:ind w:leftChars="166"/>
        <w:jc w:val="left"/>
        <w:rPr>
          <w:rFonts w:hint="eastAsia" w:ascii="宋体" w:hAnsi="宋体" w:eastAsia="宋体" w:cs="宋体"/>
          <w:b/>
          <w:bCs/>
          <w:sz w:val="28"/>
          <w:szCs w:val="28"/>
          <w:lang w:eastAsia="zh-CN"/>
        </w:rPr>
      </w:pPr>
      <w:r>
        <w:rPr>
          <w:rFonts w:hint="eastAsia" w:ascii="宋体" w:hAnsi="宋体" w:cs="宋体"/>
          <w:b/>
          <w:bCs/>
          <w:sz w:val="28"/>
          <w:szCs w:val="28"/>
          <w:lang w:eastAsia="zh-CN"/>
        </w:rPr>
        <w:t>七、</w:t>
      </w:r>
      <w:r>
        <w:rPr>
          <w:rFonts w:hint="eastAsia" w:ascii="宋体" w:hAnsi="宋体" w:cs="宋体"/>
          <w:b/>
          <w:bCs/>
          <w:sz w:val="28"/>
          <w:szCs w:val="28"/>
        </w:rPr>
        <w:t>招标时间</w:t>
      </w:r>
      <w:r>
        <w:rPr>
          <w:rFonts w:hint="eastAsia" w:ascii="宋体" w:hAnsi="宋体" w:cs="宋体"/>
          <w:b/>
          <w:bCs/>
          <w:sz w:val="28"/>
          <w:szCs w:val="28"/>
          <w:lang w:eastAsia="zh-CN"/>
        </w:rPr>
        <w:t>和地点</w:t>
      </w:r>
    </w:p>
    <w:p>
      <w:pPr>
        <w:snapToGrid w:val="0"/>
        <w:spacing w:line="360" w:lineRule="auto"/>
        <w:ind w:left="0" w:firstLine="560" w:firstLineChars="200"/>
        <w:jc w:val="left"/>
        <w:rPr>
          <w:rFonts w:hint="default" w:eastAsia="宋体"/>
          <w:sz w:val="28"/>
          <w:szCs w:val="28"/>
          <w:lang w:val="en-US" w:eastAsia="zh-CN"/>
        </w:rPr>
      </w:pPr>
      <w:r>
        <w:rPr>
          <w:rFonts w:hint="eastAsia" w:cs="宋体"/>
          <w:sz w:val="28"/>
          <w:szCs w:val="28"/>
        </w:rPr>
        <w:t>（一）开标时间：</w:t>
      </w:r>
      <w:r>
        <w:rPr>
          <w:sz w:val="28"/>
          <w:szCs w:val="28"/>
        </w:rPr>
        <w:t>2020</w:t>
      </w:r>
      <w:r>
        <w:rPr>
          <w:rFonts w:hint="eastAsia" w:cs="宋体"/>
          <w:sz w:val="28"/>
          <w:szCs w:val="28"/>
        </w:rPr>
        <w:t>年</w:t>
      </w:r>
      <w:r>
        <w:rPr>
          <w:rFonts w:hint="eastAsia" w:cs="宋体"/>
          <w:sz w:val="28"/>
          <w:szCs w:val="28"/>
          <w:lang w:val="en-US" w:eastAsia="zh-CN"/>
        </w:rPr>
        <w:t xml:space="preserve"> 12</w:t>
      </w:r>
      <w:r>
        <w:rPr>
          <w:rFonts w:hint="eastAsia" w:cs="宋体"/>
          <w:sz w:val="28"/>
          <w:szCs w:val="28"/>
        </w:rPr>
        <w:t>月</w:t>
      </w:r>
      <w:r>
        <w:rPr>
          <w:rFonts w:hint="eastAsia" w:cs="宋体"/>
          <w:sz w:val="28"/>
          <w:szCs w:val="28"/>
          <w:lang w:val="en-US" w:eastAsia="zh-CN"/>
        </w:rPr>
        <w:t xml:space="preserve"> 3</w:t>
      </w:r>
      <w:r>
        <w:rPr>
          <w:rFonts w:hint="eastAsia" w:cs="宋体"/>
          <w:sz w:val="28"/>
          <w:szCs w:val="28"/>
        </w:rPr>
        <w:t>日下午</w:t>
      </w:r>
      <w:r>
        <w:rPr>
          <w:rFonts w:hint="eastAsia" w:cs="宋体"/>
          <w:sz w:val="28"/>
          <w:szCs w:val="28"/>
          <w:lang w:val="en-US" w:eastAsia="zh-CN"/>
        </w:rPr>
        <w:t>3</w:t>
      </w:r>
      <w:r>
        <w:rPr>
          <w:rFonts w:hint="eastAsia" w:cs="宋体"/>
          <w:sz w:val="28"/>
          <w:szCs w:val="28"/>
          <w:lang w:eastAsia="zh-CN"/>
        </w:rPr>
        <w:t>：</w:t>
      </w:r>
      <w:r>
        <w:rPr>
          <w:rFonts w:hint="eastAsia" w:cs="宋体"/>
          <w:sz w:val="28"/>
          <w:szCs w:val="28"/>
          <w:lang w:val="en-US" w:eastAsia="zh-CN"/>
        </w:rPr>
        <w:t>00</w:t>
      </w:r>
    </w:p>
    <w:p>
      <w:pPr>
        <w:snapToGrid w:val="0"/>
        <w:spacing w:line="360" w:lineRule="auto"/>
        <w:ind w:left="0" w:firstLine="560" w:firstLineChars="200"/>
        <w:jc w:val="left"/>
        <w:rPr>
          <w:rFonts w:cs="Times New Roman"/>
          <w:sz w:val="28"/>
          <w:szCs w:val="28"/>
        </w:rPr>
      </w:pPr>
      <w:r>
        <w:rPr>
          <w:rFonts w:hint="eastAsia" w:cs="宋体"/>
          <w:sz w:val="28"/>
          <w:szCs w:val="28"/>
        </w:rPr>
        <w:t>（二）开标地点：淮北市相山北路</w:t>
      </w:r>
      <w:r>
        <w:rPr>
          <w:sz w:val="28"/>
          <w:szCs w:val="28"/>
        </w:rPr>
        <w:t>3</w:t>
      </w:r>
      <w:r>
        <w:rPr>
          <w:rFonts w:hint="eastAsia" w:cs="宋体"/>
          <w:sz w:val="28"/>
          <w:szCs w:val="28"/>
        </w:rPr>
        <w:t>号皖北康复医院</w:t>
      </w:r>
      <w:r>
        <w:rPr>
          <w:rFonts w:hint="eastAsia" w:cs="宋体"/>
          <w:sz w:val="28"/>
          <w:szCs w:val="28"/>
          <w:lang w:val="en-US" w:eastAsia="zh-CN"/>
        </w:rPr>
        <w:t xml:space="preserve">7 </w:t>
      </w:r>
      <w:r>
        <w:rPr>
          <w:rFonts w:hint="eastAsia" w:cs="宋体"/>
          <w:sz w:val="28"/>
          <w:szCs w:val="28"/>
        </w:rPr>
        <w:t>号楼</w:t>
      </w:r>
      <w:r>
        <w:rPr>
          <w:rFonts w:hint="eastAsia" w:cs="宋体"/>
          <w:sz w:val="28"/>
          <w:szCs w:val="28"/>
          <w:lang w:val="en-US" w:eastAsia="zh-CN"/>
        </w:rPr>
        <w:t xml:space="preserve"> 4</w:t>
      </w:r>
      <w:r>
        <w:rPr>
          <w:rFonts w:hint="eastAsia" w:cs="宋体"/>
          <w:sz w:val="28"/>
          <w:szCs w:val="28"/>
        </w:rPr>
        <w:t>楼会议室</w:t>
      </w:r>
    </w:p>
    <w:p>
      <w:pPr>
        <w:snapToGrid w:val="0"/>
        <w:spacing w:line="360" w:lineRule="auto"/>
        <w:ind w:left="1942" w:leftChars="266" w:hanging="1383" w:hangingChars="494"/>
        <w:jc w:val="left"/>
        <w:rPr>
          <w:rFonts w:hint="eastAsia" w:ascii="宋体" w:hAnsi="宋体" w:cs="宋体"/>
          <w:b/>
          <w:bCs/>
          <w:sz w:val="28"/>
          <w:szCs w:val="28"/>
        </w:rPr>
      </w:pPr>
      <w:r>
        <w:rPr>
          <w:rFonts w:hint="eastAsia" w:cs="宋体"/>
          <w:sz w:val="28"/>
          <w:szCs w:val="28"/>
        </w:rPr>
        <w:t>（三）投标截止时间：</w:t>
      </w:r>
      <w:r>
        <w:rPr>
          <w:sz w:val="28"/>
          <w:szCs w:val="28"/>
        </w:rPr>
        <w:t>2020</w:t>
      </w:r>
      <w:r>
        <w:rPr>
          <w:rFonts w:hint="eastAsia" w:cs="宋体"/>
          <w:sz w:val="28"/>
          <w:szCs w:val="28"/>
        </w:rPr>
        <w:t>年</w:t>
      </w:r>
      <w:r>
        <w:rPr>
          <w:rFonts w:hint="eastAsia" w:cs="宋体"/>
          <w:sz w:val="28"/>
          <w:szCs w:val="28"/>
          <w:lang w:val="en-US" w:eastAsia="zh-CN"/>
        </w:rPr>
        <w:t xml:space="preserve"> 12 </w:t>
      </w:r>
      <w:r>
        <w:rPr>
          <w:rFonts w:hint="eastAsia" w:cs="宋体"/>
          <w:sz w:val="28"/>
          <w:szCs w:val="28"/>
        </w:rPr>
        <w:t>月</w:t>
      </w:r>
      <w:r>
        <w:rPr>
          <w:rFonts w:hint="eastAsia" w:cs="宋体"/>
          <w:sz w:val="28"/>
          <w:szCs w:val="28"/>
          <w:lang w:val="en-US" w:eastAsia="zh-CN"/>
        </w:rPr>
        <w:t xml:space="preserve"> 3 </w:t>
      </w:r>
      <w:r>
        <w:rPr>
          <w:rFonts w:hint="eastAsia" w:cs="宋体"/>
          <w:sz w:val="28"/>
          <w:szCs w:val="28"/>
        </w:rPr>
        <w:t>日下午</w:t>
      </w:r>
      <w:r>
        <w:rPr>
          <w:rFonts w:hint="eastAsia" w:cs="宋体"/>
          <w:sz w:val="28"/>
          <w:szCs w:val="28"/>
          <w:lang w:val="en-US" w:eastAsia="zh-CN"/>
        </w:rPr>
        <w:t>2:30</w:t>
      </w:r>
      <w:r>
        <w:rPr>
          <w:rFonts w:hint="eastAsia" w:cs="宋体"/>
          <w:sz w:val="28"/>
          <w:szCs w:val="28"/>
        </w:rPr>
        <w:t>。</w:t>
      </w:r>
    </w:p>
    <w:p>
      <w:pPr>
        <w:snapToGrid w:val="0"/>
        <w:spacing w:line="360" w:lineRule="auto"/>
        <w:ind w:left="1868" w:leftChars="228" w:hanging="1389" w:hangingChars="494"/>
        <w:jc w:val="left"/>
        <w:rPr>
          <w:rFonts w:ascii="宋体" w:cs="Times New Roman"/>
          <w:b/>
          <w:bCs/>
          <w:sz w:val="28"/>
          <w:szCs w:val="28"/>
        </w:rPr>
      </w:pPr>
      <w:r>
        <w:rPr>
          <w:rFonts w:hint="eastAsia" w:ascii="宋体" w:hAnsi="宋体" w:cs="宋体"/>
          <w:b/>
          <w:bCs/>
          <w:sz w:val="28"/>
          <w:szCs w:val="28"/>
          <w:lang w:eastAsia="zh-CN"/>
        </w:rPr>
        <w:t>八</w:t>
      </w:r>
      <w:r>
        <w:rPr>
          <w:rFonts w:hint="eastAsia" w:ascii="宋体" w:hAnsi="宋体" w:cs="宋体"/>
          <w:b/>
          <w:bCs/>
          <w:sz w:val="28"/>
          <w:szCs w:val="28"/>
        </w:rPr>
        <w:t>、投标文件的澄清与说明</w:t>
      </w:r>
    </w:p>
    <w:p>
      <w:pPr>
        <w:pStyle w:val="3"/>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cs="宋体"/>
          <w:b/>
          <w:bCs/>
          <w:lang w:eastAsia="zh-CN"/>
        </w:rPr>
      </w:pPr>
      <w:r>
        <w:rPr>
          <w:rFonts w:hint="eastAsia" w:ascii="Calibri" w:hAnsi="Calibri" w:eastAsia="宋体" w:cs="宋体"/>
          <w:kern w:val="2"/>
          <w:sz w:val="28"/>
          <w:szCs w:val="28"/>
          <w:lang w:val="en-US" w:eastAsia="zh-CN" w:bidi="ar-SA"/>
        </w:rPr>
        <w:t>投标人如对招标文件提出质疑，请在2020年</w:t>
      </w:r>
      <w:r>
        <w:rPr>
          <w:rFonts w:hint="eastAsia" w:ascii="Calibri" w:hAnsi="Calibri" w:cs="宋体"/>
          <w:kern w:val="2"/>
          <w:sz w:val="28"/>
          <w:szCs w:val="28"/>
          <w:lang w:val="en-US" w:eastAsia="zh-CN" w:bidi="ar-SA"/>
        </w:rPr>
        <w:t xml:space="preserve">12 </w:t>
      </w:r>
      <w:r>
        <w:rPr>
          <w:rFonts w:hint="eastAsia" w:ascii="Calibri" w:hAnsi="Calibri" w:eastAsia="宋体" w:cs="宋体"/>
          <w:kern w:val="2"/>
          <w:sz w:val="28"/>
          <w:szCs w:val="28"/>
          <w:lang w:val="en-US" w:eastAsia="zh-CN" w:bidi="ar-SA"/>
        </w:rPr>
        <w:t>月</w:t>
      </w:r>
      <w:r>
        <w:rPr>
          <w:rFonts w:hint="eastAsia" w:ascii="Calibri" w:hAnsi="Calibri" w:cs="宋体"/>
          <w:kern w:val="2"/>
          <w:sz w:val="28"/>
          <w:szCs w:val="28"/>
          <w:lang w:val="en-US" w:eastAsia="zh-CN" w:bidi="ar-SA"/>
        </w:rPr>
        <w:t xml:space="preserve">1 </w:t>
      </w:r>
      <w:r>
        <w:rPr>
          <w:rFonts w:hint="eastAsia" w:ascii="Calibri" w:hAnsi="Calibri" w:eastAsia="宋体" w:cs="宋体"/>
          <w:kern w:val="2"/>
          <w:sz w:val="28"/>
          <w:szCs w:val="28"/>
          <w:lang w:val="en-US" w:eastAsia="zh-CN" w:bidi="ar-SA"/>
        </w:rPr>
        <w:t>日</w:t>
      </w:r>
      <w:r>
        <w:rPr>
          <w:rFonts w:hint="eastAsia" w:ascii="Calibri" w:hAnsi="Calibri" w:cs="宋体"/>
          <w:kern w:val="2"/>
          <w:sz w:val="28"/>
          <w:szCs w:val="28"/>
          <w:lang w:val="en-US" w:eastAsia="zh-CN" w:bidi="ar-SA"/>
        </w:rPr>
        <w:t>上</w:t>
      </w:r>
      <w:r>
        <w:rPr>
          <w:rFonts w:hint="eastAsia" w:ascii="Calibri" w:hAnsi="Calibri" w:eastAsia="宋体" w:cs="宋体"/>
          <w:kern w:val="2"/>
          <w:sz w:val="28"/>
          <w:szCs w:val="28"/>
          <w:lang w:val="en-US" w:eastAsia="zh-CN" w:bidi="ar-SA"/>
        </w:rPr>
        <w:t>午</w:t>
      </w:r>
      <w:r>
        <w:rPr>
          <w:rFonts w:hint="eastAsia" w:ascii="Calibri" w:hAnsi="Calibri" w:cs="宋体"/>
          <w:kern w:val="2"/>
          <w:sz w:val="28"/>
          <w:szCs w:val="28"/>
          <w:lang w:val="en-US" w:eastAsia="zh-CN" w:bidi="ar-SA"/>
        </w:rPr>
        <w:t>10：00</w:t>
      </w:r>
      <w:r>
        <w:rPr>
          <w:rFonts w:hint="eastAsia" w:ascii="Calibri" w:hAnsi="Calibri" w:eastAsia="宋体" w:cs="宋体"/>
          <w:kern w:val="2"/>
          <w:sz w:val="28"/>
          <w:szCs w:val="28"/>
          <w:lang w:val="en-US" w:eastAsia="zh-CN" w:bidi="ar-SA"/>
        </w:rPr>
        <w:t>前以不署名电子邮件形式发送至邮箱271402092 @QQ.com，招标人于2020年</w:t>
      </w:r>
      <w:r>
        <w:rPr>
          <w:rFonts w:hint="eastAsia" w:ascii="Calibri" w:hAnsi="Calibri" w:cs="宋体"/>
          <w:kern w:val="2"/>
          <w:sz w:val="28"/>
          <w:szCs w:val="28"/>
          <w:lang w:val="en-US" w:eastAsia="zh-CN" w:bidi="ar-SA"/>
        </w:rPr>
        <w:t xml:space="preserve"> 12</w:t>
      </w:r>
      <w:r>
        <w:rPr>
          <w:rFonts w:hint="eastAsia" w:ascii="Calibri" w:hAnsi="Calibri" w:eastAsia="宋体" w:cs="宋体"/>
          <w:kern w:val="2"/>
          <w:sz w:val="28"/>
          <w:szCs w:val="28"/>
          <w:lang w:val="en-US" w:eastAsia="zh-CN" w:bidi="ar-SA"/>
        </w:rPr>
        <w:t>月</w:t>
      </w:r>
      <w:r>
        <w:rPr>
          <w:rFonts w:hint="eastAsia" w:ascii="Calibri" w:hAnsi="Calibri" w:cs="宋体"/>
          <w:kern w:val="2"/>
          <w:sz w:val="28"/>
          <w:szCs w:val="28"/>
          <w:lang w:val="en-US" w:eastAsia="zh-CN" w:bidi="ar-SA"/>
        </w:rPr>
        <w:t xml:space="preserve"> 1</w:t>
      </w:r>
      <w:r>
        <w:rPr>
          <w:rFonts w:hint="eastAsia" w:ascii="Calibri" w:hAnsi="Calibri" w:eastAsia="宋体" w:cs="宋体"/>
          <w:kern w:val="2"/>
          <w:sz w:val="28"/>
          <w:szCs w:val="28"/>
          <w:lang w:val="en-US" w:eastAsia="zh-CN" w:bidi="ar-SA"/>
        </w:rPr>
        <w:t>日</w:t>
      </w:r>
      <w:r>
        <w:rPr>
          <w:rFonts w:hint="eastAsia" w:ascii="Calibri" w:hAnsi="Calibri" w:cs="宋体"/>
          <w:kern w:val="2"/>
          <w:sz w:val="28"/>
          <w:szCs w:val="28"/>
          <w:lang w:val="en-US" w:eastAsia="zh-CN" w:bidi="ar-SA"/>
        </w:rPr>
        <w:t>下</w:t>
      </w:r>
      <w:r>
        <w:rPr>
          <w:rFonts w:hint="eastAsia" w:ascii="Calibri" w:hAnsi="Calibri" w:eastAsia="宋体" w:cs="宋体"/>
          <w:kern w:val="2"/>
          <w:sz w:val="28"/>
          <w:szCs w:val="28"/>
          <w:lang w:val="en-US" w:eastAsia="zh-CN" w:bidi="ar-SA"/>
        </w:rPr>
        <w:t>午</w:t>
      </w:r>
      <w:r>
        <w:rPr>
          <w:rFonts w:hint="eastAsia" w:ascii="Calibri" w:hAnsi="Calibri" w:cs="宋体"/>
          <w:kern w:val="2"/>
          <w:sz w:val="28"/>
          <w:szCs w:val="28"/>
          <w:lang w:val="en-US" w:eastAsia="zh-CN" w:bidi="ar-SA"/>
        </w:rPr>
        <w:t>5：00</w:t>
      </w:r>
      <w:r>
        <w:rPr>
          <w:rFonts w:hint="eastAsia" w:ascii="Calibri" w:hAnsi="Calibri" w:eastAsia="宋体" w:cs="宋体"/>
          <w:kern w:val="2"/>
          <w:sz w:val="28"/>
          <w:szCs w:val="28"/>
          <w:lang w:val="en-US" w:eastAsia="zh-CN" w:bidi="ar-SA"/>
        </w:rPr>
        <w:t>前在安徽皖北康复医院官网予以公告统一答复，逾期的质疑概不受理，开标后不得对招标文件的内容或条款提出质疑。</w:t>
      </w:r>
    </w:p>
    <w:p>
      <w:pPr>
        <w:pStyle w:val="3"/>
        <w:snapToGrid w:val="0"/>
        <w:spacing w:line="360" w:lineRule="auto"/>
        <w:ind w:left="1954" w:leftChars="269" w:hanging="1389" w:hangingChars="494"/>
        <w:jc w:val="left"/>
        <w:rPr>
          <w:rFonts w:ascii="宋体"/>
        </w:rPr>
      </w:pPr>
      <w:r>
        <w:rPr>
          <w:rFonts w:hint="eastAsia" w:ascii="宋体" w:hAnsi="宋体" w:cs="宋体"/>
          <w:b/>
          <w:bCs/>
          <w:lang w:eastAsia="zh-CN"/>
        </w:rPr>
        <w:t>九</w:t>
      </w:r>
      <w:r>
        <w:rPr>
          <w:rFonts w:hint="eastAsia" w:ascii="宋体" w:hAnsi="宋体" w:cs="宋体"/>
          <w:b/>
          <w:bCs/>
        </w:rPr>
        <w:t>、评标办法：</w:t>
      </w:r>
      <w:r>
        <w:rPr>
          <w:rFonts w:hint="eastAsia" w:ascii="宋体" w:hAnsi="宋体" w:cs="宋体"/>
          <w:lang w:eastAsia="zh-CN"/>
        </w:rPr>
        <w:t>最低价评标</w:t>
      </w:r>
      <w:r>
        <w:rPr>
          <w:rFonts w:hint="eastAsia" w:ascii="宋体" w:hAnsi="宋体" w:cs="宋体"/>
        </w:rPr>
        <w:t>法</w:t>
      </w:r>
    </w:p>
    <w:p>
      <w:pPr>
        <w:pStyle w:val="3"/>
        <w:snapToGrid w:val="0"/>
        <w:spacing w:line="360" w:lineRule="auto"/>
        <w:ind w:left="1868" w:leftChars="228" w:hanging="1389" w:hangingChars="494"/>
        <w:jc w:val="left"/>
        <w:rPr>
          <w:rFonts w:ascii="宋体"/>
          <w:b/>
          <w:bCs/>
        </w:rPr>
      </w:pPr>
      <w:r>
        <w:rPr>
          <w:rFonts w:hint="eastAsia" w:ascii="宋体" w:hAnsi="宋体" w:cs="宋体"/>
          <w:b/>
          <w:bCs/>
          <w:lang w:eastAsia="zh-CN"/>
        </w:rPr>
        <w:t>十</w:t>
      </w:r>
      <w:r>
        <w:rPr>
          <w:rFonts w:hint="eastAsia" w:ascii="宋体" w:hAnsi="宋体" w:cs="宋体"/>
          <w:b/>
          <w:bCs/>
        </w:rPr>
        <w:t>、投标文件</w:t>
      </w:r>
    </w:p>
    <w:p>
      <w:pPr>
        <w:pStyle w:val="3"/>
        <w:snapToGrid w:val="0"/>
        <w:spacing w:line="360" w:lineRule="auto"/>
        <w:ind w:left="839" w:leftChars="266" w:hanging="280" w:hangingChars="100"/>
        <w:jc w:val="left"/>
        <w:rPr>
          <w:rFonts w:hint="eastAsia" w:ascii="宋体" w:hAnsi="宋体" w:cs="宋体"/>
        </w:rPr>
      </w:pPr>
      <w:r>
        <w:rPr>
          <w:rFonts w:hint="eastAsia" w:ascii="宋体" w:hAnsi="宋体" w:cs="宋体"/>
          <w:lang w:eastAsia="zh-CN"/>
        </w:rPr>
        <w:t>（一）</w:t>
      </w:r>
      <w:r>
        <w:rPr>
          <w:rFonts w:hint="eastAsia" w:ascii="宋体" w:hAnsi="宋体" w:cs="宋体"/>
        </w:rPr>
        <w:t>投标人应交送</w:t>
      </w:r>
      <w:r>
        <w:rPr>
          <w:rFonts w:ascii="宋体" w:hAnsi="宋体" w:cs="宋体"/>
          <w:b/>
          <w:bCs/>
        </w:rPr>
        <w:t>5</w:t>
      </w:r>
      <w:r>
        <w:rPr>
          <w:rFonts w:hint="eastAsia" w:ascii="宋体" w:hAnsi="宋体" w:cs="宋体"/>
        </w:rPr>
        <w:t>份纸质投标文件，标有正本（</w:t>
      </w:r>
      <w:r>
        <w:rPr>
          <w:rFonts w:ascii="宋体" w:hAnsi="宋体" w:cs="宋体"/>
          <w:b/>
          <w:bCs/>
        </w:rPr>
        <w:t>1</w:t>
      </w:r>
      <w:r>
        <w:rPr>
          <w:rFonts w:hint="eastAsia" w:ascii="宋体" w:hAnsi="宋体" w:cs="宋体"/>
        </w:rPr>
        <w:t>份），副本（</w:t>
      </w:r>
      <w:r>
        <w:rPr>
          <w:rFonts w:ascii="宋体" w:hAnsi="宋体" w:cs="宋体"/>
          <w:b/>
          <w:bCs/>
        </w:rPr>
        <w:t>4</w:t>
      </w:r>
      <w:r>
        <w:rPr>
          <w:rFonts w:hint="eastAsia" w:ascii="宋体" w:hAnsi="宋体" w:cs="宋体"/>
        </w:rPr>
        <w:t>份）。电子版投标文件</w:t>
      </w:r>
      <w:r>
        <w:rPr>
          <w:rFonts w:ascii="宋体" w:hAnsi="宋体" w:cs="宋体"/>
        </w:rPr>
        <w:t>1</w:t>
      </w:r>
      <w:r>
        <w:rPr>
          <w:rFonts w:hint="eastAsia" w:ascii="宋体" w:hAnsi="宋体" w:cs="宋体"/>
        </w:rPr>
        <w:t>份（光盘</w:t>
      </w:r>
      <w:r>
        <w:rPr>
          <w:rFonts w:ascii="宋体" w:hAnsi="宋体" w:cs="宋体"/>
        </w:rPr>
        <w:t>U</w:t>
      </w:r>
      <w:r>
        <w:rPr>
          <w:rFonts w:hint="eastAsia" w:ascii="宋体" w:hAnsi="宋体" w:cs="宋体"/>
        </w:rPr>
        <w:t>盘均可），电子版投标文件内容须与纸质投标文件完全相同。</w:t>
      </w:r>
    </w:p>
    <w:p>
      <w:pPr>
        <w:pStyle w:val="3"/>
        <w:snapToGrid w:val="0"/>
        <w:spacing w:line="360" w:lineRule="auto"/>
        <w:ind w:left="0" w:firstLine="560" w:firstLineChars="200"/>
        <w:jc w:val="left"/>
        <w:rPr>
          <w:rFonts w:ascii="宋体"/>
        </w:rPr>
      </w:pPr>
      <w:r>
        <w:rPr>
          <w:rFonts w:hint="eastAsia" w:ascii="宋体" w:hAnsi="宋体" w:cs="宋体"/>
          <w:lang w:eastAsia="zh-CN"/>
        </w:rPr>
        <w:t>（二）</w:t>
      </w:r>
      <w:r>
        <w:rPr>
          <w:rFonts w:hint="eastAsia" w:ascii="宋体" w:hAnsi="宋体" w:cs="宋体"/>
        </w:rPr>
        <w:t>投标文件须盖投标人公章，并有法定代表人或委托代理人的签名。</w:t>
      </w:r>
    </w:p>
    <w:p>
      <w:pPr>
        <w:pStyle w:val="3"/>
        <w:snapToGrid w:val="0"/>
        <w:spacing w:line="360" w:lineRule="auto"/>
        <w:ind w:left="1119" w:leftChars="266" w:hanging="560" w:hangingChars="200"/>
        <w:jc w:val="left"/>
        <w:rPr>
          <w:rFonts w:hint="eastAsia" w:ascii="宋体" w:hAnsi="宋体" w:cs="宋体"/>
        </w:rPr>
      </w:pPr>
      <w:r>
        <w:rPr>
          <w:rFonts w:hint="eastAsia" w:ascii="宋体" w:hAnsi="宋体" w:cs="宋体"/>
          <w:lang w:eastAsia="zh-CN"/>
        </w:rPr>
        <w:t>（三）</w:t>
      </w:r>
      <w:r>
        <w:rPr>
          <w:rFonts w:hint="eastAsia" w:ascii="宋体" w:hAnsi="宋体" w:cs="宋体"/>
        </w:rPr>
        <w:t>投标文件的正、副本应密封包装，封口处贴封条并骑缝加盖公章。封面注明招标项目和招标单位、投标人名称，并注明“开标时启封”字样。投标文件不按规定密封视为无效。电子版投标文件须单独密封，并注明投标人名称。无电子版投标文件，招标</w:t>
      </w:r>
      <w:r>
        <w:rPr>
          <w:rFonts w:hint="eastAsia" w:ascii="宋体" w:hAnsi="宋体" w:cs="宋体"/>
          <w:lang w:eastAsia="zh-CN"/>
        </w:rPr>
        <w:t>人</w:t>
      </w:r>
      <w:r>
        <w:rPr>
          <w:rFonts w:hint="eastAsia" w:ascii="宋体" w:hAnsi="宋体" w:cs="宋体"/>
        </w:rPr>
        <w:t>拒绝接受投标方的投标文件。</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（四）</w:t>
      </w:r>
      <w:r>
        <w:rPr>
          <w:rFonts w:hint="eastAsia" w:ascii="宋体" w:hAnsi="宋体" w:cs="宋体"/>
          <w:sz w:val="28"/>
          <w:szCs w:val="28"/>
        </w:rPr>
        <w:t>投标文件须实质性响应招标文件的要求，实质性内容是指</w:t>
      </w:r>
      <w:r>
        <w:rPr>
          <w:rFonts w:hint="eastAsia" w:ascii="宋体" w:hAnsi="宋体" w:cs="宋体"/>
          <w:sz w:val="28"/>
          <w:szCs w:val="28"/>
          <w:lang w:eastAsia="zh-CN"/>
        </w:rPr>
        <w:t>软件</w:t>
      </w:r>
      <w:r>
        <w:rPr>
          <w:rFonts w:hint="eastAsia" w:ascii="宋体" w:hAnsi="宋体" w:cs="宋体"/>
          <w:sz w:val="28"/>
          <w:szCs w:val="28"/>
        </w:rPr>
        <w:t>采购</w:t>
      </w:r>
      <w:r>
        <w:rPr>
          <w:rFonts w:hint="eastAsia" w:ascii="宋体" w:hAnsi="宋体" w:cs="宋体"/>
          <w:sz w:val="28"/>
          <w:szCs w:val="28"/>
          <w:lang w:eastAsia="zh-CN"/>
        </w:rPr>
        <w:t>内容</w:t>
      </w:r>
      <w:r>
        <w:rPr>
          <w:rFonts w:hint="eastAsia" w:ascii="宋体" w:hAnsi="宋体" w:cs="宋体"/>
          <w:sz w:val="28"/>
          <w:szCs w:val="28"/>
        </w:rPr>
        <w:t>、投标方案、主要技术规格、主要合同条款等，招标文件中要求的</w:t>
      </w:r>
      <w:r>
        <w:rPr>
          <w:rFonts w:hint="eastAsia" w:ascii="宋体" w:cs="宋体"/>
          <w:sz w:val="28"/>
          <w:szCs w:val="28"/>
        </w:rPr>
        <w:t>“</w:t>
      </w:r>
      <w:r>
        <w:rPr>
          <w:rFonts w:hint="eastAsia" w:ascii="宋体" w:hAnsi="宋体" w:cs="宋体"/>
          <w:sz w:val="28"/>
          <w:szCs w:val="28"/>
        </w:rPr>
        <w:t>投标文件编制内容</w:t>
      </w:r>
      <w:r>
        <w:rPr>
          <w:rFonts w:hint="eastAsia" w:ascii="宋体" w:cs="宋体"/>
          <w:sz w:val="28"/>
          <w:szCs w:val="28"/>
        </w:rPr>
        <w:t>”</w:t>
      </w:r>
      <w:r>
        <w:rPr>
          <w:rFonts w:hint="eastAsia" w:ascii="宋体" w:hAnsi="宋体" w:cs="宋体"/>
          <w:sz w:val="28"/>
          <w:szCs w:val="28"/>
        </w:rPr>
        <w:t>，投标文件不得漏项，如有漏项，视为没有</w:t>
      </w:r>
      <w:r>
        <w:rPr>
          <w:rFonts w:hint="eastAsia" w:ascii="宋体" w:cs="宋体"/>
          <w:sz w:val="28"/>
          <w:szCs w:val="28"/>
        </w:rPr>
        <w:t>“</w:t>
      </w:r>
      <w:r>
        <w:rPr>
          <w:rFonts w:hint="eastAsia" w:ascii="宋体" w:hAnsi="宋体" w:cs="宋体"/>
          <w:sz w:val="28"/>
          <w:szCs w:val="28"/>
        </w:rPr>
        <w:t>实质性</w:t>
      </w:r>
      <w:r>
        <w:rPr>
          <w:rFonts w:hint="eastAsia" w:ascii="宋体" w:cs="宋体"/>
          <w:sz w:val="28"/>
          <w:szCs w:val="28"/>
        </w:rPr>
        <w:t>”</w:t>
      </w:r>
      <w:r>
        <w:rPr>
          <w:rFonts w:hint="eastAsia" w:ascii="宋体" w:hAnsi="宋体" w:cs="宋体"/>
          <w:sz w:val="28"/>
          <w:szCs w:val="28"/>
        </w:rPr>
        <w:t>响应招标文件。</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eastAsia="zh-CN"/>
        </w:rPr>
        <w:t>（五）</w:t>
      </w:r>
      <w:r>
        <w:rPr>
          <w:rFonts w:hint="eastAsia" w:ascii="宋体" w:hAnsi="宋体" w:cs="宋体"/>
          <w:sz w:val="28"/>
          <w:szCs w:val="28"/>
        </w:rPr>
        <w:t>凡招标文件中有投标文件编制格式的部分，投标文件须按招标文件规定的格式编制，不按规定格式填报的投标文件可能造成无效投标。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eastAsia="zh-CN"/>
        </w:rPr>
        <w:t>（六）</w:t>
      </w:r>
      <w:r>
        <w:rPr>
          <w:rFonts w:hint="eastAsia" w:ascii="宋体" w:hAnsi="宋体" w:cs="宋体"/>
          <w:sz w:val="28"/>
          <w:szCs w:val="28"/>
        </w:rPr>
        <w:t>投标人应保证投标文件及资料均未侵犯他人的知识产权，否则投标人必须承担由此引起的全部法律责任。</w:t>
      </w:r>
    </w:p>
    <w:p>
      <w:pPr>
        <w:pStyle w:val="3"/>
        <w:snapToGrid w:val="0"/>
        <w:spacing w:line="360" w:lineRule="auto"/>
        <w:ind w:left="0" w:firstLine="560" w:firstLineChars="200"/>
        <w:jc w:val="left"/>
        <w:rPr>
          <w:rFonts w:ascii="宋体"/>
        </w:rPr>
      </w:pPr>
      <w:r>
        <w:rPr>
          <w:rFonts w:hint="eastAsia" w:ascii="宋体" w:hAnsi="宋体" w:cs="宋体"/>
          <w:lang w:eastAsia="zh-CN"/>
        </w:rPr>
        <w:t>（七）</w:t>
      </w:r>
      <w:r>
        <w:rPr>
          <w:rFonts w:hint="eastAsia" w:ascii="宋体" w:hAnsi="宋体" w:cs="宋体"/>
        </w:rPr>
        <w:t>若投标人使用了他人的专利、专有技术，涉及的费用由投标人</w:t>
      </w:r>
      <w:r>
        <w:rPr>
          <w:rFonts w:hint="eastAsia" w:ascii="宋体" w:hAnsi="宋体" w:cs="宋体"/>
          <w:lang w:eastAsia="zh-CN"/>
        </w:rPr>
        <w:t>承担</w:t>
      </w:r>
      <w:r>
        <w:rPr>
          <w:rFonts w:hint="eastAsia" w:ascii="宋体" w:hAnsi="宋体" w:cs="宋体"/>
        </w:rPr>
        <w:t>。</w:t>
      </w:r>
    </w:p>
    <w:p>
      <w:pPr>
        <w:pStyle w:val="3"/>
        <w:snapToGrid w:val="0"/>
        <w:spacing w:line="360" w:lineRule="auto"/>
        <w:ind w:left="839" w:leftChars="266" w:hanging="280" w:hangingChars="100"/>
        <w:jc w:val="left"/>
        <w:rPr>
          <w:rFonts w:ascii="宋体"/>
        </w:rPr>
      </w:pPr>
      <w:r>
        <w:rPr>
          <w:rFonts w:hint="eastAsia" w:ascii="宋体" w:hAnsi="宋体" w:cs="宋体"/>
          <w:lang w:eastAsia="zh-CN"/>
        </w:rPr>
        <w:t>（八）</w:t>
      </w:r>
      <w:r>
        <w:rPr>
          <w:rFonts w:hint="eastAsia" w:ascii="宋体" w:hAnsi="宋体" w:cs="宋体"/>
        </w:rPr>
        <w:t>投标人如对招标文件部分条款有异议，可在投标文件的“商务偏离表”和“技术偏离表”中填写，但无论如何，投标</w:t>
      </w:r>
      <w:r>
        <w:rPr>
          <w:rFonts w:hint="eastAsia" w:ascii="宋体" w:hAnsi="宋体" w:cs="宋体"/>
          <w:lang w:eastAsia="zh-CN"/>
        </w:rPr>
        <w:t>软件</w:t>
      </w:r>
      <w:r>
        <w:rPr>
          <w:rFonts w:hint="eastAsia" w:ascii="宋体" w:hAnsi="宋体" w:cs="宋体"/>
        </w:rPr>
        <w:t>须完全满足招标文件提出的技术和使用条件。否则，可能造成无效投标。</w:t>
      </w:r>
    </w:p>
    <w:p>
      <w:pPr>
        <w:tabs>
          <w:tab w:val="left" w:pos="1050"/>
        </w:tabs>
        <w:autoSpaceDE w:val="0"/>
        <w:autoSpaceDN w:val="0"/>
        <w:adjustRightInd w:val="0"/>
        <w:snapToGrid w:val="0"/>
        <w:spacing w:line="360" w:lineRule="auto"/>
        <w:ind w:left="1868" w:leftChars="228" w:hanging="1389" w:hangingChars="494"/>
        <w:jc w:val="left"/>
        <w:rPr>
          <w:rFonts w:cs="Times New Roman"/>
          <w:sz w:val="28"/>
          <w:szCs w:val="28"/>
        </w:rPr>
      </w:pPr>
      <w:r>
        <w:rPr>
          <w:rFonts w:hint="eastAsia" w:ascii="宋体" w:hAnsi="宋体" w:cs="宋体"/>
          <w:b/>
          <w:bCs/>
          <w:sz w:val="28"/>
          <w:szCs w:val="28"/>
        </w:rPr>
        <w:t>十</w:t>
      </w:r>
      <w:r>
        <w:rPr>
          <w:rFonts w:hint="eastAsia" w:ascii="宋体" w:hAnsi="宋体" w:cs="宋体"/>
          <w:b/>
          <w:bCs/>
          <w:sz w:val="28"/>
          <w:szCs w:val="28"/>
          <w:lang w:eastAsia="zh-CN"/>
        </w:rPr>
        <w:t>一</w:t>
      </w:r>
      <w:r>
        <w:rPr>
          <w:rFonts w:hint="eastAsia" w:ascii="宋体" w:hAnsi="宋体" w:cs="宋体"/>
          <w:b/>
          <w:bCs/>
          <w:sz w:val="28"/>
          <w:szCs w:val="28"/>
        </w:rPr>
        <w:t>、</w:t>
      </w:r>
      <w:r>
        <w:rPr>
          <w:rFonts w:hint="eastAsia" w:cs="宋体"/>
          <w:b/>
          <w:bCs/>
          <w:sz w:val="28"/>
          <w:szCs w:val="28"/>
        </w:rPr>
        <w:t>下列情况之一者为废标：</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（一）</w:t>
      </w:r>
      <w:r>
        <w:rPr>
          <w:rFonts w:hint="eastAsia" w:ascii="宋体" w:hAnsi="宋体" w:eastAsia="宋体" w:cs="宋体"/>
          <w:kern w:val="2"/>
          <w:sz w:val="28"/>
          <w:szCs w:val="28"/>
          <w:lang w:val="en-US" w:eastAsia="zh-CN" w:bidi="ar-SA"/>
        </w:rPr>
        <w:t>没有按照招标文件要求提交投标保证金的；</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（二）</w:t>
      </w:r>
      <w:r>
        <w:rPr>
          <w:rFonts w:hint="eastAsia" w:ascii="宋体" w:hAnsi="宋体" w:eastAsia="宋体" w:cs="宋体"/>
          <w:kern w:val="2"/>
          <w:sz w:val="28"/>
          <w:szCs w:val="28"/>
          <w:lang w:val="en-US" w:eastAsia="zh-CN" w:bidi="ar-SA"/>
        </w:rPr>
        <w:t>投标人不符合国家或者招标文件规定的资格条件的；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（三）</w:t>
      </w:r>
      <w:r>
        <w:rPr>
          <w:rFonts w:hint="eastAsia" w:ascii="宋体" w:hAnsi="宋体" w:eastAsia="宋体" w:cs="宋体"/>
          <w:kern w:val="2"/>
          <w:sz w:val="28"/>
          <w:szCs w:val="28"/>
          <w:lang w:val="en-US" w:eastAsia="zh-CN" w:bidi="ar-SA"/>
        </w:rPr>
        <w:t>投标人的投标报价多于一个，且未指定以哪个为准；</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（四）</w:t>
      </w:r>
      <w:r>
        <w:rPr>
          <w:rFonts w:hint="eastAsia" w:ascii="宋体" w:hAnsi="宋体" w:eastAsia="宋体" w:cs="宋体"/>
          <w:kern w:val="2"/>
          <w:sz w:val="28"/>
          <w:szCs w:val="28"/>
          <w:lang w:val="en-US" w:eastAsia="zh-CN" w:bidi="ar-SA"/>
        </w:rPr>
        <w:t>投标文件未盖公章及法定代表人或委托代理人印章（或签名）；</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（五）</w:t>
      </w:r>
      <w:r>
        <w:rPr>
          <w:rFonts w:hint="eastAsia" w:ascii="宋体" w:hAnsi="宋体" w:eastAsia="宋体" w:cs="宋体"/>
          <w:kern w:val="2"/>
          <w:sz w:val="28"/>
          <w:szCs w:val="28"/>
          <w:lang w:val="en-US" w:eastAsia="zh-CN" w:bidi="ar-SA"/>
        </w:rPr>
        <w:t>投标文件未按招标文件规定的格式和要求编制；</w:t>
      </w:r>
    </w:p>
    <w:p>
      <w:pPr>
        <w:autoSpaceDE w:val="0"/>
        <w:autoSpaceDN w:val="0"/>
        <w:adjustRightInd w:val="0"/>
        <w:snapToGrid w:val="0"/>
        <w:spacing w:line="360" w:lineRule="auto"/>
        <w:ind w:left="1405" w:leftChars="269" w:hanging="840" w:hangingChars="300"/>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（六）</w:t>
      </w:r>
      <w:r>
        <w:rPr>
          <w:rFonts w:hint="eastAsia" w:ascii="宋体" w:hAnsi="宋体" w:eastAsia="宋体" w:cs="宋体"/>
          <w:kern w:val="2"/>
          <w:sz w:val="28"/>
          <w:szCs w:val="28"/>
          <w:lang w:val="en-US" w:eastAsia="zh-CN" w:bidi="ar-SA"/>
        </w:rPr>
        <w:t>串通投标、以行贿手段谋取中标、以他人名义或者其他弄虚作假方式投标的；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（七）</w:t>
      </w:r>
      <w:r>
        <w:rPr>
          <w:rFonts w:hint="eastAsia" w:ascii="宋体" w:hAnsi="宋体" w:eastAsia="宋体" w:cs="宋体"/>
          <w:kern w:val="2"/>
          <w:sz w:val="28"/>
          <w:szCs w:val="28"/>
          <w:lang w:val="en-US" w:eastAsia="zh-CN" w:bidi="ar-SA"/>
        </w:rPr>
        <w:t>带有★标的参数出现负偏离的；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（八）</w:t>
      </w:r>
      <w:r>
        <w:rPr>
          <w:rFonts w:hint="eastAsia" w:ascii="宋体" w:hAnsi="宋体" w:eastAsia="宋体" w:cs="宋体"/>
          <w:kern w:val="2"/>
          <w:sz w:val="28"/>
          <w:szCs w:val="28"/>
          <w:lang w:val="en-US" w:eastAsia="zh-CN" w:bidi="ar-SA"/>
        </w:rPr>
        <w:t>评委会一致确认应属于废标的其它严重情况</w:t>
      </w:r>
      <w:r>
        <w:rPr>
          <w:rFonts w:hint="eastAsia" w:ascii="宋体" w:hAnsi="宋体" w:cs="宋体"/>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left="1399" w:leftChars="266" w:hanging="840" w:hangingChars="30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（九）</w:t>
      </w:r>
      <w:r>
        <w:rPr>
          <w:rFonts w:hint="eastAsia" w:ascii="宋体" w:hAnsi="宋体" w:eastAsia="宋体" w:cs="宋体"/>
          <w:kern w:val="2"/>
          <w:sz w:val="28"/>
          <w:szCs w:val="28"/>
          <w:lang w:val="en-US" w:eastAsia="zh-CN" w:bidi="ar-SA"/>
        </w:rPr>
        <w:t>没有对招标文件</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第二部分采购内容及技术</w:t>
      </w:r>
      <w:r>
        <w:rPr>
          <w:rFonts w:hint="eastAsia" w:ascii="宋体" w:hAnsi="宋体" w:cs="宋体"/>
          <w:kern w:val="2"/>
          <w:sz w:val="28"/>
          <w:szCs w:val="28"/>
          <w:lang w:val="en-US" w:eastAsia="zh-CN" w:bidi="ar-SA"/>
        </w:rPr>
        <w:t>”部分</w:t>
      </w:r>
      <w:r>
        <w:rPr>
          <w:rFonts w:hint="eastAsia" w:ascii="宋体" w:hAnsi="宋体" w:eastAsia="宋体" w:cs="宋体"/>
          <w:kern w:val="2"/>
          <w:sz w:val="28"/>
          <w:szCs w:val="28"/>
          <w:lang w:val="en-US" w:eastAsia="zh-CN" w:bidi="ar-SA"/>
        </w:rPr>
        <w:t>提出的</w:t>
      </w:r>
      <w:r>
        <w:rPr>
          <w:rFonts w:hint="eastAsia" w:ascii="宋体" w:hAnsi="宋体" w:cs="宋体"/>
          <w:kern w:val="2"/>
          <w:sz w:val="28"/>
          <w:szCs w:val="28"/>
          <w:lang w:val="en-US" w:eastAsia="zh-CN" w:bidi="ar-SA"/>
        </w:rPr>
        <w:t>参数</w:t>
      </w:r>
      <w:r>
        <w:rPr>
          <w:rFonts w:hint="eastAsia" w:ascii="宋体" w:hAnsi="宋体" w:eastAsia="宋体" w:cs="宋体"/>
          <w:kern w:val="2"/>
          <w:sz w:val="28"/>
          <w:szCs w:val="28"/>
          <w:lang w:val="en-US" w:eastAsia="zh-CN" w:bidi="ar-SA"/>
        </w:rPr>
        <w:t>和条件作出响应的</w:t>
      </w:r>
      <w:r>
        <w:rPr>
          <w:rFonts w:hint="eastAsia" w:ascii="宋体" w:hAnsi="宋体" w:cs="宋体"/>
          <w:kern w:val="2"/>
          <w:sz w:val="28"/>
          <w:szCs w:val="28"/>
          <w:lang w:val="en-US" w:eastAsia="zh-CN" w:bidi="ar-SA"/>
        </w:rPr>
        <w:t>。</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p>
    <w:p>
      <w:pPr>
        <w:snapToGrid w:val="0"/>
        <w:spacing w:line="360" w:lineRule="auto"/>
        <w:ind w:firstLine="1968" w:firstLineChars="700"/>
        <w:jc w:val="left"/>
        <w:rPr>
          <w:rFonts w:hint="eastAsia" w:cs="宋体"/>
          <w:b/>
          <w:bCs/>
          <w:sz w:val="28"/>
          <w:szCs w:val="28"/>
          <w:lang w:eastAsia="zh-CN"/>
        </w:rPr>
      </w:pPr>
      <w:r>
        <w:rPr>
          <w:rFonts w:hint="eastAsia" w:ascii="宋体" w:hAnsi="宋体" w:cs="宋体"/>
          <w:b/>
          <w:bCs/>
          <w:sz w:val="28"/>
          <w:szCs w:val="28"/>
        </w:rPr>
        <w:t>第</w:t>
      </w:r>
      <w:r>
        <w:rPr>
          <w:rFonts w:hint="eastAsia" w:ascii="宋体" w:hAnsi="宋体" w:cs="宋体"/>
          <w:b/>
          <w:bCs/>
          <w:sz w:val="28"/>
          <w:szCs w:val="28"/>
          <w:lang w:eastAsia="zh-CN"/>
        </w:rPr>
        <w:t>二</w:t>
      </w:r>
      <w:r>
        <w:rPr>
          <w:rFonts w:hint="eastAsia" w:ascii="宋体" w:hAnsi="宋体" w:cs="宋体"/>
          <w:b/>
          <w:bCs/>
          <w:sz w:val="28"/>
          <w:szCs w:val="28"/>
        </w:rPr>
        <w:t>部分采购内容及技术要求</w:t>
      </w:r>
    </w:p>
    <w:p>
      <w:pPr>
        <w:widowControl/>
        <w:shd w:val="clear" w:color="auto" w:fill="FFFFFF"/>
        <w:spacing w:line="384" w:lineRule="auto"/>
        <w:ind w:left="1952" w:leftChars="402" w:hanging="1108" w:hangingChars="394"/>
        <w:jc w:val="left"/>
        <w:rPr>
          <w:b/>
          <w:bCs/>
          <w:sz w:val="28"/>
          <w:szCs w:val="28"/>
        </w:rPr>
      </w:pPr>
      <w:r>
        <w:rPr>
          <w:rFonts w:hint="eastAsia" w:cs="宋体"/>
          <w:b/>
          <w:bCs/>
          <w:sz w:val="28"/>
          <w:szCs w:val="28"/>
          <w:lang w:eastAsia="zh-CN"/>
        </w:rPr>
        <w:t>一、心理测评医用软件</w:t>
      </w:r>
      <w:r>
        <w:rPr>
          <w:rFonts w:hint="eastAsia" w:cs="宋体"/>
          <w:b/>
          <w:bCs/>
          <w:sz w:val="28"/>
          <w:szCs w:val="28"/>
        </w:rPr>
        <w:t>：</w:t>
      </w:r>
      <w:r>
        <w:rPr>
          <w:rFonts w:hint="eastAsia" w:ascii="宋体" w:hAnsi="宋体" w:cs="宋体"/>
          <w:b/>
          <w:i w:val="0"/>
          <w:caps w:val="0"/>
          <w:color w:val="000000"/>
          <w:spacing w:val="0"/>
          <w:kern w:val="0"/>
          <w:sz w:val="28"/>
          <w:szCs w:val="28"/>
          <w:shd w:val="clear" w:fill="FFFFFF"/>
          <w:lang w:val="en-US" w:eastAsia="zh-CN" w:bidi="ar"/>
        </w:rPr>
        <w:t xml:space="preserve">  </w:t>
      </w:r>
    </w:p>
    <w:p>
      <w:pPr>
        <w:pStyle w:val="9"/>
        <w:snapToGrid w:val="0"/>
        <w:spacing w:line="360" w:lineRule="auto"/>
        <w:ind w:left="1118" w:leftChars="399" w:hanging="280" w:hangingChars="100"/>
        <w:jc w:val="left"/>
        <w:rPr>
          <w:rFonts w:ascii="宋体" w:hAnsi="宋体" w:cs="宋体"/>
          <w:kern w:val="0"/>
          <w:sz w:val="28"/>
          <w:szCs w:val="28"/>
        </w:rPr>
      </w:pPr>
      <w:r>
        <w:rPr>
          <w:rFonts w:hint="eastAsia" w:ascii="宋体" w:hAnsi="宋体" w:cs="宋体"/>
          <w:kern w:val="0"/>
          <w:sz w:val="28"/>
          <w:szCs w:val="28"/>
        </w:rPr>
        <w:t>（一）最高控制总价为</w:t>
      </w:r>
      <w:r>
        <w:rPr>
          <w:rFonts w:hint="eastAsia" w:ascii="宋体" w:hAnsi="宋体" w:cs="宋体"/>
          <w:kern w:val="0"/>
          <w:sz w:val="28"/>
          <w:szCs w:val="28"/>
          <w:lang w:val="en-US" w:eastAsia="zh-CN"/>
        </w:rPr>
        <w:t>7.5</w:t>
      </w:r>
      <w:r>
        <w:rPr>
          <w:rFonts w:hint="eastAsia" w:ascii="宋体" w:hAnsi="宋体" w:cs="宋体"/>
          <w:kern w:val="0"/>
          <w:sz w:val="28"/>
          <w:szCs w:val="28"/>
        </w:rPr>
        <w:t>万元（</w:t>
      </w:r>
      <w:r>
        <w:rPr>
          <w:rFonts w:hint="eastAsia" w:cs="宋体"/>
          <w:sz w:val="28"/>
          <w:szCs w:val="28"/>
        </w:rPr>
        <w:t>包含投标</w:t>
      </w:r>
      <w:r>
        <w:rPr>
          <w:rFonts w:hint="eastAsia" w:cs="宋体"/>
          <w:sz w:val="28"/>
          <w:szCs w:val="28"/>
          <w:lang w:eastAsia="zh-CN"/>
        </w:rPr>
        <w:t>软件</w:t>
      </w:r>
      <w:r>
        <w:rPr>
          <w:rFonts w:hint="eastAsia" w:cs="宋体"/>
          <w:sz w:val="28"/>
          <w:szCs w:val="28"/>
        </w:rPr>
        <w:t>的安装调试和</w:t>
      </w:r>
      <w:r>
        <w:rPr>
          <w:rFonts w:hint="eastAsia" w:ascii="宋体" w:hAnsi="宋体" w:cs="宋体"/>
          <w:kern w:val="0"/>
          <w:sz w:val="28"/>
          <w:szCs w:val="28"/>
        </w:rPr>
        <w:t>人员培训等</w:t>
      </w:r>
      <w:r>
        <w:rPr>
          <w:rFonts w:hint="eastAsia" w:cs="宋体"/>
          <w:sz w:val="28"/>
          <w:szCs w:val="28"/>
        </w:rPr>
        <w:t>各种税费）。</w:t>
      </w:r>
      <w:r>
        <w:rPr>
          <w:rFonts w:hint="eastAsia" w:ascii="宋体" w:hAnsi="宋体" w:cs="宋体"/>
          <w:kern w:val="0"/>
          <w:sz w:val="28"/>
          <w:szCs w:val="28"/>
        </w:rPr>
        <w:t> </w:t>
      </w:r>
    </w:p>
    <w:p>
      <w:pPr>
        <w:pStyle w:val="9"/>
        <w:snapToGrid w:val="0"/>
        <w:spacing w:line="360" w:lineRule="auto"/>
        <w:ind w:left="0" w:firstLine="843" w:firstLineChars="300"/>
        <w:jc w:val="left"/>
        <w:rPr>
          <w:rFonts w:hint="eastAsia" w:ascii="宋体" w:hAnsi="宋体" w:cs="宋体"/>
          <w:kern w:val="0"/>
          <w:sz w:val="28"/>
          <w:szCs w:val="28"/>
        </w:rPr>
      </w:pPr>
      <w:r>
        <w:rPr>
          <w:rFonts w:hint="eastAsia" w:cs="宋体"/>
          <w:b/>
          <w:bCs/>
          <w:sz w:val="28"/>
          <w:szCs w:val="28"/>
        </w:rPr>
        <w:t>（二）</w:t>
      </w:r>
      <w:r>
        <w:rPr>
          <w:rFonts w:hint="eastAsia" w:ascii="宋体" w:hAnsi="宋体" w:cs="宋体"/>
          <w:kern w:val="0"/>
          <w:sz w:val="28"/>
          <w:szCs w:val="28"/>
          <w:lang w:eastAsia="zh-CN"/>
        </w:rPr>
        <w:t>软件</w:t>
      </w:r>
      <w:r>
        <w:rPr>
          <w:rFonts w:hint="eastAsia" w:ascii="宋体" w:hAnsi="宋体" w:cs="宋体"/>
          <w:kern w:val="0"/>
          <w:sz w:val="28"/>
          <w:szCs w:val="28"/>
        </w:rPr>
        <w:t>采购清单和</w:t>
      </w:r>
      <w:r>
        <w:rPr>
          <w:rFonts w:hint="eastAsia" w:ascii="宋体" w:hAnsi="宋体" w:cs="宋体"/>
          <w:kern w:val="0"/>
          <w:sz w:val="28"/>
          <w:szCs w:val="28"/>
          <w:lang w:eastAsia="zh-CN"/>
        </w:rPr>
        <w:t>软件</w:t>
      </w:r>
      <w:r>
        <w:rPr>
          <w:rFonts w:hint="eastAsia" w:ascii="宋体" w:hAnsi="宋体" w:cs="宋体"/>
          <w:kern w:val="0"/>
          <w:sz w:val="28"/>
          <w:szCs w:val="28"/>
        </w:rPr>
        <w:t>主要技术参数配置要求</w:t>
      </w:r>
    </w:p>
    <w:p>
      <w:pPr>
        <w:autoSpaceDE w:val="0"/>
        <w:autoSpaceDN w:val="0"/>
        <w:adjustRightInd w:val="0"/>
        <w:snapToGrid w:val="0"/>
        <w:spacing w:line="360" w:lineRule="auto"/>
        <w:ind w:left="2788" w:leftChars="269" w:hanging="2223" w:hangingChars="7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软件</w:t>
      </w:r>
      <w:r>
        <w:rPr>
          <w:rFonts w:hint="eastAsia" w:ascii="宋体" w:hAnsi="宋体" w:eastAsia="宋体" w:cs="宋体"/>
          <w:kern w:val="2"/>
          <w:sz w:val="28"/>
          <w:szCs w:val="28"/>
          <w:lang w:val="en-US" w:eastAsia="zh-CN" w:bidi="ar-SA"/>
        </w:rPr>
        <w:t>采购清单：一台幼儿智力量表(中文版）以及一套心理测评系统—儿童2.0－单机版软件。</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软件</w:t>
      </w:r>
      <w:r>
        <w:rPr>
          <w:rFonts w:hint="eastAsia" w:ascii="宋体" w:hAnsi="宋体" w:eastAsia="宋体" w:cs="宋体"/>
          <w:kern w:val="2"/>
          <w:sz w:val="28"/>
          <w:szCs w:val="28"/>
          <w:lang w:val="en-US" w:eastAsia="zh-CN" w:bidi="ar-SA"/>
        </w:rPr>
        <w:t>主要技术参数：</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2.1、幼儿智力量表(中文版）</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2.1.1、</w:t>
      </w:r>
      <w:r>
        <w:rPr>
          <w:rFonts w:hint="eastAsia" w:ascii="宋体" w:hAnsi="宋体" w:cs="宋体"/>
          <w:kern w:val="2"/>
          <w:sz w:val="28"/>
          <w:szCs w:val="28"/>
          <w:lang w:val="en-US" w:eastAsia="zh-CN" w:bidi="ar-SA"/>
        </w:rPr>
        <w:t>功能</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2.1.1.1、</w:t>
      </w:r>
      <w:r>
        <w:rPr>
          <w:rFonts w:hint="eastAsia" w:ascii="宋体" w:hAnsi="宋体" w:eastAsia="宋体" w:cs="宋体"/>
          <w:kern w:val="2"/>
          <w:sz w:val="28"/>
          <w:szCs w:val="28"/>
          <w:lang w:val="en-US" w:eastAsia="zh-CN" w:bidi="ar-SA"/>
        </w:rPr>
        <w:t>用于评估2岁半至6岁11个月儿童的认知发展水平的智力测验</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w:t>
      </w: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2、可分为两组测验，一组适用于2岁半至3岁11个月，另一组适用4岁至6岁11个月的幼儿，分别采用不同的结构评估幼儿的认知功能</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.1.1.3</w:t>
      </w:r>
      <w:r>
        <w:rPr>
          <w:rFonts w:hint="eastAsia" w:ascii="宋体" w:hAnsi="宋体" w:eastAsia="宋体" w:cs="宋体"/>
          <w:kern w:val="2"/>
          <w:sz w:val="28"/>
          <w:szCs w:val="28"/>
          <w:lang w:val="en-US" w:eastAsia="zh-CN" w:bidi="ar-SA"/>
        </w:rPr>
        <w:t>、提供三层次的结果分数：总智商，指数分数（主要指数和辅助指数），量表分数</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2.1.1.4</w:t>
      </w:r>
      <w:r>
        <w:rPr>
          <w:rFonts w:hint="eastAsia" w:ascii="宋体" w:hAnsi="宋体" w:eastAsia="宋体" w:cs="宋体"/>
          <w:kern w:val="2"/>
          <w:sz w:val="28"/>
          <w:szCs w:val="28"/>
          <w:lang w:val="en-US" w:eastAsia="zh-CN" w:bidi="ar-SA"/>
        </w:rPr>
        <w:t>、用于</w:t>
      </w:r>
      <w:r>
        <w:rPr>
          <w:rFonts w:hint="eastAsia" w:ascii="宋体" w:hAnsi="宋体" w:cs="宋体"/>
          <w:kern w:val="2"/>
          <w:sz w:val="28"/>
          <w:szCs w:val="28"/>
          <w:lang w:val="en-US" w:eastAsia="zh-CN" w:bidi="ar-SA"/>
        </w:rPr>
        <w:t>对</w:t>
      </w:r>
      <w:r>
        <w:rPr>
          <w:rFonts w:hint="eastAsia" w:ascii="宋体" w:hAnsi="宋体" w:eastAsia="宋体" w:cs="宋体"/>
          <w:kern w:val="2"/>
          <w:sz w:val="28"/>
          <w:szCs w:val="28"/>
          <w:lang w:val="en-US" w:eastAsia="zh-CN" w:bidi="ar-SA"/>
        </w:rPr>
        <w:t>2岁半至6岁11个月儿童的认知能力进行全面细致，客观准确的评估。</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2.1.1.5</w:t>
      </w:r>
      <w:r>
        <w:rPr>
          <w:rFonts w:hint="eastAsia" w:ascii="宋体" w:hAnsi="宋体" w:eastAsia="宋体" w:cs="宋体"/>
          <w:kern w:val="2"/>
          <w:sz w:val="28"/>
          <w:szCs w:val="28"/>
          <w:lang w:val="en-US" w:eastAsia="zh-CN" w:bidi="ar-SA"/>
        </w:rPr>
        <w:t>、医疗机构和特殊教育机构对儿童的认知发展情况进行临床鉴定</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2.1.1.6</w:t>
      </w:r>
      <w:r>
        <w:rPr>
          <w:rFonts w:hint="eastAsia" w:ascii="宋体" w:hAnsi="宋体" w:eastAsia="宋体" w:cs="宋体"/>
          <w:kern w:val="2"/>
          <w:sz w:val="28"/>
          <w:szCs w:val="28"/>
          <w:lang w:val="en-US" w:eastAsia="zh-CN" w:bidi="ar-SA"/>
        </w:rPr>
        <w:t>、幼儿园和家长基于评估结果帮助即将进入小学的儿童做好入学准备，顺利完成幼小</w:t>
      </w:r>
      <w:r>
        <w:rPr>
          <w:rFonts w:hint="eastAsia" w:ascii="宋体" w:hAnsi="宋体" w:cs="宋体"/>
          <w:kern w:val="2"/>
          <w:sz w:val="28"/>
          <w:szCs w:val="28"/>
          <w:lang w:val="en-US" w:eastAsia="zh-CN" w:bidi="ar-SA"/>
        </w:rPr>
        <w:t>学</w:t>
      </w:r>
      <w:r>
        <w:rPr>
          <w:rFonts w:hint="eastAsia" w:ascii="宋体" w:hAnsi="宋体" w:eastAsia="宋体" w:cs="宋体"/>
          <w:kern w:val="2"/>
          <w:sz w:val="28"/>
          <w:szCs w:val="28"/>
          <w:lang w:val="en-US" w:eastAsia="zh-CN" w:bidi="ar-SA"/>
        </w:rPr>
        <w:t>衔接。</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2.1.1.7</w:t>
      </w:r>
      <w:r>
        <w:rPr>
          <w:rFonts w:hint="eastAsia" w:ascii="宋体" w:hAnsi="宋体" w:eastAsia="宋体" w:cs="宋体"/>
          <w:kern w:val="2"/>
          <w:sz w:val="28"/>
          <w:szCs w:val="28"/>
          <w:lang w:val="en-US" w:eastAsia="zh-CN" w:bidi="ar-SA"/>
        </w:rPr>
        <w:t>、学校和家长基于评估结果，对初入小学的儿童实施科学指导和帮助，为学业发展打好基础。</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2.1.1.8</w:t>
      </w:r>
      <w:r>
        <w:rPr>
          <w:rFonts w:hint="eastAsia" w:ascii="宋体" w:hAnsi="宋体" w:eastAsia="宋体" w:cs="宋体"/>
          <w:kern w:val="2"/>
          <w:sz w:val="28"/>
          <w:szCs w:val="28"/>
          <w:lang w:val="en-US" w:eastAsia="zh-CN" w:bidi="ar-SA"/>
        </w:rPr>
        <w:t>、为有特殊帮助需要的儿童进行“诊断-治疗-康复训练”等提供认知功能的重要依据。</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2.1.1.9</w:t>
      </w:r>
      <w:r>
        <w:rPr>
          <w:rFonts w:hint="eastAsia" w:ascii="宋体" w:hAnsi="宋体" w:eastAsia="宋体" w:cs="宋体"/>
          <w:kern w:val="2"/>
          <w:sz w:val="28"/>
          <w:szCs w:val="28"/>
          <w:lang w:val="en-US" w:eastAsia="zh-CN" w:bidi="ar-SA"/>
        </w:rPr>
        <w:t>、对儿童认知能力发展情况进行高水平专业测试</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、主要内容：</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1、测试版工具   1套</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2、指导手册     1册</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3、测试题本     3册</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4、积木1盒     14件</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5、答题组合（含记分册、译码测验答题册1、2、3） 大小年龄段各5套</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6、计分键（找虫、划消、动物家园计分键）          1套</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7、原英文版技术手册光盘                          1张</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8、涂鸦笔   1只</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9、秒表     1个</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10、拼图     12套</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11、动物家园布局图        3张双面</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2.1.2.</w:t>
      </w:r>
      <w:r>
        <w:rPr>
          <w:rFonts w:hint="eastAsia" w:ascii="宋体" w:hAnsi="宋体" w:eastAsia="宋体" w:cs="宋体"/>
          <w:kern w:val="2"/>
          <w:sz w:val="28"/>
          <w:szCs w:val="28"/>
          <w:lang w:val="en-US" w:eastAsia="zh-CN" w:bidi="ar-SA"/>
        </w:rPr>
        <w:t>12、动物家园用动物卡片    3套</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2.1.3、</w:t>
      </w:r>
      <w:r>
        <w:rPr>
          <w:rFonts w:hint="eastAsia" w:ascii="宋体" w:hAnsi="宋体" w:eastAsia="宋体" w:cs="宋体"/>
          <w:kern w:val="2"/>
          <w:sz w:val="28"/>
          <w:szCs w:val="28"/>
          <w:lang w:val="en-US" w:eastAsia="zh-CN" w:bidi="ar-SA"/>
        </w:rPr>
        <w:t>功能用途：</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2.1.3.</w:t>
      </w:r>
      <w:r>
        <w:rPr>
          <w:rFonts w:hint="eastAsia" w:ascii="宋体" w:hAnsi="宋体" w:eastAsia="宋体" w:cs="宋体"/>
          <w:kern w:val="2"/>
          <w:sz w:val="28"/>
          <w:szCs w:val="28"/>
          <w:lang w:val="en-US" w:eastAsia="zh-CN" w:bidi="ar-SA"/>
        </w:rPr>
        <w:t>1、对幼儿的认知功能进行全面评估和鉴定</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2.1.3.</w:t>
      </w:r>
      <w:r>
        <w:rPr>
          <w:rFonts w:hint="eastAsia" w:ascii="宋体" w:hAnsi="宋体" w:eastAsia="宋体" w:cs="宋体"/>
          <w:kern w:val="2"/>
          <w:sz w:val="28"/>
          <w:szCs w:val="28"/>
          <w:lang w:val="en-US" w:eastAsia="zh-CN" w:bidi="ar-SA"/>
        </w:rPr>
        <w:t>2、鉴别智力超常和智力落后</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2.1.3.</w:t>
      </w:r>
      <w:r>
        <w:rPr>
          <w:rFonts w:hint="eastAsia" w:ascii="宋体" w:hAnsi="宋体" w:eastAsia="宋体" w:cs="宋体"/>
          <w:kern w:val="2"/>
          <w:sz w:val="28"/>
          <w:szCs w:val="28"/>
          <w:lang w:val="en-US" w:eastAsia="zh-CN" w:bidi="ar-SA"/>
        </w:rPr>
        <w:t>3、鉴别认知能力的强项和弱项</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2.1.3.</w:t>
      </w:r>
      <w:r>
        <w:rPr>
          <w:rFonts w:hint="eastAsia" w:ascii="宋体" w:hAnsi="宋体" w:eastAsia="宋体" w:cs="宋体"/>
          <w:kern w:val="2"/>
          <w:sz w:val="28"/>
          <w:szCs w:val="28"/>
          <w:lang w:val="en-US" w:eastAsia="zh-CN" w:bidi="ar-SA"/>
        </w:rPr>
        <w:t>4、分析幼儿认知能力的内部差异</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2.1.4、</w:t>
      </w:r>
      <w:r>
        <w:rPr>
          <w:rFonts w:hint="eastAsia" w:ascii="宋体" w:hAnsi="宋体" w:eastAsia="宋体" w:cs="宋体"/>
          <w:kern w:val="2"/>
          <w:sz w:val="28"/>
          <w:szCs w:val="28"/>
          <w:lang w:val="en-US" w:eastAsia="zh-CN" w:bidi="ar-SA"/>
        </w:rPr>
        <w:t>具体配置：</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2.1.4.</w:t>
      </w:r>
      <w:r>
        <w:rPr>
          <w:rFonts w:hint="eastAsia" w:ascii="宋体" w:hAnsi="宋体" w:eastAsia="宋体" w:cs="宋体"/>
          <w:kern w:val="2"/>
          <w:sz w:val="28"/>
          <w:szCs w:val="28"/>
          <w:lang w:val="en-US" w:eastAsia="zh-CN" w:bidi="ar-SA"/>
        </w:rPr>
        <w:t>1、幼儿智力量表中文版               1套</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2.1.4.</w:t>
      </w:r>
      <w:r>
        <w:rPr>
          <w:rFonts w:hint="eastAsia" w:ascii="宋体" w:hAnsi="宋体" w:eastAsia="宋体" w:cs="宋体"/>
          <w:kern w:val="2"/>
          <w:sz w:val="28"/>
          <w:szCs w:val="28"/>
          <w:lang w:val="en-US" w:eastAsia="zh-CN" w:bidi="ar-SA"/>
        </w:rPr>
        <w:t>2、大年龄段记分册                 200套</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2.1.4.</w:t>
      </w:r>
      <w:r>
        <w:rPr>
          <w:rFonts w:hint="eastAsia" w:ascii="宋体" w:hAnsi="宋体" w:eastAsia="宋体" w:cs="宋体"/>
          <w:kern w:val="2"/>
          <w:sz w:val="28"/>
          <w:szCs w:val="28"/>
          <w:lang w:val="en-US" w:eastAsia="zh-CN" w:bidi="ar-SA"/>
        </w:rPr>
        <w:t>3、小年龄段记分册                 200套</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2.1.4.</w:t>
      </w:r>
      <w:r>
        <w:rPr>
          <w:rFonts w:hint="eastAsia" w:ascii="宋体" w:hAnsi="宋体" w:eastAsia="宋体" w:cs="宋体"/>
          <w:kern w:val="2"/>
          <w:sz w:val="28"/>
          <w:szCs w:val="28"/>
          <w:lang w:val="en-US" w:eastAsia="zh-CN" w:bidi="ar-SA"/>
        </w:rPr>
        <w:t>4、幼儿家长记分册                 300套</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2.1.4.</w:t>
      </w:r>
      <w:r>
        <w:rPr>
          <w:rFonts w:hint="eastAsia" w:ascii="宋体" w:hAnsi="宋体" w:eastAsia="宋体" w:cs="宋体"/>
          <w:kern w:val="2"/>
          <w:sz w:val="28"/>
          <w:szCs w:val="28"/>
          <w:lang w:val="en-US" w:eastAsia="zh-CN" w:bidi="ar-SA"/>
        </w:rPr>
        <w:t>5、电脑、打印机                   1套</w:t>
      </w:r>
    </w:p>
    <w:p>
      <w:pPr>
        <w:widowControl/>
        <w:numPr>
          <w:ilvl w:val="0"/>
          <w:numId w:val="0"/>
        </w:numPr>
        <w:shd w:val="clear" w:color="auto" w:fill="FFFFFF"/>
        <w:spacing w:line="384" w:lineRule="auto"/>
        <w:ind w:firstLine="560" w:firstLineChars="200"/>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2.2、</w:t>
      </w:r>
      <w:r>
        <w:rPr>
          <w:rFonts w:hint="eastAsia" w:ascii="宋体" w:hAnsi="宋体" w:eastAsia="宋体" w:cs="宋体"/>
          <w:kern w:val="2"/>
          <w:sz w:val="28"/>
          <w:szCs w:val="28"/>
          <w:lang w:val="en-US" w:eastAsia="zh-CN" w:bidi="ar-SA"/>
        </w:rPr>
        <w:t>心理测评系统—儿童2.0－单机版</w:t>
      </w:r>
    </w:p>
    <w:p>
      <w:pPr>
        <w:snapToGrid w:val="0"/>
        <w:spacing w:line="360" w:lineRule="auto"/>
        <w:ind w:left="1942" w:leftChars="266"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2.2.1、</w:t>
      </w:r>
      <w:r>
        <w:rPr>
          <w:rFonts w:hint="eastAsia" w:ascii="宋体" w:hAnsi="宋体" w:eastAsia="宋体" w:cs="宋体"/>
          <w:kern w:val="2"/>
          <w:sz w:val="28"/>
          <w:szCs w:val="28"/>
          <w:lang w:val="en-US" w:eastAsia="zh-CN" w:bidi="ar-SA"/>
        </w:rPr>
        <w:t>儿童心理测评软件2.0由46个量表组成，包括：</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cs="宋体"/>
          <w:kern w:val="2"/>
          <w:sz w:val="28"/>
          <w:szCs w:val="28"/>
          <w:lang w:val="en-US" w:eastAsia="zh-CN" w:bidi="ar-SA"/>
        </w:rPr>
        <w:t>2.2.1.1、</w:t>
      </w:r>
      <w:r>
        <w:rPr>
          <w:rFonts w:hint="eastAsia" w:ascii="宋体" w:hAnsi="宋体" w:cs="宋体"/>
          <w:b/>
          <w:bCs/>
          <w:sz w:val="28"/>
          <w:szCs w:val="28"/>
        </w:rPr>
        <w:t>智力测验</w:t>
      </w:r>
      <w:r>
        <w:rPr>
          <w:rFonts w:ascii="宋体" w:hAnsi="宋体" w:cs="Arial"/>
          <w:b/>
          <w:bCs/>
          <w:color w:val="333333"/>
          <w:kern w:val="0"/>
          <w:sz w:val="32"/>
          <w:szCs w:val="32"/>
        </w:rPr>
        <w:t>：</w:t>
      </w:r>
      <w:r>
        <w:rPr>
          <w:rFonts w:ascii="宋体" w:hAnsi="宋体" w:cs="Arial"/>
          <w:color w:val="333333"/>
          <w:kern w:val="0"/>
          <w:sz w:val="32"/>
          <w:szCs w:val="32"/>
        </w:rPr>
        <w:t>瑞</w:t>
      </w:r>
      <w:r>
        <w:rPr>
          <w:rFonts w:hint="eastAsia" w:ascii="宋体" w:hAnsi="宋体" w:eastAsia="宋体" w:cs="宋体"/>
          <w:kern w:val="0"/>
          <w:sz w:val="28"/>
          <w:szCs w:val="28"/>
          <w:lang w:val="en-US" w:eastAsia="zh-CN" w:bidi="ar-SA"/>
        </w:rPr>
        <w:t>文标准推理测验，瑞文高级推理测验，团体智力测验；</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2.2.1.2、</w:t>
      </w:r>
      <w:r>
        <w:rPr>
          <w:rFonts w:hint="eastAsia" w:ascii="宋体" w:hAnsi="宋体" w:cs="宋体"/>
          <w:b/>
          <w:bCs/>
          <w:sz w:val="28"/>
          <w:szCs w:val="28"/>
        </w:rPr>
        <w:t>气质测验</w:t>
      </w:r>
      <w:r>
        <w:rPr>
          <w:rFonts w:ascii="宋体" w:hAnsi="宋体" w:cs="Arial"/>
          <w:b/>
          <w:bCs/>
          <w:color w:val="333333"/>
          <w:kern w:val="0"/>
          <w:sz w:val="32"/>
          <w:szCs w:val="32"/>
        </w:rPr>
        <w:t>：</w:t>
      </w:r>
      <w:r>
        <w:rPr>
          <w:rFonts w:hint="eastAsia" w:ascii="宋体" w:hAnsi="宋体" w:eastAsia="宋体" w:cs="宋体"/>
          <w:kern w:val="0"/>
          <w:sz w:val="28"/>
          <w:szCs w:val="28"/>
          <w:lang w:val="en-US" w:eastAsia="zh-CN" w:bidi="ar-SA"/>
        </w:rPr>
        <w:t>儿童气质问卷（4个月-1岁；1-3岁；3-7岁）；</w:t>
      </w:r>
    </w:p>
    <w:p>
      <w:pPr>
        <w:snapToGrid w:val="0"/>
        <w:spacing w:line="360" w:lineRule="auto"/>
        <w:ind w:left="1942" w:leftChars="266" w:hanging="1383" w:hangingChars="494"/>
        <w:jc w:val="left"/>
        <w:rPr>
          <w:rFonts w:ascii="宋体" w:hAnsi="宋体" w:cs="Arial"/>
          <w:color w:val="333333"/>
          <w:kern w:val="0"/>
          <w:sz w:val="32"/>
          <w:szCs w:val="32"/>
        </w:rPr>
      </w:pPr>
      <w:r>
        <w:rPr>
          <w:rFonts w:hint="eastAsia" w:ascii="宋体" w:hAnsi="宋体" w:cs="宋体"/>
          <w:kern w:val="0"/>
          <w:sz w:val="28"/>
          <w:szCs w:val="28"/>
          <w:lang w:val="en-US" w:eastAsia="zh-CN" w:bidi="ar-SA"/>
        </w:rPr>
        <w:t>2.2.1.3、</w:t>
      </w:r>
      <w:r>
        <w:rPr>
          <w:rFonts w:hint="eastAsia" w:ascii="宋体" w:hAnsi="宋体" w:cs="宋体"/>
          <w:b/>
          <w:bCs/>
          <w:sz w:val="28"/>
          <w:szCs w:val="28"/>
        </w:rPr>
        <w:t>人格测验</w:t>
      </w:r>
      <w:r>
        <w:rPr>
          <w:rFonts w:ascii="宋体" w:hAnsi="宋体" w:cs="Arial"/>
          <w:b/>
          <w:bCs/>
          <w:color w:val="333333"/>
          <w:kern w:val="0"/>
          <w:sz w:val="32"/>
          <w:szCs w:val="32"/>
        </w:rPr>
        <w:t>：</w:t>
      </w:r>
      <w:r>
        <w:rPr>
          <w:rFonts w:hint="eastAsia" w:ascii="宋体" w:hAnsi="宋体" w:eastAsia="宋体" w:cs="宋体"/>
          <w:kern w:val="0"/>
          <w:sz w:val="28"/>
          <w:szCs w:val="28"/>
          <w:lang w:val="en-US" w:eastAsia="zh-CN" w:bidi="ar-SA"/>
        </w:rPr>
        <w:t>艾森克个性测验(7-15岁)(EPQ)，艾森克个性测验(16-18岁)，卡特尔16pf人格测验（16-18岁）</w:t>
      </w:r>
      <w:r>
        <w:rPr>
          <w:rFonts w:ascii="宋体" w:hAnsi="宋体" w:cs="Arial"/>
          <w:color w:val="333333"/>
          <w:kern w:val="0"/>
          <w:sz w:val="32"/>
          <w:szCs w:val="32"/>
        </w:rPr>
        <w:t>；</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2.2.1.4、</w:t>
      </w:r>
      <w:r>
        <w:rPr>
          <w:rFonts w:hint="eastAsia" w:ascii="宋体" w:hAnsi="宋体" w:cs="宋体"/>
          <w:b/>
          <w:bCs/>
          <w:sz w:val="28"/>
          <w:szCs w:val="28"/>
        </w:rPr>
        <w:t>情绪测验</w:t>
      </w:r>
      <w:r>
        <w:rPr>
          <w:rFonts w:ascii="宋体" w:hAnsi="宋体" w:cs="Arial"/>
          <w:b/>
          <w:bCs/>
          <w:color w:val="333333"/>
          <w:kern w:val="0"/>
          <w:sz w:val="32"/>
          <w:szCs w:val="32"/>
        </w:rPr>
        <w:t>：</w:t>
      </w:r>
      <w:r>
        <w:rPr>
          <w:rFonts w:hint="eastAsia" w:ascii="宋体" w:hAnsi="宋体" w:eastAsia="宋体" w:cs="宋体"/>
          <w:kern w:val="0"/>
          <w:sz w:val="28"/>
          <w:szCs w:val="28"/>
          <w:lang w:val="en-US" w:eastAsia="zh-CN" w:bidi="ar-SA"/>
        </w:rPr>
        <w:t>抑郁自评量表(SDS)，焦虑自评量表(SAS)，抑郁状态问卷(DSI)，流调用抑郁自评量表(CES)，Sarason考试焦虑量表，儿童社交焦虑量表(SASC)，汉密顿焦虑量表(HAMA)，汉密顿抑郁量表(HAMD)；</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2.2.1.5、</w:t>
      </w:r>
      <w:r>
        <w:rPr>
          <w:rFonts w:hint="eastAsia" w:ascii="宋体" w:hAnsi="宋体" w:cs="宋体"/>
          <w:b/>
          <w:bCs/>
          <w:sz w:val="28"/>
          <w:szCs w:val="28"/>
        </w:rPr>
        <w:t>行为测验</w:t>
      </w:r>
      <w:r>
        <w:rPr>
          <w:rFonts w:ascii="宋体" w:hAnsi="宋体" w:cs="Arial"/>
          <w:b/>
          <w:bCs/>
          <w:color w:val="333333"/>
          <w:kern w:val="0"/>
          <w:sz w:val="32"/>
          <w:szCs w:val="32"/>
        </w:rPr>
        <w:t>：</w:t>
      </w:r>
      <w:r>
        <w:rPr>
          <w:rFonts w:hint="eastAsia" w:ascii="宋体" w:hAnsi="宋体" w:eastAsia="宋体" w:cs="宋体"/>
          <w:kern w:val="0"/>
          <w:sz w:val="28"/>
          <w:szCs w:val="28"/>
          <w:lang w:val="en-US" w:eastAsia="zh-CN" w:bidi="ar-SA"/>
        </w:rPr>
        <w:t>儿童行为量表(CBCL 4-16岁)， CBCL2～3岁，Rutter儿童行为父母问卷，Rutter儿童行为教师问卷，Conners父母用问卷(PSQ)，Conners教师用问卷(TRS)，Conners简明行为量表(ASQ)，多动症诊断标准，YALE-BROWN强迫量表，新生儿20项行为神经评定；</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2.2.1.6、</w:t>
      </w:r>
      <w:r>
        <w:rPr>
          <w:rFonts w:hint="eastAsia" w:ascii="宋体" w:hAnsi="宋体" w:cs="宋体"/>
          <w:b/>
          <w:bCs/>
          <w:sz w:val="28"/>
          <w:szCs w:val="28"/>
        </w:rPr>
        <w:t>学习及能力测验</w:t>
      </w:r>
      <w:r>
        <w:rPr>
          <w:rFonts w:ascii="宋体" w:hAnsi="宋体" w:cs="Arial"/>
          <w:b/>
          <w:bCs/>
          <w:color w:val="333333"/>
          <w:kern w:val="0"/>
          <w:sz w:val="32"/>
          <w:szCs w:val="32"/>
        </w:rPr>
        <w:t>：</w:t>
      </w:r>
      <w:r>
        <w:rPr>
          <w:rFonts w:hint="eastAsia" w:ascii="宋体" w:hAnsi="宋体" w:eastAsia="宋体" w:cs="宋体"/>
          <w:kern w:val="0"/>
          <w:sz w:val="28"/>
          <w:szCs w:val="28"/>
          <w:lang w:val="en-US" w:eastAsia="zh-CN" w:bidi="ar-SA"/>
        </w:rPr>
        <w:t>威廉斯创造能力测验，超常行为检查表，学习障碍儿童筛查量表，儿童感觉统合能力发展评定量表，婴儿－初中学生社会生活能力量表，注意力测验（划消测验）；</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2.2.1.7、</w:t>
      </w:r>
      <w:r>
        <w:rPr>
          <w:rFonts w:hint="eastAsia" w:ascii="宋体" w:hAnsi="宋体" w:cs="宋体"/>
          <w:b/>
          <w:bCs/>
          <w:sz w:val="28"/>
          <w:szCs w:val="28"/>
        </w:rPr>
        <w:t>一般健康测查</w:t>
      </w:r>
      <w:r>
        <w:rPr>
          <w:rFonts w:ascii="宋体" w:hAnsi="宋体" w:cs="Arial"/>
          <w:b/>
          <w:bCs/>
          <w:color w:val="333333"/>
          <w:kern w:val="0"/>
          <w:sz w:val="32"/>
          <w:szCs w:val="32"/>
        </w:rPr>
        <w:t>：</w:t>
      </w:r>
      <w:r>
        <w:rPr>
          <w:rFonts w:hint="eastAsia" w:ascii="宋体" w:hAnsi="宋体" w:eastAsia="宋体" w:cs="宋体"/>
          <w:kern w:val="0"/>
          <w:sz w:val="28"/>
          <w:szCs w:val="28"/>
          <w:lang w:val="en-US" w:eastAsia="zh-CN" w:bidi="ar-SA"/>
        </w:rPr>
        <w:t>90项症状清单(SCL90)，中学生心理健康检测，自杀态度问卷(QSA)，青少年生活事件量表(ASLEC)；</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2.2.1.8、</w:t>
      </w:r>
      <w:r>
        <w:rPr>
          <w:rFonts w:hint="eastAsia" w:ascii="宋体" w:hAnsi="宋体" w:cs="宋体"/>
          <w:b/>
          <w:bCs/>
          <w:sz w:val="28"/>
          <w:szCs w:val="28"/>
        </w:rPr>
        <w:t>孤独症评定量表</w:t>
      </w:r>
      <w:r>
        <w:rPr>
          <w:rFonts w:ascii="宋体" w:hAnsi="宋体" w:cs="Arial"/>
          <w:b/>
          <w:bCs/>
          <w:kern w:val="0"/>
          <w:sz w:val="32"/>
          <w:szCs w:val="32"/>
        </w:rPr>
        <w:t>：</w:t>
      </w:r>
      <w:r>
        <w:rPr>
          <w:rFonts w:hint="eastAsia" w:ascii="宋体" w:hAnsi="宋体" w:eastAsia="宋体" w:cs="宋体"/>
          <w:kern w:val="0"/>
          <w:sz w:val="28"/>
          <w:szCs w:val="28"/>
          <w:lang w:val="en-US" w:eastAsia="zh-CN" w:bidi="ar-SA"/>
        </w:rPr>
        <w:t>儿童孤独症家长评定量表(ABC)，儿童孤独症评定量表(CARS)；</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2.2.1.9、</w:t>
      </w:r>
      <w:r>
        <w:rPr>
          <w:rFonts w:hint="eastAsia" w:ascii="宋体" w:hAnsi="宋体" w:cs="宋体"/>
          <w:b/>
          <w:bCs/>
          <w:sz w:val="28"/>
          <w:szCs w:val="28"/>
        </w:rPr>
        <w:t>自我意识</w:t>
      </w:r>
      <w:r>
        <w:rPr>
          <w:rFonts w:ascii="宋体" w:hAnsi="宋体" w:cs="Arial"/>
          <w:b/>
          <w:bCs/>
          <w:color w:val="333333"/>
          <w:kern w:val="0"/>
          <w:sz w:val="32"/>
          <w:szCs w:val="32"/>
        </w:rPr>
        <w:t>：</w:t>
      </w:r>
      <w:r>
        <w:rPr>
          <w:rFonts w:hint="eastAsia" w:ascii="宋体" w:hAnsi="宋体" w:eastAsia="宋体" w:cs="宋体"/>
          <w:kern w:val="0"/>
          <w:sz w:val="28"/>
          <w:szCs w:val="28"/>
          <w:lang w:val="en-US" w:eastAsia="zh-CN" w:bidi="ar-SA"/>
        </w:rPr>
        <w:t>Piers—Harris儿童自我意识量表，儿童社会期望量表(CSD)；</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2.2.1.10、</w:t>
      </w:r>
      <w:r>
        <w:rPr>
          <w:rFonts w:hint="eastAsia" w:ascii="宋体" w:hAnsi="宋体" w:cs="宋体"/>
          <w:b/>
          <w:bCs/>
          <w:sz w:val="28"/>
          <w:szCs w:val="28"/>
        </w:rPr>
        <w:t>家庭教育环</w:t>
      </w:r>
      <w:r>
        <w:rPr>
          <w:rFonts w:ascii="宋体" w:hAnsi="宋体" w:cs="Arial"/>
          <w:b/>
          <w:bCs/>
          <w:color w:val="333333"/>
          <w:kern w:val="0"/>
          <w:sz w:val="32"/>
          <w:szCs w:val="32"/>
        </w:rPr>
        <w:t>境：</w:t>
      </w:r>
      <w:r>
        <w:rPr>
          <w:rFonts w:hint="eastAsia" w:ascii="宋体" w:hAnsi="宋体" w:eastAsia="宋体" w:cs="宋体"/>
          <w:kern w:val="0"/>
          <w:sz w:val="28"/>
          <w:szCs w:val="28"/>
          <w:lang w:val="en-US" w:eastAsia="zh-CN" w:bidi="ar-SA"/>
        </w:rPr>
        <w:t>父母养育方式评价量表(EMBU)，家庭环境量表(FES)，学龄前儿童活动调查表(PSAI)；</w:t>
      </w:r>
    </w:p>
    <w:p>
      <w:pPr>
        <w:snapToGrid w:val="0"/>
        <w:spacing w:line="360" w:lineRule="auto"/>
        <w:ind w:left="1942" w:leftChars="266" w:hanging="1383" w:hangingChars="494"/>
        <w:jc w:val="left"/>
        <w:rPr>
          <w:rFonts w:ascii="Arial" w:hAnsi="Arial" w:cs="Arial"/>
          <w:color w:val="333333"/>
          <w:kern w:val="0"/>
          <w:sz w:val="32"/>
          <w:szCs w:val="32"/>
        </w:rPr>
      </w:pPr>
      <w:r>
        <w:rPr>
          <w:rFonts w:hint="eastAsia" w:ascii="宋体" w:hAnsi="宋体" w:cs="宋体"/>
          <w:kern w:val="0"/>
          <w:sz w:val="28"/>
          <w:szCs w:val="28"/>
          <w:lang w:val="en-US" w:eastAsia="zh-CN" w:bidi="ar-SA"/>
        </w:rPr>
        <w:t>2.2.1.11、</w:t>
      </w:r>
      <w:r>
        <w:rPr>
          <w:rFonts w:hint="eastAsia" w:ascii="宋体" w:hAnsi="宋体" w:cs="宋体"/>
          <w:b/>
          <w:bCs/>
          <w:sz w:val="28"/>
          <w:szCs w:val="28"/>
        </w:rPr>
        <w:t>职业倾向</w:t>
      </w:r>
      <w:r>
        <w:rPr>
          <w:rFonts w:ascii="宋体" w:hAnsi="宋体" w:cs="Arial"/>
          <w:b/>
          <w:bCs/>
          <w:color w:val="333333"/>
          <w:kern w:val="0"/>
          <w:sz w:val="32"/>
          <w:szCs w:val="32"/>
        </w:rPr>
        <w:t>：</w:t>
      </w:r>
      <w:r>
        <w:rPr>
          <w:rFonts w:hint="eastAsia" w:ascii="宋体" w:hAnsi="宋体" w:eastAsia="宋体" w:cs="宋体"/>
          <w:kern w:val="0"/>
          <w:sz w:val="28"/>
          <w:szCs w:val="28"/>
          <w:lang w:val="en-US" w:eastAsia="zh-CN" w:bidi="ar-SA"/>
        </w:rPr>
        <w:t>职业兴趣调查问卷，霍兰德职业倾向问卷。</w:t>
      </w:r>
      <w:r>
        <w:rPr>
          <w:rFonts w:ascii="Arial" w:hAnsi="Arial" w:cs="Arial"/>
          <w:color w:val="333333"/>
          <w:kern w:val="0"/>
          <w:sz w:val="32"/>
          <w:szCs w:val="32"/>
        </w:rPr>
        <w:t xml:space="preserve"> </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2.2.</w:t>
      </w:r>
      <w:r>
        <w:rPr>
          <w:rFonts w:hint="eastAsia" w:ascii="宋体" w:hAnsi="宋体" w:cs="宋体"/>
          <w:kern w:val="0"/>
          <w:sz w:val="28"/>
          <w:szCs w:val="28"/>
          <w:lang w:val="en-US" w:eastAsia="zh-CN" w:bidi="ar-SA"/>
        </w:rPr>
        <w:t>2、</w:t>
      </w:r>
      <w:r>
        <w:rPr>
          <w:rFonts w:hint="eastAsia" w:ascii="宋体" w:hAnsi="宋体" w:eastAsia="宋体" w:cs="宋体"/>
          <w:kern w:val="0"/>
          <w:sz w:val="28"/>
          <w:szCs w:val="28"/>
          <w:lang w:val="en-US" w:eastAsia="zh-CN" w:bidi="ar-SA"/>
        </w:rPr>
        <w:t>主要特点和功能</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2.2.2.1、软件包含权威、常用的儿童青少年心理测量量表，专业的心理测量评分方法，对儿童青少年各方面的心理特点进行评估。</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2.2.2.2、可自动将测验者的原始得分键和数据读出，生成测验图表、文字报告和相应的结果等</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2.2.2.3、可提供文本、带剖面图及彩色等多种打印</w:t>
      </w:r>
      <w:r>
        <w:rPr>
          <w:rFonts w:hint="eastAsia" w:ascii="宋体" w:hAnsi="宋体" w:cs="宋体"/>
          <w:kern w:val="0"/>
          <w:sz w:val="28"/>
          <w:szCs w:val="28"/>
          <w:lang w:val="en-US" w:eastAsia="zh-CN" w:bidi="ar-SA"/>
        </w:rPr>
        <w:t>模式</w:t>
      </w:r>
      <w:r>
        <w:rPr>
          <w:rFonts w:hint="eastAsia" w:ascii="宋体" w:hAnsi="宋体" w:eastAsia="宋体" w:cs="宋体"/>
          <w:kern w:val="0"/>
          <w:sz w:val="28"/>
          <w:szCs w:val="28"/>
          <w:lang w:val="en-US" w:eastAsia="zh-CN" w:bidi="ar-SA"/>
        </w:rPr>
        <w:t>选择。</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2.2.2.4、可自定义各种条件进行数据查询、显示及打印，直接调用进行分析处理。</w:t>
      </w:r>
    </w:p>
    <w:p>
      <w:pPr>
        <w:snapToGrid w:val="0"/>
        <w:spacing w:line="360" w:lineRule="auto"/>
        <w:ind w:left="1942" w:leftChars="266" w:hanging="1383" w:hangingChars="494"/>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2.2.2.5、可根据自己的工作经验对系统常模或评分标准进行调整修改</w:t>
      </w:r>
    </w:p>
    <w:p>
      <w:pPr>
        <w:snapToGrid w:val="0"/>
        <w:spacing w:line="360" w:lineRule="auto"/>
        <w:ind w:left="0" w:leftChars="0" w:firstLine="562" w:firstLineChars="200"/>
        <w:jc w:val="left"/>
        <w:rPr>
          <w:rFonts w:ascii="宋体" w:cs="Times New Roman"/>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w:t>
      </w:r>
      <w:r>
        <w:rPr>
          <w:rFonts w:hint="eastAsia" w:ascii="宋体" w:hAnsi="宋体" w:cs="宋体"/>
          <w:b/>
          <w:bCs/>
          <w:sz w:val="28"/>
          <w:szCs w:val="28"/>
          <w:lang w:eastAsia="zh-CN"/>
        </w:rPr>
        <w:t>软件</w:t>
      </w:r>
      <w:r>
        <w:rPr>
          <w:rFonts w:hint="eastAsia" w:ascii="宋体" w:hAnsi="宋体" w:cs="宋体"/>
          <w:b/>
          <w:bCs/>
          <w:sz w:val="28"/>
          <w:szCs w:val="28"/>
        </w:rPr>
        <w:t>的安装、调试及验收</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hint="eastAsia" w:ascii="宋体" w:hAnsi="宋体" w:cs="宋体"/>
          <w:kern w:val="0"/>
          <w:sz w:val="28"/>
          <w:szCs w:val="28"/>
          <w:lang w:eastAsia="zh-CN"/>
        </w:rPr>
        <w:t>（一）</w:t>
      </w:r>
      <w:r>
        <w:rPr>
          <w:rFonts w:hint="eastAsia" w:ascii="宋体" w:hAnsi="宋体" w:cs="宋体"/>
          <w:kern w:val="0"/>
          <w:sz w:val="28"/>
          <w:szCs w:val="28"/>
        </w:rPr>
        <w:t>安装、调试必须由取得安装资质的专业工程师进行。</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hint="eastAsia" w:ascii="宋体" w:hAnsi="宋体" w:cs="宋体"/>
          <w:kern w:val="0"/>
          <w:sz w:val="28"/>
          <w:szCs w:val="28"/>
          <w:lang w:eastAsia="zh-CN"/>
        </w:rPr>
        <w:t>（二）</w:t>
      </w:r>
      <w:r>
        <w:rPr>
          <w:rFonts w:hint="eastAsia" w:ascii="宋体" w:hAnsi="宋体" w:cs="宋体"/>
          <w:kern w:val="0"/>
          <w:sz w:val="28"/>
          <w:szCs w:val="28"/>
        </w:rPr>
        <w:t>技术资料</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1</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须向</w:t>
      </w:r>
      <w:r>
        <w:rPr>
          <w:rFonts w:hint="eastAsia" w:ascii="宋体" w:hAnsi="宋体" w:cs="宋体"/>
          <w:kern w:val="0"/>
          <w:sz w:val="28"/>
          <w:szCs w:val="28"/>
          <w:lang w:eastAsia="zh-CN"/>
        </w:rPr>
        <w:t>招标人</w:t>
      </w:r>
      <w:r>
        <w:rPr>
          <w:rFonts w:hint="eastAsia" w:ascii="宋体" w:hAnsi="宋体" w:cs="宋体"/>
          <w:kern w:val="0"/>
          <w:sz w:val="28"/>
          <w:szCs w:val="28"/>
        </w:rPr>
        <w:t>提供操作手册一套。</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2</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须向</w:t>
      </w:r>
      <w:r>
        <w:rPr>
          <w:rFonts w:hint="eastAsia" w:ascii="宋体" w:hAnsi="宋体" w:cs="宋体"/>
          <w:kern w:val="0"/>
          <w:sz w:val="28"/>
          <w:szCs w:val="28"/>
          <w:lang w:eastAsia="zh-CN"/>
        </w:rPr>
        <w:t>招标人</w:t>
      </w:r>
      <w:r>
        <w:rPr>
          <w:rFonts w:hint="eastAsia" w:ascii="宋体" w:hAnsi="宋体" w:cs="宋体"/>
          <w:kern w:val="0"/>
          <w:sz w:val="28"/>
          <w:szCs w:val="28"/>
        </w:rPr>
        <w:t>提供</w:t>
      </w:r>
      <w:r>
        <w:rPr>
          <w:rFonts w:hint="eastAsia" w:ascii="宋体" w:hAnsi="宋体" w:cs="宋体"/>
          <w:kern w:val="0"/>
          <w:sz w:val="28"/>
          <w:szCs w:val="28"/>
          <w:lang w:eastAsia="zh-CN"/>
        </w:rPr>
        <w:t>软件</w:t>
      </w:r>
      <w:r>
        <w:rPr>
          <w:rFonts w:hint="eastAsia" w:ascii="宋体" w:hAnsi="宋体" w:cs="宋体"/>
          <w:kern w:val="0"/>
          <w:sz w:val="28"/>
          <w:szCs w:val="28"/>
        </w:rPr>
        <w:t>的运行、安装、使用环境要求。</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（三）</w:t>
      </w:r>
      <w:r>
        <w:rPr>
          <w:rFonts w:hint="eastAsia" w:ascii="宋体" w:hAnsi="宋体" w:cs="宋体"/>
          <w:kern w:val="0"/>
          <w:sz w:val="28"/>
          <w:szCs w:val="28"/>
        </w:rPr>
        <w:t>技术服务</w:t>
      </w:r>
    </w:p>
    <w:p>
      <w:pPr>
        <w:widowControl/>
        <w:shd w:val="clear" w:color="auto" w:fill="FFFFFF"/>
        <w:snapToGrid w:val="0"/>
        <w:spacing w:line="360" w:lineRule="auto"/>
        <w:ind w:left="1119" w:leftChars="266" w:hanging="560" w:hangingChars="200"/>
        <w:jc w:val="left"/>
        <w:rPr>
          <w:rFonts w:hint="eastAsia"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应</w:t>
      </w:r>
      <w:r>
        <w:rPr>
          <w:rFonts w:hint="eastAsia" w:ascii="宋体" w:hAnsi="宋体" w:cs="宋体"/>
          <w:kern w:val="0"/>
          <w:sz w:val="28"/>
          <w:szCs w:val="28"/>
          <w:lang w:eastAsia="zh-CN"/>
        </w:rPr>
        <w:t>在合同规定的交货日期内</w:t>
      </w:r>
      <w:r>
        <w:rPr>
          <w:rFonts w:hint="eastAsia" w:ascii="宋体" w:hAnsi="宋体" w:cs="宋体"/>
          <w:kern w:val="0"/>
          <w:sz w:val="28"/>
          <w:szCs w:val="28"/>
        </w:rPr>
        <w:t>派技术人员到达现场，在</w:t>
      </w:r>
      <w:r>
        <w:rPr>
          <w:rFonts w:hint="eastAsia" w:ascii="宋体" w:hAnsi="宋体" w:cs="宋体"/>
          <w:kern w:val="0"/>
          <w:sz w:val="28"/>
          <w:szCs w:val="28"/>
          <w:lang w:eastAsia="zh-CN"/>
        </w:rPr>
        <w:t>招标人</w:t>
      </w:r>
      <w:r>
        <w:rPr>
          <w:rFonts w:hint="eastAsia" w:ascii="宋体" w:hAnsi="宋体" w:cs="宋体"/>
          <w:kern w:val="0"/>
          <w:sz w:val="28"/>
          <w:szCs w:val="28"/>
        </w:rPr>
        <w:t>技术人员在场的情况下</w:t>
      </w:r>
      <w:r>
        <w:rPr>
          <w:rFonts w:hint="eastAsia" w:ascii="宋体" w:hAnsi="宋体" w:cs="宋体"/>
          <w:kern w:val="0"/>
          <w:sz w:val="28"/>
          <w:szCs w:val="28"/>
          <w:lang w:eastAsia="zh-CN"/>
        </w:rPr>
        <w:t>对采购软件进行</w:t>
      </w:r>
      <w:r>
        <w:rPr>
          <w:rFonts w:hint="eastAsia" w:ascii="宋体" w:hAnsi="宋体" w:cs="宋体"/>
          <w:kern w:val="0"/>
          <w:sz w:val="28"/>
          <w:szCs w:val="28"/>
        </w:rPr>
        <w:t>安装、调试，并承担因此发生的一切费用。</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ascii="宋体" w:hAnsi="宋体" w:cs="宋体"/>
          <w:kern w:val="0"/>
          <w:sz w:val="28"/>
          <w:szCs w:val="28"/>
        </w:rPr>
        <w:t>2</w:t>
      </w:r>
      <w:r>
        <w:rPr>
          <w:rFonts w:hint="eastAsia" w:ascii="宋体" w:hAnsi="宋体" w:cs="宋体"/>
          <w:kern w:val="0"/>
          <w:sz w:val="28"/>
          <w:szCs w:val="28"/>
        </w:rPr>
        <w:t>、</w:t>
      </w:r>
      <w:r>
        <w:rPr>
          <w:rFonts w:hint="eastAsia" w:ascii="宋体" w:hAnsi="宋体" w:cs="宋体"/>
          <w:kern w:val="0"/>
          <w:sz w:val="28"/>
          <w:szCs w:val="28"/>
          <w:lang w:eastAsia="zh-CN"/>
        </w:rPr>
        <w:t>软件</w:t>
      </w:r>
      <w:r>
        <w:rPr>
          <w:rFonts w:hint="eastAsia" w:ascii="宋体" w:hAnsi="宋体" w:cs="宋体"/>
          <w:kern w:val="0"/>
          <w:sz w:val="28"/>
          <w:szCs w:val="28"/>
        </w:rPr>
        <w:t>安装后，按国家标准进行质量验收。</w:t>
      </w:r>
      <w:r>
        <w:rPr>
          <w:rFonts w:hint="eastAsia" w:ascii="宋体" w:hAnsi="宋体" w:cs="宋体"/>
          <w:kern w:val="0"/>
          <w:sz w:val="28"/>
          <w:szCs w:val="28"/>
          <w:lang w:eastAsia="zh-CN"/>
        </w:rPr>
        <w:t>投标人</w:t>
      </w:r>
      <w:r>
        <w:rPr>
          <w:rFonts w:hint="eastAsia" w:ascii="宋体" w:hAnsi="宋体" w:cs="宋体"/>
          <w:kern w:val="0"/>
          <w:sz w:val="28"/>
          <w:szCs w:val="28"/>
        </w:rPr>
        <w:t>应向</w:t>
      </w:r>
      <w:r>
        <w:rPr>
          <w:rFonts w:hint="eastAsia" w:ascii="宋体" w:hAnsi="宋体" w:cs="宋体"/>
          <w:kern w:val="0"/>
          <w:sz w:val="28"/>
          <w:szCs w:val="28"/>
          <w:lang w:eastAsia="zh-CN"/>
        </w:rPr>
        <w:t>招标人</w:t>
      </w:r>
      <w:r>
        <w:rPr>
          <w:rFonts w:hint="eastAsia" w:ascii="宋体" w:hAnsi="宋体" w:cs="宋体"/>
          <w:kern w:val="0"/>
          <w:sz w:val="28"/>
          <w:szCs w:val="28"/>
        </w:rPr>
        <w:t>提供详细的验收标准、验收手册。</w:t>
      </w:r>
    </w:p>
    <w:p>
      <w:pPr>
        <w:snapToGrid w:val="0"/>
        <w:spacing w:line="360" w:lineRule="auto"/>
        <w:ind w:left="1954" w:leftChars="269" w:hanging="1389" w:hangingChars="494"/>
        <w:jc w:val="left"/>
        <w:rPr>
          <w:rFonts w:ascii="宋体" w:cs="Times New Roman"/>
          <w:b/>
          <w:bCs/>
          <w:sz w:val="28"/>
          <w:szCs w:val="28"/>
        </w:rPr>
      </w:pPr>
      <w:bookmarkStart w:id="0" w:name="_Toc211769022"/>
      <w:r>
        <w:rPr>
          <w:rFonts w:hint="eastAsia" w:ascii="宋体" w:hAnsi="宋体" w:cs="宋体"/>
          <w:b/>
          <w:bCs/>
          <w:sz w:val="28"/>
          <w:szCs w:val="28"/>
          <w:lang w:eastAsia="zh-CN"/>
        </w:rPr>
        <w:t>三</w:t>
      </w:r>
      <w:r>
        <w:rPr>
          <w:rFonts w:hint="eastAsia" w:ascii="宋体" w:hAnsi="宋体" w:cs="宋体"/>
          <w:b/>
          <w:bCs/>
          <w:sz w:val="28"/>
          <w:szCs w:val="28"/>
        </w:rPr>
        <w:t>、人员培训</w:t>
      </w:r>
      <w:bookmarkEnd w:id="0"/>
      <w:bookmarkStart w:id="1" w:name="_Toc211769023"/>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auto"/>
        <w:rPr>
          <w:rFonts w:ascii="宋体" w:cs="Times New Roman"/>
          <w:kern w:val="0"/>
          <w:sz w:val="28"/>
          <w:szCs w:val="28"/>
        </w:rPr>
      </w:pPr>
      <w:r>
        <w:rPr>
          <w:rFonts w:hint="eastAsia" w:ascii="宋体" w:hAnsi="宋体" w:cs="宋体"/>
          <w:kern w:val="0"/>
          <w:sz w:val="28"/>
          <w:szCs w:val="28"/>
          <w:lang w:eastAsia="zh-CN"/>
        </w:rPr>
        <w:t>投标人</w:t>
      </w:r>
      <w:r>
        <w:rPr>
          <w:rFonts w:hint="eastAsia" w:ascii="宋体" w:hAnsi="宋体" w:cs="宋体"/>
          <w:kern w:val="0"/>
          <w:sz w:val="28"/>
          <w:szCs w:val="28"/>
        </w:rPr>
        <w:t>应提供现场或外出技术培训，保证使用人员正常操作</w:t>
      </w:r>
      <w:r>
        <w:rPr>
          <w:rFonts w:hint="eastAsia" w:ascii="宋体" w:hAnsi="宋体" w:cs="宋体"/>
          <w:kern w:val="0"/>
          <w:sz w:val="28"/>
          <w:szCs w:val="28"/>
          <w:lang w:eastAsia="zh-CN"/>
        </w:rPr>
        <w:t>软件</w:t>
      </w:r>
      <w:r>
        <w:rPr>
          <w:rFonts w:hint="eastAsia" w:ascii="宋体" w:hAnsi="宋体" w:cs="宋体"/>
          <w:kern w:val="0"/>
          <w:sz w:val="28"/>
          <w:szCs w:val="28"/>
        </w:rPr>
        <w:t>的各种功能。</w:t>
      </w:r>
    </w:p>
    <w:p>
      <w:pPr>
        <w:snapToGrid w:val="0"/>
        <w:spacing w:line="360" w:lineRule="auto"/>
        <w:ind w:left="1954" w:leftChars="269" w:hanging="1389" w:hangingChars="494"/>
        <w:jc w:val="left"/>
        <w:rPr>
          <w:rFonts w:cs="Times New Roman"/>
          <w:sz w:val="28"/>
          <w:szCs w:val="28"/>
        </w:rPr>
      </w:pPr>
      <w:r>
        <w:rPr>
          <w:rFonts w:hint="eastAsia" w:ascii="宋体" w:hAnsi="宋体" w:cs="宋体"/>
          <w:b/>
          <w:bCs/>
          <w:sz w:val="28"/>
          <w:szCs w:val="28"/>
          <w:lang w:eastAsia="zh-CN"/>
        </w:rPr>
        <w:t>四</w:t>
      </w:r>
      <w:r>
        <w:rPr>
          <w:rFonts w:hint="eastAsia" w:ascii="宋体" w:hAnsi="宋体" w:cs="宋体"/>
          <w:b/>
          <w:bCs/>
          <w:sz w:val="28"/>
          <w:szCs w:val="28"/>
        </w:rPr>
        <w:t>、</w:t>
      </w:r>
      <w:bookmarkEnd w:id="1"/>
      <w:r>
        <w:rPr>
          <w:rFonts w:hint="eastAsia" w:ascii="宋体" w:hAnsi="宋体" w:cs="宋体"/>
          <w:b/>
          <w:bCs/>
          <w:sz w:val="28"/>
          <w:szCs w:val="28"/>
        </w:rPr>
        <w:t>售后服务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（一）</w:t>
      </w:r>
      <w:r>
        <w:rPr>
          <w:rFonts w:hint="eastAsia" w:ascii="宋体" w:hAnsi="宋体" w:cs="宋体"/>
          <w:kern w:val="0"/>
          <w:sz w:val="28"/>
          <w:szCs w:val="28"/>
        </w:rPr>
        <w:t>在本省境内有专业</w:t>
      </w:r>
      <w:r>
        <w:rPr>
          <w:rFonts w:hint="eastAsia" w:ascii="宋体" w:hAnsi="宋体" w:cs="宋体"/>
          <w:kern w:val="0"/>
          <w:sz w:val="28"/>
          <w:szCs w:val="28"/>
          <w:lang w:eastAsia="zh-CN"/>
        </w:rPr>
        <w:t>技术</w:t>
      </w:r>
      <w:r>
        <w:rPr>
          <w:rFonts w:hint="eastAsia" w:ascii="宋体" w:hAnsi="宋体" w:cs="宋体"/>
          <w:kern w:val="0"/>
          <w:sz w:val="28"/>
          <w:szCs w:val="28"/>
        </w:rPr>
        <w:t>工程师，提供详细的售后服务计划；</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hint="eastAsia" w:ascii="宋体" w:hAnsi="宋体" w:cs="宋体"/>
          <w:kern w:val="0"/>
          <w:sz w:val="28"/>
          <w:szCs w:val="28"/>
          <w:lang w:eastAsia="zh-CN"/>
        </w:rPr>
        <w:t>（二）</w:t>
      </w:r>
      <w:r>
        <w:rPr>
          <w:rFonts w:hint="eastAsia" w:ascii="宋体" w:hAnsi="宋体" w:cs="宋体"/>
          <w:kern w:val="0"/>
          <w:sz w:val="28"/>
          <w:szCs w:val="28"/>
        </w:rPr>
        <w:t>提供售后服务承诺书，保修期</w:t>
      </w:r>
      <w:r>
        <w:rPr>
          <w:rFonts w:hint="eastAsia" w:ascii="宋体" w:hAnsi="宋体" w:cs="宋体"/>
          <w:kern w:val="0"/>
          <w:sz w:val="28"/>
          <w:szCs w:val="28"/>
          <w:lang w:eastAsia="zh-CN"/>
        </w:rPr>
        <w:t>从软件</w:t>
      </w:r>
      <w:r>
        <w:rPr>
          <w:rFonts w:hint="eastAsia" w:ascii="宋体" w:hAnsi="宋体" w:cs="宋体"/>
          <w:kern w:val="0"/>
          <w:sz w:val="28"/>
          <w:szCs w:val="28"/>
        </w:rPr>
        <w:t>经验收合格双方签字后算起。在保修期内</w:t>
      </w:r>
      <w:r>
        <w:rPr>
          <w:rFonts w:hint="eastAsia" w:ascii="宋体" w:hAnsi="宋体" w:cs="宋体"/>
          <w:kern w:val="0"/>
          <w:sz w:val="28"/>
          <w:szCs w:val="28"/>
          <w:lang w:eastAsia="zh-CN"/>
        </w:rPr>
        <w:t>软件</w:t>
      </w:r>
      <w:r>
        <w:rPr>
          <w:rFonts w:hint="eastAsia" w:ascii="宋体" w:hAnsi="宋体" w:cs="宋体"/>
          <w:kern w:val="0"/>
          <w:sz w:val="28"/>
          <w:szCs w:val="28"/>
        </w:rPr>
        <w:t>运行中发生问题，维</w:t>
      </w:r>
      <w:r>
        <w:rPr>
          <w:rFonts w:hint="eastAsia" w:ascii="宋体" w:hAnsi="宋体" w:cs="宋体"/>
          <w:kern w:val="0"/>
          <w:sz w:val="28"/>
          <w:szCs w:val="28"/>
          <w:lang w:eastAsia="zh-CN"/>
        </w:rPr>
        <w:t>护技术</w:t>
      </w:r>
      <w:r>
        <w:rPr>
          <w:rFonts w:hint="eastAsia" w:ascii="宋体" w:hAnsi="宋体" w:cs="宋体"/>
          <w:kern w:val="0"/>
          <w:sz w:val="28"/>
          <w:szCs w:val="28"/>
        </w:rPr>
        <w:t>人员</w:t>
      </w:r>
      <w:r>
        <w:rPr>
          <w:rFonts w:ascii="宋体" w:hAnsi="宋体" w:cs="宋体"/>
          <w:kern w:val="0"/>
          <w:sz w:val="28"/>
          <w:szCs w:val="28"/>
        </w:rPr>
        <w:t>2</w:t>
      </w:r>
      <w:r>
        <w:rPr>
          <w:rFonts w:hint="eastAsia" w:ascii="宋体" w:hAnsi="宋体" w:cs="宋体"/>
          <w:kern w:val="0"/>
          <w:sz w:val="28"/>
          <w:szCs w:val="28"/>
        </w:rPr>
        <w:t>小时响应，</w:t>
      </w:r>
      <w:r>
        <w:rPr>
          <w:rFonts w:ascii="宋体" w:hAnsi="宋体" w:cs="宋体"/>
          <w:kern w:val="0"/>
          <w:sz w:val="28"/>
          <w:szCs w:val="28"/>
        </w:rPr>
        <w:t>24</w:t>
      </w:r>
      <w:r>
        <w:rPr>
          <w:rFonts w:hint="eastAsia" w:ascii="宋体" w:hAnsi="宋体" w:cs="宋体"/>
          <w:kern w:val="0"/>
          <w:sz w:val="28"/>
          <w:szCs w:val="28"/>
        </w:rPr>
        <w:t>－</w:t>
      </w:r>
      <w:r>
        <w:rPr>
          <w:rFonts w:ascii="宋体" w:hAnsi="宋体" w:cs="宋体"/>
          <w:kern w:val="0"/>
          <w:sz w:val="28"/>
          <w:szCs w:val="28"/>
        </w:rPr>
        <w:t>48</w:t>
      </w:r>
      <w:r>
        <w:rPr>
          <w:rFonts w:hint="eastAsia" w:ascii="宋体" w:hAnsi="宋体" w:cs="宋体"/>
          <w:kern w:val="0"/>
          <w:sz w:val="28"/>
          <w:szCs w:val="28"/>
        </w:rPr>
        <w:t>小时到达现场，提供免费</w:t>
      </w:r>
      <w:r>
        <w:rPr>
          <w:rFonts w:hint="eastAsia" w:ascii="宋体" w:hAnsi="宋体" w:cs="宋体"/>
          <w:kern w:val="0"/>
          <w:sz w:val="28"/>
          <w:szCs w:val="28"/>
          <w:lang w:eastAsia="zh-CN"/>
        </w:rPr>
        <w:t>技术</w:t>
      </w:r>
      <w:r>
        <w:rPr>
          <w:rFonts w:hint="eastAsia" w:ascii="宋体" w:hAnsi="宋体" w:cs="宋体"/>
          <w:kern w:val="0"/>
          <w:sz w:val="28"/>
          <w:szCs w:val="28"/>
        </w:rPr>
        <w:t>服务。</w:t>
      </w:r>
    </w:p>
    <w:p>
      <w:pPr>
        <w:widowControl/>
        <w:shd w:val="clear" w:color="auto" w:fill="FFFFFF"/>
        <w:snapToGrid w:val="0"/>
        <w:spacing w:line="360" w:lineRule="auto"/>
        <w:ind w:left="839" w:leftChars="266" w:hanging="280" w:hangingChars="100"/>
        <w:jc w:val="left"/>
        <w:rPr>
          <w:rFonts w:ascii="宋体" w:cs="Times New Roman"/>
          <w:kern w:val="0"/>
          <w:sz w:val="28"/>
          <w:szCs w:val="28"/>
        </w:rPr>
      </w:pPr>
      <w:r>
        <w:rPr>
          <w:rFonts w:hint="eastAsia" w:ascii="宋体" w:hAnsi="宋体" w:cs="宋体"/>
          <w:kern w:val="0"/>
          <w:sz w:val="28"/>
          <w:szCs w:val="28"/>
          <w:lang w:eastAsia="zh-CN"/>
        </w:rPr>
        <w:t>（三）软件</w:t>
      </w:r>
      <w:r>
        <w:rPr>
          <w:rFonts w:hint="eastAsia" w:ascii="宋体" w:hAnsi="宋体" w:cs="宋体"/>
          <w:kern w:val="0"/>
          <w:sz w:val="28"/>
          <w:szCs w:val="28"/>
        </w:rPr>
        <w:t>由</w:t>
      </w:r>
      <w:r>
        <w:rPr>
          <w:rFonts w:hint="eastAsia" w:ascii="宋体" w:hAnsi="宋体" w:cs="宋体"/>
          <w:kern w:val="0"/>
          <w:sz w:val="28"/>
          <w:szCs w:val="28"/>
          <w:lang w:eastAsia="zh-CN"/>
        </w:rPr>
        <w:t>开发公司</w:t>
      </w:r>
      <w:r>
        <w:rPr>
          <w:rFonts w:hint="eastAsia" w:ascii="宋体" w:hAnsi="宋体" w:cs="宋体"/>
          <w:kern w:val="0"/>
          <w:sz w:val="28"/>
          <w:szCs w:val="28"/>
        </w:rPr>
        <w:t>专业工程师提供终身维</w:t>
      </w:r>
      <w:r>
        <w:rPr>
          <w:rFonts w:hint="eastAsia" w:ascii="宋体" w:hAnsi="宋体" w:cs="宋体"/>
          <w:kern w:val="0"/>
          <w:sz w:val="28"/>
          <w:szCs w:val="28"/>
          <w:lang w:eastAsia="zh-CN"/>
        </w:rPr>
        <w:t>护与故障处理</w:t>
      </w:r>
      <w:r>
        <w:rPr>
          <w:rFonts w:hint="eastAsia" w:ascii="宋体" w:hAnsi="宋体" w:cs="宋体"/>
          <w:kern w:val="0"/>
          <w:sz w:val="28"/>
          <w:szCs w:val="28"/>
        </w:rPr>
        <w:t>服务，保修期外维</w:t>
      </w:r>
      <w:r>
        <w:rPr>
          <w:rFonts w:hint="eastAsia" w:ascii="宋体" w:hAnsi="宋体" w:cs="宋体"/>
          <w:kern w:val="0"/>
          <w:sz w:val="28"/>
          <w:szCs w:val="28"/>
          <w:lang w:eastAsia="zh-CN"/>
        </w:rPr>
        <w:t>护</w:t>
      </w:r>
      <w:r>
        <w:rPr>
          <w:rFonts w:hint="eastAsia" w:ascii="宋体" w:hAnsi="宋体" w:cs="宋体"/>
          <w:kern w:val="0"/>
          <w:sz w:val="28"/>
          <w:szCs w:val="28"/>
        </w:rPr>
        <w:t>收取</w:t>
      </w:r>
      <w:r>
        <w:rPr>
          <w:rFonts w:hint="eastAsia" w:ascii="宋体" w:hAnsi="宋体" w:cs="宋体"/>
          <w:kern w:val="0"/>
          <w:sz w:val="28"/>
          <w:szCs w:val="28"/>
          <w:lang w:eastAsia="zh-CN"/>
        </w:rPr>
        <w:t>合理的</w:t>
      </w:r>
      <w:r>
        <w:rPr>
          <w:rFonts w:hint="eastAsia" w:ascii="宋体" w:hAnsi="宋体" w:cs="宋体"/>
          <w:kern w:val="0"/>
          <w:sz w:val="28"/>
          <w:szCs w:val="28"/>
        </w:rPr>
        <w:t>服务费。三个月定期回访一次，并于使用达到二年时对</w:t>
      </w:r>
      <w:r>
        <w:rPr>
          <w:rFonts w:hint="eastAsia" w:ascii="宋体" w:hAnsi="宋体" w:cs="宋体"/>
          <w:kern w:val="0"/>
          <w:sz w:val="28"/>
          <w:szCs w:val="28"/>
          <w:lang w:eastAsia="zh-CN"/>
        </w:rPr>
        <w:t>软件</w:t>
      </w:r>
      <w:r>
        <w:rPr>
          <w:rFonts w:hint="eastAsia" w:ascii="宋体" w:hAnsi="宋体" w:cs="宋体"/>
          <w:kern w:val="0"/>
          <w:sz w:val="28"/>
          <w:szCs w:val="28"/>
        </w:rPr>
        <w:t>予以免费</w:t>
      </w:r>
      <w:r>
        <w:rPr>
          <w:rFonts w:hint="eastAsia" w:ascii="宋体" w:hAnsi="宋体" w:cs="宋体"/>
          <w:kern w:val="0"/>
          <w:sz w:val="28"/>
          <w:szCs w:val="28"/>
          <w:lang w:eastAsia="zh-CN"/>
        </w:rPr>
        <w:t>监测维护</w:t>
      </w:r>
      <w:r>
        <w:rPr>
          <w:rFonts w:hint="eastAsia" w:ascii="宋体" w:hAnsi="宋体" w:cs="宋体"/>
          <w:kern w:val="0"/>
          <w:sz w:val="28"/>
          <w:szCs w:val="28"/>
        </w:rPr>
        <w:t>一次。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（四）招标人</w:t>
      </w:r>
      <w:r>
        <w:rPr>
          <w:rFonts w:hint="eastAsia" w:ascii="宋体" w:hAnsi="宋体" w:cs="宋体"/>
          <w:kern w:val="0"/>
          <w:sz w:val="28"/>
          <w:szCs w:val="28"/>
        </w:rPr>
        <w:t>需对</w:t>
      </w:r>
      <w:r>
        <w:rPr>
          <w:rFonts w:hint="eastAsia" w:ascii="宋体" w:hAnsi="宋体" w:cs="宋体"/>
          <w:kern w:val="0"/>
          <w:sz w:val="28"/>
          <w:szCs w:val="28"/>
          <w:lang w:eastAsia="zh-CN"/>
        </w:rPr>
        <w:t>软件</w:t>
      </w:r>
      <w:r>
        <w:rPr>
          <w:rFonts w:hint="eastAsia" w:ascii="宋体" w:hAnsi="宋体" w:cs="宋体"/>
          <w:kern w:val="0"/>
          <w:sz w:val="28"/>
          <w:szCs w:val="28"/>
        </w:rPr>
        <w:t>升级时，投标人必须提供免费升级服务。</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p>
    <w:p>
      <w:pPr>
        <w:snapToGrid w:val="0"/>
        <w:spacing w:line="360" w:lineRule="auto"/>
        <w:ind w:left="1961" w:leftChars="934" w:firstLine="295" w:firstLineChars="105"/>
        <w:jc w:val="left"/>
        <w:rPr>
          <w:rFonts w:ascii="宋体" w:cs="Times New Roman"/>
          <w:sz w:val="28"/>
          <w:szCs w:val="28"/>
        </w:rPr>
      </w:pPr>
      <w:r>
        <w:rPr>
          <w:rFonts w:hint="eastAsia" w:ascii="宋体" w:hAnsi="宋体" w:cs="宋体"/>
          <w:b/>
          <w:bCs/>
          <w:sz w:val="28"/>
          <w:szCs w:val="28"/>
        </w:rPr>
        <w:t>第</w:t>
      </w:r>
      <w:r>
        <w:rPr>
          <w:rFonts w:hint="eastAsia" w:ascii="宋体" w:hAnsi="宋体" w:cs="宋体"/>
          <w:b/>
          <w:bCs/>
          <w:sz w:val="28"/>
          <w:szCs w:val="28"/>
          <w:lang w:eastAsia="zh-CN"/>
        </w:rPr>
        <w:t>三</w:t>
      </w:r>
      <w:r>
        <w:rPr>
          <w:rFonts w:hint="eastAsia" w:ascii="宋体" w:hAnsi="宋体" w:cs="宋体"/>
          <w:b/>
          <w:bCs/>
          <w:sz w:val="28"/>
          <w:szCs w:val="28"/>
        </w:rPr>
        <w:t>部分投标文件的编制内容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一、投标文件应按规定内容和格式编制，投标文件不按规定内容和格式编制或有实质性的漏项，有可能造成无效投标。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二、投标文件应包括以下内容，并按照以下顺序装订</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投标报价函；</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（二）</w:t>
      </w:r>
      <w:r>
        <w:rPr>
          <w:rFonts w:hint="eastAsia" w:cs="宋体"/>
          <w:sz w:val="28"/>
          <w:szCs w:val="28"/>
        </w:rPr>
        <w:t>法定代表人资格证明和法定代表人的授权委托书；</w:t>
      </w:r>
    </w:p>
    <w:p>
      <w:pPr>
        <w:snapToGrid w:val="0"/>
        <w:spacing w:line="360" w:lineRule="auto"/>
        <w:ind w:left="0" w:firstLine="560" w:firstLineChars="200"/>
        <w:jc w:val="left"/>
        <w:rPr>
          <w:rFonts w:cs="Times New Roman"/>
          <w:sz w:val="28"/>
          <w:szCs w:val="28"/>
        </w:rPr>
      </w:pPr>
      <w:r>
        <w:rPr>
          <w:rFonts w:hint="eastAsia" w:ascii="宋体" w:hAnsi="宋体" w:cs="宋体"/>
          <w:sz w:val="28"/>
          <w:szCs w:val="28"/>
          <w:lang w:eastAsia="zh-CN"/>
        </w:rPr>
        <w:t>（三）</w:t>
      </w:r>
      <w:r>
        <w:rPr>
          <w:rFonts w:hint="eastAsia" w:ascii="宋体" w:hAnsi="宋体" w:cs="宋体"/>
          <w:sz w:val="28"/>
          <w:szCs w:val="28"/>
        </w:rPr>
        <w:t>投标</w:t>
      </w:r>
      <w:r>
        <w:rPr>
          <w:rFonts w:hint="eastAsia" w:ascii="宋体" w:hAnsi="宋体" w:cs="宋体"/>
          <w:sz w:val="28"/>
          <w:szCs w:val="28"/>
          <w:lang w:eastAsia="zh-CN"/>
        </w:rPr>
        <w:t>软件</w:t>
      </w:r>
      <w:r>
        <w:rPr>
          <w:rFonts w:hint="eastAsia" w:ascii="宋体" w:hAnsi="宋体" w:cs="宋体"/>
          <w:sz w:val="28"/>
          <w:szCs w:val="28"/>
        </w:rPr>
        <w:t>报价汇总表</w:t>
      </w:r>
      <w:r>
        <w:rPr>
          <w:rFonts w:hint="eastAsia" w:cs="宋体"/>
          <w:sz w:val="28"/>
          <w:szCs w:val="28"/>
        </w:rPr>
        <w:t>；</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（四）</w:t>
      </w:r>
      <w:r>
        <w:rPr>
          <w:rFonts w:hint="eastAsia" w:cs="宋体"/>
          <w:sz w:val="28"/>
          <w:szCs w:val="28"/>
        </w:rPr>
        <w:t>技术说明；</w:t>
      </w:r>
    </w:p>
    <w:p>
      <w:pPr>
        <w:snapToGrid w:val="0"/>
        <w:spacing w:line="360" w:lineRule="auto"/>
        <w:ind w:left="0" w:firstLine="560" w:firstLineChars="200"/>
        <w:jc w:val="left"/>
        <w:rPr>
          <w:rFonts w:hint="eastAsia" w:eastAsia="宋体" w:cs="Times New Roman"/>
          <w:sz w:val="28"/>
          <w:szCs w:val="28"/>
          <w:lang w:eastAsia="zh-CN"/>
        </w:rPr>
      </w:pPr>
      <w:r>
        <w:rPr>
          <w:rFonts w:hint="eastAsia" w:cs="宋体"/>
          <w:sz w:val="28"/>
          <w:szCs w:val="28"/>
          <w:lang w:eastAsia="zh-CN"/>
        </w:rPr>
        <w:t>（五）</w:t>
      </w:r>
      <w:r>
        <w:rPr>
          <w:rFonts w:hint="eastAsia" w:cs="宋体"/>
          <w:sz w:val="28"/>
          <w:szCs w:val="28"/>
        </w:rPr>
        <w:t>质量保证措施</w:t>
      </w:r>
      <w:r>
        <w:rPr>
          <w:rFonts w:hint="eastAsia" w:cs="宋体"/>
          <w:sz w:val="28"/>
          <w:szCs w:val="28"/>
          <w:lang w:eastAsia="zh-CN"/>
        </w:rPr>
        <w:t>；</w:t>
      </w:r>
    </w:p>
    <w:p>
      <w:pPr>
        <w:snapToGrid w:val="0"/>
        <w:spacing w:line="360" w:lineRule="auto"/>
        <w:ind w:left="0" w:firstLine="560" w:firstLineChars="200"/>
        <w:jc w:val="left"/>
        <w:rPr>
          <w:rFonts w:cs="Times New Roman"/>
          <w:sz w:val="28"/>
          <w:szCs w:val="28"/>
        </w:rPr>
      </w:pPr>
      <w:r>
        <w:rPr>
          <w:rFonts w:hint="eastAsia"/>
          <w:sz w:val="28"/>
          <w:szCs w:val="28"/>
          <w:lang w:eastAsia="zh-CN"/>
        </w:rPr>
        <w:t>（六）</w:t>
      </w:r>
      <w:r>
        <w:rPr>
          <w:rFonts w:hint="eastAsia" w:cs="宋体"/>
          <w:sz w:val="28"/>
          <w:szCs w:val="28"/>
        </w:rPr>
        <w:t>投标技术偏离表；</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（七）</w:t>
      </w:r>
      <w:r>
        <w:rPr>
          <w:rFonts w:hint="eastAsia" w:cs="宋体"/>
          <w:sz w:val="28"/>
          <w:szCs w:val="28"/>
        </w:rPr>
        <w:t>投标商务偏离表；</w:t>
      </w:r>
    </w:p>
    <w:p>
      <w:pPr>
        <w:snapToGrid w:val="0"/>
        <w:spacing w:line="360" w:lineRule="auto"/>
        <w:ind w:left="1119" w:leftChars="266" w:hanging="560" w:hangingChars="200"/>
        <w:jc w:val="left"/>
        <w:rPr>
          <w:rFonts w:cs="Times New Roman"/>
          <w:sz w:val="28"/>
          <w:szCs w:val="28"/>
        </w:rPr>
      </w:pPr>
      <w:r>
        <w:rPr>
          <w:rFonts w:hint="eastAsia"/>
          <w:sz w:val="28"/>
          <w:szCs w:val="28"/>
          <w:lang w:eastAsia="zh-CN"/>
        </w:rPr>
        <w:t>（八）</w:t>
      </w:r>
      <w:r>
        <w:rPr>
          <w:rFonts w:hint="eastAsia" w:cs="宋体"/>
          <w:sz w:val="28"/>
          <w:szCs w:val="28"/>
        </w:rPr>
        <w:t>投标人资格证明文件（包括投标人的营业执照、</w:t>
      </w:r>
      <w:r>
        <w:rPr>
          <w:rFonts w:hint="eastAsia" w:cs="宋体"/>
          <w:sz w:val="28"/>
          <w:szCs w:val="28"/>
          <w:lang w:eastAsia="zh-CN"/>
        </w:rPr>
        <w:t>软件知识产权证明或</w:t>
      </w:r>
      <w:r>
        <w:rPr>
          <w:rFonts w:hint="eastAsia" w:cs="宋体"/>
          <w:sz w:val="28"/>
          <w:szCs w:val="28"/>
        </w:rPr>
        <w:t>授权证明及投标</w:t>
      </w:r>
      <w:r>
        <w:rPr>
          <w:rFonts w:hint="eastAsia" w:cs="宋体"/>
          <w:sz w:val="28"/>
          <w:szCs w:val="28"/>
          <w:lang w:eastAsia="zh-CN"/>
        </w:rPr>
        <w:t>人</w:t>
      </w:r>
      <w:r>
        <w:rPr>
          <w:rFonts w:hint="eastAsia" w:cs="宋体"/>
          <w:sz w:val="28"/>
          <w:szCs w:val="28"/>
        </w:rPr>
        <w:t>认为与本次招标有关的证明等）；</w:t>
      </w:r>
    </w:p>
    <w:p>
      <w:pPr>
        <w:snapToGrid w:val="0"/>
        <w:spacing w:line="360" w:lineRule="auto"/>
        <w:ind w:left="0" w:firstLine="560" w:firstLineChars="200"/>
        <w:jc w:val="left"/>
        <w:rPr>
          <w:rFonts w:cs="Times New Roman"/>
          <w:sz w:val="28"/>
          <w:szCs w:val="28"/>
        </w:rPr>
      </w:pPr>
      <w:r>
        <w:rPr>
          <w:rFonts w:hint="eastAsia"/>
          <w:sz w:val="28"/>
          <w:szCs w:val="28"/>
          <w:lang w:eastAsia="zh-CN"/>
        </w:rPr>
        <w:t>（九）</w:t>
      </w:r>
      <w:r>
        <w:rPr>
          <w:rFonts w:hint="eastAsia" w:cs="宋体"/>
          <w:sz w:val="28"/>
          <w:szCs w:val="28"/>
        </w:rPr>
        <w:t>售后服务承诺；</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（十）</w:t>
      </w:r>
      <w:r>
        <w:rPr>
          <w:rFonts w:hint="eastAsia" w:cs="宋体"/>
          <w:sz w:val="28"/>
          <w:szCs w:val="28"/>
        </w:rPr>
        <w:t>投标人同类产品近</w:t>
      </w:r>
      <w:r>
        <w:rPr>
          <w:rFonts w:hint="eastAsia" w:cs="宋体"/>
          <w:sz w:val="28"/>
          <w:szCs w:val="28"/>
          <w:lang w:eastAsia="zh-CN"/>
        </w:rPr>
        <w:t>三</w:t>
      </w:r>
      <w:r>
        <w:rPr>
          <w:rFonts w:hint="eastAsia" w:cs="宋体"/>
          <w:sz w:val="28"/>
          <w:szCs w:val="28"/>
        </w:rPr>
        <w:t>年销售业绩；</w:t>
      </w:r>
    </w:p>
    <w:p>
      <w:pPr>
        <w:snapToGrid w:val="0"/>
        <w:spacing w:line="360" w:lineRule="auto"/>
        <w:ind w:left="0" w:firstLine="560" w:firstLineChars="200"/>
        <w:jc w:val="left"/>
        <w:rPr>
          <w:rFonts w:cs="Times New Roman"/>
          <w:sz w:val="28"/>
          <w:szCs w:val="28"/>
        </w:rPr>
      </w:pPr>
      <w:r>
        <w:rPr>
          <w:rFonts w:hint="eastAsia"/>
          <w:sz w:val="28"/>
          <w:szCs w:val="28"/>
          <w:lang w:eastAsia="zh-CN"/>
        </w:rPr>
        <w:t>（十一）</w:t>
      </w:r>
      <w:r>
        <w:rPr>
          <w:rFonts w:hint="eastAsia" w:cs="宋体"/>
          <w:sz w:val="28"/>
          <w:szCs w:val="28"/>
        </w:rPr>
        <w:t>投标人认为需要表述的与本次招标有关的其它内容。</w:t>
      </w:r>
    </w:p>
    <w:p>
      <w:pPr>
        <w:snapToGrid w:val="0"/>
        <w:spacing w:line="360" w:lineRule="auto"/>
        <w:ind w:left="1121" w:leftChars="266" w:hanging="562" w:hangingChars="200"/>
        <w:jc w:val="left"/>
        <w:rPr>
          <w:rFonts w:ascii="宋体" w:cs="Times New Roman"/>
          <w:b/>
          <w:bCs/>
          <w:sz w:val="28"/>
          <w:szCs w:val="28"/>
        </w:rPr>
      </w:pPr>
      <w:r>
        <w:rPr>
          <w:rFonts w:hint="eastAsia" w:ascii="宋体" w:hAnsi="宋体" w:cs="宋体"/>
          <w:b/>
          <w:bCs/>
          <w:sz w:val="28"/>
          <w:szCs w:val="28"/>
        </w:rPr>
        <w:t>三、</w:t>
      </w:r>
      <w:r>
        <w:rPr>
          <w:rFonts w:hint="eastAsia" w:ascii="宋体" w:hAnsi="宋体" w:cs="宋体"/>
          <w:sz w:val="28"/>
          <w:szCs w:val="28"/>
        </w:rPr>
        <w:t>如果投标</w:t>
      </w:r>
      <w:r>
        <w:rPr>
          <w:rFonts w:hint="eastAsia" w:ascii="宋体" w:hAnsi="宋体" w:cs="宋体"/>
          <w:sz w:val="28"/>
          <w:szCs w:val="28"/>
          <w:lang w:eastAsia="zh-CN"/>
        </w:rPr>
        <w:t>人</w:t>
      </w:r>
      <w:r>
        <w:rPr>
          <w:rFonts w:hint="eastAsia" w:ascii="宋体" w:hAnsi="宋体" w:cs="宋体"/>
          <w:sz w:val="28"/>
          <w:szCs w:val="28"/>
        </w:rPr>
        <w:t>没有以书面形式对招标文件的条文提出异议（偏离），则意味着投标</w:t>
      </w:r>
      <w:r>
        <w:rPr>
          <w:rFonts w:hint="eastAsia" w:ascii="宋体" w:hAnsi="宋体" w:cs="宋体"/>
          <w:sz w:val="28"/>
          <w:szCs w:val="28"/>
          <w:lang w:eastAsia="zh-CN"/>
        </w:rPr>
        <w:t>人</w:t>
      </w:r>
      <w:r>
        <w:rPr>
          <w:rFonts w:hint="eastAsia" w:ascii="宋体" w:hAnsi="宋体" w:cs="宋体"/>
          <w:sz w:val="28"/>
          <w:szCs w:val="28"/>
        </w:rPr>
        <w:t>完全同意招标</w:t>
      </w:r>
      <w:r>
        <w:rPr>
          <w:rFonts w:hint="eastAsia" w:ascii="宋体" w:hAnsi="宋体" w:cs="宋体"/>
          <w:sz w:val="28"/>
          <w:szCs w:val="28"/>
          <w:lang w:eastAsia="zh-CN"/>
        </w:rPr>
        <w:t>人</w:t>
      </w:r>
      <w:r>
        <w:rPr>
          <w:rFonts w:hint="eastAsia" w:ascii="宋体" w:hAnsi="宋体" w:cs="宋体"/>
          <w:sz w:val="28"/>
          <w:szCs w:val="28"/>
        </w:rPr>
        <w:t>提供的招标文件中的条件（包括商务和技术）。如有异议，不管是多么微小，都应在投标文件中以“商务偏离”和“技术偏离”的形式，在“商务偏离表”和“技术偏离表”中加以详细描述。</w:t>
      </w:r>
    </w:p>
    <w:p>
      <w:pPr>
        <w:snapToGrid w:val="0"/>
        <w:spacing w:line="360" w:lineRule="auto"/>
        <w:ind w:left="0" w:firstLine="560" w:firstLineChars="200"/>
        <w:jc w:val="left"/>
        <w:rPr>
          <w:rFonts w:ascii="宋体" w:cs="Times New Roman"/>
          <w:b/>
          <w:bCs/>
          <w:sz w:val="28"/>
          <w:szCs w:val="28"/>
        </w:rPr>
      </w:pPr>
      <w:r>
        <w:rPr>
          <w:rFonts w:hint="eastAsia" w:ascii="宋体" w:hAnsi="宋体" w:cs="宋体"/>
          <w:sz w:val="28"/>
          <w:szCs w:val="28"/>
        </w:rPr>
        <w:t>四、标准格式及表格</w:t>
      </w:r>
    </w:p>
    <w:p>
      <w:pPr>
        <w:snapToGrid w:val="0"/>
        <w:spacing w:line="360" w:lineRule="auto"/>
        <w:ind w:left="1954" w:leftChars="269" w:hanging="1389" w:hangingChars="494"/>
        <w:jc w:val="left"/>
        <w:rPr>
          <w:rFonts w:ascii="宋体" w:cs="Times New Roman"/>
          <w:b/>
          <w:bCs/>
          <w:sz w:val="28"/>
          <w:szCs w:val="28"/>
        </w:rPr>
      </w:pPr>
      <w:r>
        <w:rPr>
          <w:rFonts w:hint="eastAsia" w:ascii="宋体" w:hAnsi="宋体" w:cs="宋体"/>
          <w:b/>
          <w:bCs/>
          <w:sz w:val="28"/>
          <w:szCs w:val="28"/>
          <w:lang w:eastAsia="zh-CN"/>
        </w:rPr>
        <w:t>（一）</w:t>
      </w:r>
      <w:r>
        <w:rPr>
          <w:rFonts w:hint="eastAsia" w:ascii="宋体" w:hAnsi="宋体" w:cs="宋体"/>
          <w:b/>
          <w:bCs/>
          <w:sz w:val="28"/>
          <w:szCs w:val="28"/>
        </w:rPr>
        <w:t>投标</w:t>
      </w:r>
      <w:r>
        <w:rPr>
          <w:rFonts w:hint="eastAsia" w:ascii="宋体" w:hAnsi="宋体" w:cs="宋体"/>
          <w:b/>
          <w:bCs/>
          <w:sz w:val="28"/>
          <w:szCs w:val="28"/>
          <w:lang w:eastAsia="zh-CN"/>
        </w:rPr>
        <w:t>软件</w:t>
      </w:r>
      <w:r>
        <w:rPr>
          <w:rFonts w:hint="eastAsia" w:ascii="宋体" w:hAnsi="宋体" w:cs="宋体"/>
          <w:b/>
          <w:bCs/>
          <w:sz w:val="28"/>
          <w:szCs w:val="28"/>
        </w:rPr>
        <w:t>报价汇总表</w:t>
      </w:r>
    </w:p>
    <w:tbl>
      <w:tblPr>
        <w:tblStyle w:val="4"/>
        <w:tblW w:w="11205"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95"/>
        <w:gridCol w:w="1395"/>
        <w:gridCol w:w="480"/>
        <w:gridCol w:w="780"/>
        <w:gridCol w:w="1380"/>
        <w:gridCol w:w="1425"/>
        <w:gridCol w:w="129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2" w:hRule="atLeast"/>
        </w:trPr>
        <w:tc>
          <w:tcPr>
            <w:tcW w:w="825"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序号</w:t>
            </w:r>
          </w:p>
        </w:tc>
        <w:tc>
          <w:tcPr>
            <w:tcW w:w="1395"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lang w:eastAsia="zh-CN"/>
              </w:rPr>
              <w:t>软件</w:t>
            </w:r>
            <w:r>
              <w:rPr>
                <w:rFonts w:hint="eastAsia" w:ascii="宋体" w:hAnsi="宋体" w:cs="宋体"/>
                <w:sz w:val="28"/>
                <w:szCs w:val="28"/>
              </w:rPr>
              <w:t>名称</w:t>
            </w:r>
          </w:p>
        </w:tc>
        <w:tc>
          <w:tcPr>
            <w:tcW w:w="1395"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规格型号</w:t>
            </w:r>
          </w:p>
        </w:tc>
        <w:tc>
          <w:tcPr>
            <w:tcW w:w="480" w:type="dxa"/>
            <w:shd w:val="clear" w:color="auto" w:fill="CCFFCC"/>
            <w:vAlign w:val="center"/>
          </w:tcPr>
          <w:p>
            <w:pPr>
              <w:snapToGrid w:val="0"/>
              <w:spacing w:line="360" w:lineRule="auto"/>
              <w:ind w:left="0" w:firstLine="0" w:firstLineChars="0"/>
              <w:rPr>
                <w:rFonts w:ascii="宋体" w:cs="宋体"/>
                <w:sz w:val="28"/>
                <w:szCs w:val="28"/>
              </w:rPr>
            </w:pPr>
            <w:r>
              <w:rPr>
                <w:rFonts w:hint="eastAsia" w:ascii="宋体" w:hAnsi="宋体" w:cs="宋体"/>
                <w:sz w:val="28"/>
                <w:szCs w:val="28"/>
              </w:rPr>
              <w:t>单位</w:t>
            </w:r>
          </w:p>
        </w:tc>
        <w:tc>
          <w:tcPr>
            <w:tcW w:w="780"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数量</w:t>
            </w:r>
          </w:p>
        </w:tc>
        <w:tc>
          <w:tcPr>
            <w:tcW w:w="1380"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单价（元）</w:t>
            </w:r>
          </w:p>
        </w:tc>
        <w:tc>
          <w:tcPr>
            <w:tcW w:w="1425"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金额（元）</w:t>
            </w:r>
          </w:p>
        </w:tc>
        <w:tc>
          <w:tcPr>
            <w:tcW w:w="1290" w:type="dxa"/>
            <w:shd w:val="clear" w:color="auto" w:fill="CCFFCC"/>
            <w:vAlign w:val="center"/>
          </w:tcPr>
          <w:p>
            <w:pPr>
              <w:snapToGrid w:val="0"/>
              <w:spacing w:line="360" w:lineRule="auto"/>
              <w:ind w:left="31680" w:firstLine="31680"/>
              <w:jc w:val="center"/>
              <w:rPr>
                <w:rFonts w:hint="eastAsia" w:ascii="宋体" w:eastAsia="宋体" w:cs="宋体"/>
                <w:sz w:val="28"/>
                <w:szCs w:val="28"/>
                <w:lang w:eastAsia="zh-CN"/>
              </w:rPr>
            </w:pPr>
            <w:r>
              <w:rPr>
                <w:rFonts w:hint="eastAsia" w:ascii="宋体" w:hAnsi="宋体" w:cs="宋体"/>
                <w:sz w:val="28"/>
                <w:szCs w:val="28"/>
                <w:lang w:eastAsia="zh-CN"/>
              </w:rPr>
              <w:t>开发者</w:t>
            </w:r>
          </w:p>
        </w:tc>
        <w:tc>
          <w:tcPr>
            <w:tcW w:w="2235" w:type="dxa"/>
            <w:shd w:val="clear" w:color="auto" w:fill="CCFFCC"/>
            <w:vAlign w:val="center"/>
          </w:tcPr>
          <w:p>
            <w:pPr>
              <w:snapToGrid w:val="0"/>
              <w:spacing w:line="360" w:lineRule="auto"/>
              <w:ind w:left="31680" w:firstLine="31680"/>
              <w:jc w:val="center"/>
              <w:rPr>
                <w:rFonts w:hint="eastAsia" w:ascii="宋体" w:hAnsi="宋体" w:cs="宋体"/>
                <w:sz w:val="28"/>
                <w:szCs w:val="28"/>
                <w:lang w:eastAsia="zh-CN"/>
              </w:rPr>
            </w:pPr>
            <w:r>
              <w:rPr>
                <w:rFonts w:hint="eastAsia" w:ascii="宋体" w:hAnsi="宋体" w:cs="宋体"/>
                <w:sz w:val="28"/>
                <w:szCs w:val="28"/>
                <w:lang w:eastAsia="zh-CN"/>
              </w:rPr>
              <w:t>知识产权所有者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25" w:type="dxa"/>
          </w:tcPr>
          <w:p>
            <w:pPr>
              <w:snapToGrid w:val="0"/>
              <w:spacing w:line="360" w:lineRule="auto"/>
              <w:ind w:left="31680" w:firstLine="31680"/>
              <w:jc w:val="left"/>
              <w:rPr>
                <w:rFonts w:ascii="宋体" w:cs="Times New Roman"/>
                <w:sz w:val="28"/>
                <w:szCs w:val="28"/>
              </w:rPr>
            </w:pPr>
          </w:p>
        </w:tc>
        <w:tc>
          <w:tcPr>
            <w:tcW w:w="1395" w:type="dxa"/>
          </w:tcPr>
          <w:p>
            <w:pPr>
              <w:snapToGrid w:val="0"/>
              <w:spacing w:line="360" w:lineRule="auto"/>
              <w:ind w:left="31680" w:firstLine="31680"/>
              <w:jc w:val="left"/>
              <w:rPr>
                <w:rFonts w:ascii="宋体" w:cs="Times New Roman"/>
                <w:sz w:val="28"/>
                <w:szCs w:val="28"/>
              </w:rPr>
            </w:pPr>
          </w:p>
        </w:tc>
        <w:tc>
          <w:tcPr>
            <w:tcW w:w="1395" w:type="dxa"/>
          </w:tcPr>
          <w:p>
            <w:pPr>
              <w:snapToGrid w:val="0"/>
              <w:spacing w:line="360" w:lineRule="auto"/>
              <w:ind w:left="31680" w:firstLine="31680"/>
              <w:jc w:val="left"/>
              <w:rPr>
                <w:rFonts w:ascii="宋体" w:cs="Times New Roman"/>
                <w:sz w:val="28"/>
                <w:szCs w:val="28"/>
              </w:rPr>
            </w:pPr>
          </w:p>
        </w:tc>
        <w:tc>
          <w:tcPr>
            <w:tcW w:w="480" w:type="dxa"/>
          </w:tcPr>
          <w:p>
            <w:pPr>
              <w:snapToGrid w:val="0"/>
              <w:spacing w:line="360" w:lineRule="auto"/>
              <w:ind w:left="31680" w:firstLine="31680"/>
              <w:jc w:val="left"/>
              <w:rPr>
                <w:rFonts w:ascii="宋体" w:cs="Times New Roman"/>
                <w:sz w:val="28"/>
                <w:szCs w:val="28"/>
              </w:rPr>
            </w:pPr>
          </w:p>
        </w:tc>
        <w:tc>
          <w:tcPr>
            <w:tcW w:w="780" w:type="dxa"/>
          </w:tcPr>
          <w:p>
            <w:pPr>
              <w:snapToGrid w:val="0"/>
              <w:spacing w:line="360" w:lineRule="auto"/>
              <w:ind w:left="31680" w:firstLine="31680"/>
              <w:jc w:val="left"/>
              <w:rPr>
                <w:rFonts w:ascii="宋体" w:cs="Times New Roman"/>
                <w:sz w:val="28"/>
                <w:szCs w:val="28"/>
              </w:rPr>
            </w:pPr>
          </w:p>
        </w:tc>
        <w:tc>
          <w:tcPr>
            <w:tcW w:w="1380" w:type="dxa"/>
          </w:tcPr>
          <w:p>
            <w:pPr>
              <w:snapToGrid w:val="0"/>
              <w:spacing w:line="360" w:lineRule="auto"/>
              <w:ind w:left="31680" w:firstLine="31680"/>
              <w:jc w:val="left"/>
              <w:rPr>
                <w:rFonts w:ascii="宋体" w:cs="Times New Roman"/>
                <w:sz w:val="28"/>
                <w:szCs w:val="28"/>
              </w:rPr>
            </w:pPr>
          </w:p>
        </w:tc>
        <w:tc>
          <w:tcPr>
            <w:tcW w:w="1425" w:type="dxa"/>
          </w:tcPr>
          <w:p>
            <w:pPr>
              <w:snapToGrid w:val="0"/>
              <w:spacing w:line="360" w:lineRule="auto"/>
              <w:ind w:left="31680" w:firstLine="31680"/>
              <w:jc w:val="left"/>
              <w:rPr>
                <w:rFonts w:ascii="宋体" w:cs="Times New Roman"/>
                <w:sz w:val="28"/>
                <w:szCs w:val="28"/>
              </w:rPr>
            </w:pPr>
          </w:p>
        </w:tc>
        <w:tc>
          <w:tcPr>
            <w:tcW w:w="1290" w:type="dxa"/>
          </w:tcPr>
          <w:p>
            <w:pPr>
              <w:snapToGrid w:val="0"/>
              <w:spacing w:line="360" w:lineRule="auto"/>
              <w:ind w:left="31680" w:firstLine="31680"/>
              <w:jc w:val="left"/>
              <w:rPr>
                <w:rFonts w:ascii="宋体" w:cs="Times New Roman"/>
                <w:sz w:val="28"/>
                <w:szCs w:val="28"/>
              </w:rPr>
            </w:pPr>
          </w:p>
        </w:tc>
        <w:tc>
          <w:tcPr>
            <w:tcW w:w="2235"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25" w:type="dxa"/>
          </w:tcPr>
          <w:p>
            <w:pPr>
              <w:snapToGrid w:val="0"/>
              <w:spacing w:line="360" w:lineRule="auto"/>
              <w:ind w:left="31680" w:firstLine="31680"/>
              <w:jc w:val="left"/>
              <w:rPr>
                <w:rFonts w:ascii="宋体" w:cs="Times New Roman"/>
                <w:sz w:val="28"/>
                <w:szCs w:val="28"/>
              </w:rPr>
            </w:pPr>
          </w:p>
        </w:tc>
        <w:tc>
          <w:tcPr>
            <w:tcW w:w="1395" w:type="dxa"/>
          </w:tcPr>
          <w:p>
            <w:pPr>
              <w:snapToGrid w:val="0"/>
              <w:spacing w:line="360" w:lineRule="auto"/>
              <w:ind w:left="31680" w:firstLine="31680"/>
              <w:jc w:val="left"/>
              <w:rPr>
                <w:rFonts w:ascii="宋体" w:cs="Times New Roman"/>
                <w:sz w:val="28"/>
                <w:szCs w:val="28"/>
              </w:rPr>
            </w:pPr>
          </w:p>
        </w:tc>
        <w:tc>
          <w:tcPr>
            <w:tcW w:w="1395" w:type="dxa"/>
          </w:tcPr>
          <w:p>
            <w:pPr>
              <w:snapToGrid w:val="0"/>
              <w:spacing w:line="360" w:lineRule="auto"/>
              <w:ind w:left="31680" w:firstLine="31680"/>
              <w:jc w:val="left"/>
              <w:rPr>
                <w:rFonts w:ascii="宋体" w:cs="Times New Roman"/>
                <w:sz w:val="28"/>
                <w:szCs w:val="28"/>
              </w:rPr>
            </w:pPr>
          </w:p>
        </w:tc>
        <w:tc>
          <w:tcPr>
            <w:tcW w:w="480" w:type="dxa"/>
          </w:tcPr>
          <w:p>
            <w:pPr>
              <w:snapToGrid w:val="0"/>
              <w:spacing w:line="360" w:lineRule="auto"/>
              <w:ind w:left="31680" w:firstLine="31680"/>
              <w:jc w:val="left"/>
              <w:rPr>
                <w:rFonts w:ascii="宋体" w:cs="Times New Roman"/>
                <w:sz w:val="28"/>
                <w:szCs w:val="28"/>
              </w:rPr>
            </w:pPr>
          </w:p>
        </w:tc>
        <w:tc>
          <w:tcPr>
            <w:tcW w:w="780" w:type="dxa"/>
          </w:tcPr>
          <w:p>
            <w:pPr>
              <w:snapToGrid w:val="0"/>
              <w:spacing w:line="360" w:lineRule="auto"/>
              <w:ind w:left="31680" w:firstLine="31680"/>
              <w:jc w:val="left"/>
              <w:rPr>
                <w:rFonts w:ascii="宋体" w:cs="Times New Roman"/>
                <w:sz w:val="28"/>
                <w:szCs w:val="28"/>
              </w:rPr>
            </w:pPr>
          </w:p>
        </w:tc>
        <w:tc>
          <w:tcPr>
            <w:tcW w:w="1380" w:type="dxa"/>
          </w:tcPr>
          <w:p>
            <w:pPr>
              <w:snapToGrid w:val="0"/>
              <w:spacing w:line="360" w:lineRule="auto"/>
              <w:ind w:left="31680" w:firstLine="31680"/>
              <w:jc w:val="left"/>
              <w:rPr>
                <w:rFonts w:ascii="宋体" w:cs="Times New Roman"/>
                <w:sz w:val="28"/>
                <w:szCs w:val="28"/>
              </w:rPr>
            </w:pPr>
          </w:p>
        </w:tc>
        <w:tc>
          <w:tcPr>
            <w:tcW w:w="1425" w:type="dxa"/>
          </w:tcPr>
          <w:p>
            <w:pPr>
              <w:snapToGrid w:val="0"/>
              <w:spacing w:line="360" w:lineRule="auto"/>
              <w:ind w:left="31680" w:firstLine="31680"/>
              <w:jc w:val="left"/>
              <w:rPr>
                <w:rFonts w:ascii="宋体" w:cs="Times New Roman"/>
                <w:sz w:val="28"/>
                <w:szCs w:val="28"/>
              </w:rPr>
            </w:pPr>
          </w:p>
        </w:tc>
        <w:tc>
          <w:tcPr>
            <w:tcW w:w="1290" w:type="dxa"/>
          </w:tcPr>
          <w:p>
            <w:pPr>
              <w:snapToGrid w:val="0"/>
              <w:spacing w:line="360" w:lineRule="auto"/>
              <w:ind w:left="31680" w:firstLine="31680"/>
              <w:jc w:val="left"/>
              <w:rPr>
                <w:rFonts w:ascii="宋体" w:cs="Times New Roman"/>
                <w:sz w:val="28"/>
                <w:szCs w:val="28"/>
              </w:rPr>
            </w:pPr>
          </w:p>
        </w:tc>
        <w:tc>
          <w:tcPr>
            <w:tcW w:w="2235"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825" w:type="dxa"/>
          </w:tcPr>
          <w:p>
            <w:pPr>
              <w:snapToGrid w:val="0"/>
              <w:spacing w:line="360" w:lineRule="auto"/>
              <w:ind w:left="31680" w:firstLine="31680"/>
              <w:jc w:val="left"/>
              <w:rPr>
                <w:rFonts w:ascii="宋体" w:cs="Times New Roman"/>
                <w:sz w:val="28"/>
                <w:szCs w:val="28"/>
              </w:rPr>
            </w:pPr>
          </w:p>
        </w:tc>
        <w:tc>
          <w:tcPr>
            <w:tcW w:w="2790" w:type="dxa"/>
            <w:gridSpan w:val="2"/>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合计金额（元）</w:t>
            </w:r>
          </w:p>
        </w:tc>
        <w:tc>
          <w:tcPr>
            <w:tcW w:w="5355" w:type="dxa"/>
            <w:gridSpan w:val="5"/>
            <w:vAlign w:val="center"/>
          </w:tcPr>
          <w:p>
            <w:pPr>
              <w:snapToGrid w:val="0"/>
              <w:spacing w:line="360" w:lineRule="auto"/>
              <w:ind w:left="31680" w:firstLine="31680"/>
              <w:jc w:val="left"/>
              <w:rPr>
                <w:rFonts w:ascii="宋体" w:cs="Times New Roman"/>
                <w:sz w:val="28"/>
                <w:szCs w:val="28"/>
              </w:rPr>
            </w:pPr>
          </w:p>
        </w:tc>
        <w:tc>
          <w:tcPr>
            <w:tcW w:w="2235" w:type="dxa"/>
            <w:vAlign w:val="center"/>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firstLine="31680"/>
        <w:jc w:val="left"/>
        <w:rPr>
          <w:rFonts w:ascii="宋体" w:cs="Times New Roman"/>
          <w:b/>
          <w:bCs/>
          <w:sz w:val="28"/>
          <w:szCs w:val="28"/>
        </w:rPr>
      </w:pPr>
      <w:r>
        <w:rPr>
          <w:rFonts w:hint="eastAsia" w:ascii="宋体" w:hAnsi="宋体" w:cs="宋体"/>
          <w:b/>
          <w:bCs/>
          <w:sz w:val="28"/>
          <w:szCs w:val="28"/>
        </w:rPr>
        <w:t>说明：</w:t>
      </w:r>
      <w:r>
        <w:rPr>
          <w:rFonts w:ascii="宋体" w:hAnsi="宋体" w:cs="宋体"/>
          <w:b/>
          <w:bCs/>
          <w:sz w:val="28"/>
          <w:szCs w:val="28"/>
        </w:rPr>
        <w:t>1</w:t>
      </w:r>
      <w:r>
        <w:rPr>
          <w:rFonts w:hint="eastAsia" w:ascii="宋体" w:hAnsi="宋体" w:cs="宋体"/>
          <w:b/>
          <w:bCs/>
          <w:sz w:val="28"/>
          <w:szCs w:val="28"/>
        </w:rPr>
        <w:t>、本表的“合计金额”为最终报价。</w:t>
      </w:r>
    </w:p>
    <w:p>
      <w:pPr>
        <w:snapToGrid w:val="0"/>
        <w:spacing w:line="360" w:lineRule="auto"/>
        <w:ind w:left="687" w:leftChars="327" w:firstLine="138" w:firstLineChars="49"/>
        <w:jc w:val="left"/>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、本表“合计金额”须与“投标报价函”中对应的“投标报价”相同。</w:t>
      </w:r>
    </w:p>
    <w:p>
      <w:pPr>
        <w:pStyle w:val="9"/>
        <w:snapToGrid w:val="0"/>
        <w:spacing w:line="360" w:lineRule="auto"/>
        <w:ind w:left="805" w:firstLine="0" w:firstLineChars="0"/>
        <w:jc w:val="left"/>
        <w:rPr>
          <w:rFonts w:ascii="宋体" w:cs="Times New Roman"/>
          <w:b/>
          <w:bCs/>
          <w:sz w:val="28"/>
          <w:szCs w:val="28"/>
        </w:rPr>
      </w:pPr>
      <w:r>
        <w:rPr>
          <w:rFonts w:ascii="宋体" w:hAnsi="宋体" w:cs="宋体"/>
          <w:b/>
          <w:bCs/>
          <w:sz w:val="28"/>
          <w:szCs w:val="28"/>
        </w:rPr>
        <w:t>3</w:t>
      </w:r>
      <w:r>
        <w:rPr>
          <w:rFonts w:hint="eastAsia" w:ascii="宋体" w:hAnsi="宋体" w:cs="宋体"/>
          <w:b/>
          <w:bCs/>
          <w:sz w:val="28"/>
          <w:szCs w:val="28"/>
        </w:rPr>
        <w:t>、本项和以下各项的“</w:t>
      </w:r>
      <w:r>
        <w:rPr>
          <w:rFonts w:hint="eastAsia" w:ascii="宋体" w:hAnsi="宋体" w:cs="宋体"/>
          <w:b/>
          <w:bCs/>
          <w:sz w:val="28"/>
          <w:szCs w:val="28"/>
          <w:lang w:eastAsia="zh-CN"/>
        </w:rPr>
        <w:t>软件</w:t>
      </w:r>
      <w:r>
        <w:rPr>
          <w:rFonts w:hint="eastAsia" w:ascii="宋体" w:hAnsi="宋体" w:cs="宋体"/>
          <w:b/>
          <w:bCs/>
          <w:sz w:val="28"/>
          <w:szCs w:val="28"/>
        </w:rPr>
        <w:t>名称”要按照“第</w:t>
      </w:r>
      <w:r>
        <w:rPr>
          <w:rFonts w:hint="eastAsia" w:ascii="宋体" w:hAnsi="宋体" w:cs="宋体"/>
          <w:b/>
          <w:bCs/>
          <w:sz w:val="28"/>
          <w:szCs w:val="28"/>
          <w:lang w:eastAsia="zh-CN"/>
        </w:rPr>
        <w:t>二</w:t>
      </w:r>
      <w:r>
        <w:rPr>
          <w:rFonts w:hint="eastAsia" w:ascii="宋体" w:hAnsi="宋体" w:cs="宋体"/>
          <w:b/>
          <w:bCs/>
          <w:sz w:val="28"/>
          <w:szCs w:val="28"/>
        </w:rPr>
        <w:t>部分，采购内容及技术要求。</w:t>
      </w:r>
      <w:r>
        <w:rPr>
          <w:rFonts w:hint="eastAsia" w:ascii="宋体" w:hAnsi="宋体" w:cs="宋体"/>
          <w:b/>
          <w:bCs/>
          <w:sz w:val="28"/>
          <w:szCs w:val="28"/>
          <w:lang w:eastAsia="zh-CN"/>
        </w:rPr>
        <w:t>心理测评医用软件</w:t>
      </w:r>
      <w:r>
        <w:rPr>
          <w:rFonts w:hint="eastAsia" w:ascii="宋体" w:hAnsi="宋体" w:cs="宋体"/>
          <w:b/>
          <w:bCs/>
          <w:sz w:val="28"/>
          <w:szCs w:val="28"/>
        </w:rPr>
        <w:t>采购清单”</w:t>
      </w:r>
      <w:r>
        <w:rPr>
          <w:rFonts w:ascii="宋体" w:hAnsi="宋体" w:cs="宋体"/>
          <w:b/>
          <w:bCs/>
          <w:sz w:val="28"/>
          <w:szCs w:val="28"/>
        </w:rPr>
        <w:t xml:space="preserve"> </w:t>
      </w:r>
      <w:r>
        <w:rPr>
          <w:rFonts w:hint="eastAsia" w:ascii="宋体" w:hAnsi="宋体" w:cs="宋体"/>
          <w:b/>
          <w:bCs/>
          <w:sz w:val="28"/>
          <w:szCs w:val="28"/>
        </w:rPr>
        <w:t>顺序号填写</w:t>
      </w:r>
      <w:r>
        <w:rPr>
          <w:rFonts w:hint="eastAsia" w:cs="宋体"/>
          <w:b/>
          <w:bCs/>
          <w:sz w:val="28"/>
          <w:szCs w:val="28"/>
        </w:rPr>
        <w:t>。</w:t>
      </w: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投标</w:t>
      </w:r>
      <w:r>
        <w:rPr>
          <w:rFonts w:hint="eastAsia" w:ascii="宋体" w:hAnsi="宋体" w:cs="宋体"/>
          <w:b/>
          <w:bCs/>
          <w:sz w:val="28"/>
          <w:szCs w:val="28"/>
          <w:lang w:eastAsia="zh-CN"/>
        </w:rPr>
        <w:t>软件</w:t>
      </w:r>
      <w:r>
        <w:rPr>
          <w:rFonts w:hint="eastAsia" w:ascii="宋体" w:hAnsi="宋体" w:cs="宋体"/>
          <w:b/>
          <w:bCs/>
          <w:sz w:val="28"/>
          <w:szCs w:val="28"/>
        </w:rPr>
        <w:t>技术偏离表</w:t>
      </w:r>
    </w:p>
    <w:tbl>
      <w:tblPr>
        <w:tblStyle w:val="4"/>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序号</w:t>
            </w:r>
          </w:p>
        </w:tc>
        <w:tc>
          <w:tcPr>
            <w:tcW w:w="1498"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lang w:eastAsia="zh-CN"/>
              </w:rPr>
              <w:t>软件</w:t>
            </w:r>
            <w:r>
              <w:rPr>
                <w:rFonts w:hint="eastAsia" w:ascii="宋体" w:hAnsi="宋体" w:cs="宋体"/>
                <w:sz w:val="28"/>
                <w:szCs w:val="28"/>
              </w:rPr>
              <w:t>名称</w:t>
            </w:r>
          </w:p>
        </w:tc>
        <w:tc>
          <w:tcPr>
            <w:tcW w:w="1552"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项目名称</w:t>
            </w:r>
          </w:p>
        </w:tc>
        <w:tc>
          <w:tcPr>
            <w:tcW w:w="170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招标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文件要求</w:t>
            </w:r>
          </w:p>
        </w:tc>
        <w:tc>
          <w:tcPr>
            <w:tcW w:w="1567"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投标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文件对应</w:t>
            </w:r>
          </w:p>
        </w:tc>
        <w:tc>
          <w:tcPr>
            <w:tcW w:w="1566"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是否偏离</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及理由</w:t>
            </w:r>
          </w:p>
        </w:tc>
        <w:tc>
          <w:tcPr>
            <w:tcW w:w="100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bl>
    <w:p>
      <w:pPr>
        <w:snapToGrid w:val="0"/>
        <w:spacing w:line="360" w:lineRule="auto"/>
        <w:ind w:left="0" w:firstLine="0" w:firstLineChars="0"/>
        <w:jc w:val="left"/>
        <w:rPr>
          <w:rFonts w:ascii="宋体" w:cs="Times New Roman"/>
          <w:b/>
          <w:bCs/>
          <w:sz w:val="28"/>
          <w:szCs w:val="28"/>
        </w:rPr>
      </w:pP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投标</w:t>
      </w:r>
      <w:r>
        <w:rPr>
          <w:rFonts w:hint="eastAsia" w:ascii="宋体" w:hAnsi="宋体" w:cs="宋体"/>
          <w:b/>
          <w:bCs/>
          <w:sz w:val="28"/>
          <w:szCs w:val="28"/>
          <w:lang w:eastAsia="zh-CN"/>
        </w:rPr>
        <w:t>软件</w:t>
      </w:r>
      <w:r>
        <w:rPr>
          <w:rFonts w:hint="eastAsia" w:ascii="宋体" w:hAnsi="宋体" w:cs="宋体"/>
          <w:b/>
          <w:bCs/>
          <w:sz w:val="28"/>
          <w:szCs w:val="28"/>
        </w:rPr>
        <w:t>商务偏离表</w:t>
      </w:r>
    </w:p>
    <w:tbl>
      <w:tblPr>
        <w:tblStyle w:val="4"/>
        <w:tblW w:w="97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77"/>
        <w:gridCol w:w="1577"/>
        <w:gridCol w:w="1701"/>
        <w:gridCol w:w="1560"/>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序号</w:t>
            </w:r>
          </w:p>
        </w:tc>
        <w:tc>
          <w:tcPr>
            <w:tcW w:w="1577" w:type="dxa"/>
            <w:shd w:val="clear" w:color="auto" w:fill="CCFFCC"/>
            <w:vAlign w:val="center"/>
          </w:tcPr>
          <w:p>
            <w:pPr>
              <w:snapToGrid w:val="0"/>
              <w:spacing w:line="360" w:lineRule="auto"/>
              <w:ind w:left="0" w:firstLine="0" w:firstLineChars="0"/>
              <w:jc w:val="center"/>
              <w:rPr>
                <w:rFonts w:ascii="宋体" w:cs="宋体"/>
                <w:sz w:val="28"/>
                <w:szCs w:val="28"/>
              </w:rPr>
            </w:pPr>
            <w:r>
              <w:rPr>
                <w:rFonts w:hint="eastAsia" w:ascii="宋体" w:hAnsi="宋体" w:cs="宋体"/>
                <w:sz w:val="28"/>
                <w:szCs w:val="28"/>
                <w:lang w:eastAsia="zh-CN"/>
              </w:rPr>
              <w:t>软件</w:t>
            </w:r>
            <w:r>
              <w:rPr>
                <w:rFonts w:hint="eastAsia" w:ascii="宋体" w:hAnsi="宋体" w:cs="宋体"/>
                <w:sz w:val="28"/>
                <w:szCs w:val="28"/>
              </w:rPr>
              <w:t>名称</w:t>
            </w:r>
          </w:p>
        </w:tc>
        <w:tc>
          <w:tcPr>
            <w:tcW w:w="1577"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项目名称</w:t>
            </w:r>
          </w:p>
        </w:tc>
        <w:tc>
          <w:tcPr>
            <w:tcW w:w="1701"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招标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文件要求</w:t>
            </w:r>
          </w:p>
        </w:tc>
        <w:tc>
          <w:tcPr>
            <w:tcW w:w="156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投标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文件对应</w:t>
            </w:r>
          </w:p>
        </w:tc>
        <w:tc>
          <w:tcPr>
            <w:tcW w:w="1559"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是否偏离</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及理由</w:t>
            </w:r>
          </w:p>
        </w:tc>
        <w:tc>
          <w:tcPr>
            <w:tcW w:w="992"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firstLine="31680"/>
        <w:jc w:val="left"/>
        <w:rPr>
          <w:rFonts w:ascii="宋体" w:cs="Times New Roman"/>
          <w:b/>
          <w:bCs/>
          <w:sz w:val="28"/>
          <w:szCs w:val="28"/>
        </w:rPr>
      </w:pPr>
    </w:p>
    <w:p>
      <w:pPr>
        <w:snapToGrid w:val="0"/>
        <w:spacing w:line="360" w:lineRule="auto"/>
        <w:ind w:left="31680" w:firstLine="31680"/>
        <w:jc w:val="left"/>
        <w:rPr>
          <w:rFonts w:ascii="宋体" w:cs="Times New Roman"/>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投标报价函</w:t>
      </w:r>
    </w:p>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rPr>
        <w:t>投标报价函</w:t>
      </w:r>
    </w:p>
    <w:p>
      <w:pPr>
        <w:snapToGrid w:val="0"/>
        <w:spacing w:line="360" w:lineRule="auto"/>
        <w:ind w:left="31680" w:hanging="1663" w:hangingChars="594"/>
        <w:jc w:val="left"/>
        <w:rPr>
          <w:rFonts w:ascii="宋体" w:cs="Times New Roman"/>
          <w:sz w:val="28"/>
          <w:szCs w:val="28"/>
        </w:rPr>
      </w:pPr>
      <w:r>
        <w:rPr>
          <w:rFonts w:hint="eastAsia" w:ascii="宋体" w:hAnsi="宋体" w:cs="宋体"/>
          <w:sz w:val="28"/>
          <w:szCs w:val="28"/>
        </w:rPr>
        <w:t>淮北</w:t>
      </w:r>
      <w:r>
        <w:rPr>
          <w:rFonts w:hint="eastAsia" w:ascii="宋体" w:hAnsi="宋体" w:cs="宋体"/>
          <w:sz w:val="28"/>
          <w:szCs w:val="28"/>
          <w:lang w:eastAsia="zh-CN"/>
        </w:rPr>
        <w:t>市</w:t>
      </w:r>
      <w:r>
        <w:rPr>
          <w:rFonts w:hint="eastAsia" w:ascii="宋体" w:hAnsi="宋体" w:cs="宋体"/>
          <w:sz w:val="28"/>
          <w:szCs w:val="28"/>
        </w:rPr>
        <w:t>相王医药连锁有限公司：</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我们已全面研究了“</w:t>
      </w:r>
      <w:r>
        <w:rPr>
          <w:rFonts w:hint="eastAsia" w:ascii="宋体" w:hAnsi="宋体" w:cs="宋体"/>
          <w:sz w:val="28"/>
          <w:szCs w:val="28"/>
          <w:lang w:eastAsia="zh-CN"/>
        </w:rPr>
        <w:t>淮北市</w:t>
      </w:r>
      <w:r>
        <w:rPr>
          <w:rFonts w:hint="eastAsia" w:ascii="宋体" w:hAnsi="宋体" w:cs="宋体"/>
          <w:sz w:val="28"/>
          <w:szCs w:val="28"/>
        </w:rPr>
        <w:t>相王医药</w:t>
      </w:r>
      <w:r>
        <w:rPr>
          <w:rFonts w:hint="eastAsia" w:ascii="宋体" w:hAnsi="宋体" w:cs="宋体"/>
          <w:sz w:val="28"/>
          <w:szCs w:val="28"/>
          <w:lang w:eastAsia="zh-CN"/>
        </w:rPr>
        <w:t>心理测评医用软件</w:t>
      </w:r>
      <w:r>
        <w:rPr>
          <w:rFonts w:hint="eastAsia" w:ascii="宋体" w:hAnsi="宋体" w:cs="宋体"/>
          <w:sz w:val="28"/>
          <w:szCs w:val="28"/>
        </w:rPr>
        <w:t>采购招标文件”，并熟知招标文件的各项规定，我方同意按招标文件规定的全部条件投标。投标报价如下：</w:t>
      </w:r>
    </w:p>
    <w:p>
      <w:pPr>
        <w:snapToGrid w:val="0"/>
        <w:spacing w:line="360" w:lineRule="auto"/>
        <w:ind w:left="31680" w:hanging="1663" w:hangingChars="594"/>
        <w:jc w:val="left"/>
        <w:rPr>
          <w:rFonts w:ascii="宋体" w:cs="Times New Roman"/>
          <w:sz w:val="28"/>
          <w:szCs w:val="28"/>
        </w:rPr>
      </w:pPr>
      <w:r>
        <w:rPr>
          <w:rFonts w:hint="eastAsia" w:ascii="宋体" w:hAnsi="宋体" w:cs="宋体"/>
          <w:sz w:val="28"/>
          <w:szCs w:val="28"/>
        </w:rPr>
        <w:t>投标报价：人民币元</w:t>
      </w:r>
      <w:r>
        <w:rPr>
          <w:rFonts w:hint="eastAsia" w:ascii="宋体" w:hAnsi="宋体" w:cs="宋体"/>
          <w:sz w:val="28"/>
          <w:szCs w:val="28"/>
          <w:lang w:val="en-US" w:eastAsia="zh-CN"/>
        </w:rPr>
        <w:t xml:space="preserve">     </w:t>
      </w:r>
      <w:r>
        <w:rPr>
          <w:rFonts w:hint="eastAsia" w:ascii="宋体" w:hAnsi="宋体" w:cs="宋体"/>
          <w:sz w:val="28"/>
          <w:szCs w:val="28"/>
        </w:rPr>
        <w:t>（价款大写）</w:t>
      </w:r>
    </w:p>
    <w:p>
      <w:pPr>
        <w:snapToGrid w:val="0"/>
        <w:spacing w:line="360" w:lineRule="auto"/>
        <w:ind w:left="31680" w:hanging="1663" w:hangingChars="594"/>
        <w:jc w:val="left"/>
        <w:rPr>
          <w:rFonts w:hint="eastAsia" w:eastAsia="宋体" w:cs="Times New Roman"/>
          <w:sz w:val="28"/>
          <w:szCs w:val="28"/>
          <w:lang w:eastAsia="zh-CN"/>
        </w:rPr>
      </w:pPr>
      <w:r>
        <w:rPr>
          <w:rFonts w:hint="eastAsia" w:ascii="宋体" w:hAnsi="宋体" w:cs="宋体"/>
          <w:sz w:val="28"/>
          <w:szCs w:val="28"/>
        </w:rPr>
        <w:t>供货日期：</w:t>
      </w:r>
      <w:r>
        <w:rPr>
          <w:rFonts w:hint="eastAsia" w:ascii="宋体" w:hAnsi="宋体" w:cs="宋体"/>
          <w:sz w:val="28"/>
          <w:szCs w:val="28"/>
          <w:lang w:val="en-US" w:eastAsia="zh-CN"/>
        </w:rPr>
        <w:t xml:space="preserve">   </w:t>
      </w:r>
      <w:r>
        <w:rPr>
          <w:rFonts w:hint="eastAsia" w:ascii="宋体" w:hAnsi="宋体" w:cs="宋体"/>
          <w:sz w:val="28"/>
          <w:szCs w:val="28"/>
        </w:rPr>
        <w:t>天（指</w:t>
      </w:r>
      <w:r>
        <w:rPr>
          <w:rFonts w:hint="eastAsia" w:ascii="宋体" w:hAnsi="宋体" w:cs="宋体"/>
          <w:sz w:val="28"/>
          <w:szCs w:val="28"/>
          <w:lang w:eastAsia="zh-CN"/>
        </w:rPr>
        <w:t>合同签订后，所采购软件</w:t>
      </w:r>
      <w:r>
        <w:rPr>
          <w:rFonts w:hint="eastAsia" w:ascii="宋体" w:hAnsi="宋体" w:cs="宋体"/>
          <w:sz w:val="28"/>
          <w:szCs w:val="28"/>
        </w:rPr>
        <w:t>运至指定交货地点</w:t>
      </w:r>
      <w:r>
        <w:rPr>
          <w:rFonts w:hint="eastAsia" w:ascii="宋体" w:hAnsi="宋体" w:cs="宋体"/>
          <w:sz w:val="28"/>
          <w:szCs w:val="28"/>
          <w:lang w:eastAsia="zh-CN"/>
        </w:rPr>
        <w:t>并进行安装调试</w:t>
      </w:r>
      <w:r>
        <w:rPr>
          <w:rFonts w:hint="eastAsia" w:ascii="宋体" w:hAnsi="宋体" w:cs="宋体"/>
          <w:sz w:val="28"/>
          <w:szCs w:val="28"/>
        </w:rPr>
        <w:t>的时间</w:t>
      </w:r>
      <w:r>
        <w:rPr>
          <w:rFonts w:hint="eastAsia" w:cs="宋体"/>
          <w:sz w:val="28"/>
          <w:szCs w:val="28"/>
        </w:rPr>
        <w:t>）要求报最短交货期</w:t>
      </w:r>
      <w:r>
        <w:rPr>
          <w:rFonts w:hint="eastAsia" w:cs="宋体"/>
          <w:sz w:val="28"/>
          <w:szCs w:val="28"/>
          <w:lang w:eastAsia="zh-CN"/>
        </w:rPr>
        <w:t>。</w:t>
      </w:r>
    </w:p>
    <w:p>
      <w:pPr>
        <w:snapToGrid w:val="0"/>
        <w:spacing w:line="360" w:lineRule="auto"/>
        <w:ind w:left="31680" w:hanging="1663" w:hangingChars="594"/>
        <w:jc w:val="left"/>
        <w:rPr>
          <w:rFonts w:ascii="宋体" w:cs="Times New Roman"/>
          <w:sz w:val="28"/>
          <w:szCs w:val="28"/>
        </w:rPr>
      </w:pPr>
      <w:r>
        <w:rPr>
          <w:rFonts w:hint="eastAsia" w:ascii="宋体" w:hAnsi="宋体" w:cs="宋体"/>
          <w:sz w:val="28"/>
          <w:szCs w:val="28"/>
        </w:rPr>
        <w:t>交货地点：安徽皖北</w:t>
      </w:r>
      <w:r>
        <w:rPr>
          <w:rFonts w:hint="eastAsia" w:ascii="宋体" w:hAnsi="宋体" w:cs="宋体"/>
          <w:sz w:val="28"/>
          <w:szCs w:val="28"/>
          <w:lang w:eastAsia="zh-CN"/>
        </w:rPr>
        <w:t>康复</w:t>
      </w:r>
      <w:r>
        <w:rPr>
          <w:rFonts w:hint="eastAsia" w:ascii="宋体" w:hAnsi="宋体" w:cs="宋体"/>
          <w:sz w:val="28"/>
          <w:szCs w:val="28"/>
        </w:rPr>
        <w:t>医院，安徽省淮北市相山北路</w:t>
      </w:r>
      <w:r>
        <w:rPr>
          <w:rFonts w:ascii="宋体" w:hAnsi="宋体" w:cs="宋体"/>
          <w:sz w:val="28"/>
          <w:szCs w:val="28"/>
        </w:rPr>
        <w:t>3</w:t>
      </w:r>
      <w:r>
        <w:rPr>
          <w:rFonts w:hint="eastAsia" w:ascii="宋体" w:hAnsi="宋体" w:cs="宋体"/>
          <w:sz w:val="28"/>
          <w:szCs w:val="28"/>
        </w:rPr>
        <w:t>号</w:t>
      </w:r>
    </w:p>
    <w:p>
      <w:pPr>
        <w:snapToGrid w:val="0"/>
        <w:spacing w:line="360" w:lineRule="auto"/>
        <w:ind w:left="0" w:leftChars="0" w:firstLine="560" w:firstLineChars="200"/>
        <w:jc w:val="left"/>
        <w:rPr>
          <w:rFonts w:ascii="宋体" w:cs="Times New Roman"/>
          <w:sz w:val="28"/>
          <w:szCs w:val="28"/>
        </w:rPr>
      </w:pPr>
      <w:r>
        <w:rPr>
          <w:rFonts w:hint="eastAsia" w:ascii="宋体" w:hAnsi="宋体" w:cs="宋体"/>
          <w:sz w:val="28"/>
          <w:szCs w:val="28"/>
        </w:rPr>
        <w:t>我方一旦中标，将于收到中标通知书后的</w:t>
      </w:r>
      <w:r>
        <w:rPr>
          <w:rFonts w:ascii="宋体" w:hAnsi="宋体" w:cs="宋体"/>
          <w:sz w:val="28"/>
          <w:szCs w:val="28"/>
        </w:rPr>
        <w:t>10</w:t>
      </w:r>
      <w:r>
        <w:rPr>
          <w:rFonts w:hint="eastAsia" w:ascii="宋体" w:hAnsi="宋体" w:cs="宋体"/>
          <w:sz w:val="28"/>
          <w:szCs w:val="28"/>
        </w:rPr>
        <w:t>个工作日内与贵方签订</w:t>
      </w:r>
      <w:r>
        <w:rPr>
          <w:rFonts w:hint="eastAsia" w:ascii="宋体" w:hAnsi="宋体" w:cs="宋体"/>
          <w:sz w:val="28"/>
          <w:szCs w:val="28"/>
          <w:lang w:eastAsia="zh-CN"/>
        </w:rPr>
        <w:t>买卖</w:t>
      </w:r>
      <w:r>
        <w:rPr>
          <w:rFonts w:hint="eastAsia" w:ascii="宋体" w:hAnsi="宋体" w:cs="宋体"/>
          <w:sz w:val="28"/>
          <w:szCs w:val="28"/>
        </w:rPr>
        <w:t>合同。如逾期不派代表签约。贵单位有权没收投标保证金，并视为我方自动放弃中标资格。</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我方承诺，保证在合同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我方理解，如我方未中标，贵方有权不作任何解释。</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本投标书在开标后的</w:t>
      </w:r>
      <w:r>
        <w:rPr>
          <w:rFonts w:ascii="宋体" w:hAnsi="宋体" w:cs="宋体"/>
          <w:sz w:val="28"/>
          <w:szCs w:val="28"/>
        </w:rPr>
        <w:t>60</w:t>
      </w:r>
      <w:r>
        <w:rPr>
          <w:rFonts w:hint="eastAsia" w:ascii="宋体" w:hAnsi="宋体" w:cs="宋体"/>
          <w:sz w:val="28"/>
          <w:szCs w:val="28"/>
        </w:rPr>
        <w:t>日内均有效，在合同未签订前，将构成约束贵我双方的协议。</w:t>
      </w:r>
    </w:p>
    <w:p>
      <w:pPr>
        <w:snapToGrid w:val="0"/>
        <w:spacing w:line="360" w:lineRule="auto"/>
        <w:ind w:left="0" w:firstLine="2959" w:firstLineChars="1057"/>
        <w:jc w:val="center"/>
        <w:rPr>
          <w:rFonts w:ascii="宋体" w:cs="Times New Roman"/>
          <w:sz w:val="28"/>
          <w:szCs w:val="28"/>
        </w:rPr>
      </w:pPr>
      <w:r>
        <w:rPr>
          <w:rFonts w:hint="eastAsia" w:ascii="宋体" w:hAnsi="宋体" w:cs="宋体"/>
          <w:sz w:val="28"/>
          <w:szCs w:val="28"/>
        </w:rPr>
        <w:t>投标人公章</w:t>
      </w:r>
    </w:p>
    <w:p>
      <w:pPr>
        <w:snapToGrid w:val="0"/>
        <w:spacing w:line="360" w:lineRule="auto"/>
        <w:ind w:left="0" w:firstLine="2959" w:firstLineChars="1057"/>
        <w:jc w:val="center"/>
        <w:rPr>
          <w:rFonts w:ascii="宋体" w:cs="Times New Roman"/>
          <w:sz w:val="28"/>
          <w:szCs w:val="28"/>
        </w:rPr>
      </w:pPr>
      <w:r>
        <w:rPr>
          <w:rFonts w:hint="eastAsia" w:ascii="宋体" w:hAnsi="宋体" w:cs="宋体"/>
          <w:sz w:val="28"/>
          <w:szCs w:val="28"/>
        </w:rPr>
        <w:t>法定代表人：</w:t>
      </w:r>
    </w:p>
    <w:p>
      <w:pPr>
        <w:snapToGrid w:val="0"/>
        <w:spacing w:line="360" w:lineRule="auto"/>
        <w:ind w:left="0" w:firstLine="2959" w:firstLineChars="1057"/>
        <w:jc w:val="center"/>
        <w:rPr>
          <w:rFonts w:ascii="宋体" w:cs="Times New Roman"/>
          <w:b/>
          <w:bCs/>
          <w:sz w:val="28"/>
          <w:szCs w:val="28"/>
        </w:rPr>
      </w:pPr>
      <w:r>
        <w:rPr>
          <w:rFonts w:hint="eastAsia" w:ascii="宋体" w:hAnsi="宋体" w:cs="宋体"/>
          <w:sz w:val="28"/>
          <w:szCs w:val="28"/>
        </w:rPr>
        <w:t>委托代理人：</w:t>
      </w:r>
    </w:p>
    <w:p>
      <w:pPr>
        <w:snapToGrid w:val="0"/>
        <w:spacing w:line="360" w:lineRule="auto"/>
        <w:ind w:left="0" w:firstLine="1820" w:firstLineChars="650"/>
        <w:jc w:val="center"/>
        <w:rPr>
          <w:rFonts w:ascii="宋体" w:cs="Times New Roman"/>
          <w:sz w:val="28"/>
          <w:szCs w:val="28"/>
        </w:rPr>
      </w:pPr>
      <w:r>
        <w:rPr>
          <w:rFonts w:hint="eastAsia" w:ascii="宋体" w:hAnsi="宋体" w:cs="宋体"/>
          <w:sz w:val="28"/>
          <w:szCs w:val="28"/>
        </w:rPr>
        <w:t>日期（年、月、日）</w:t>
      </w:r>
    </w:p>
    <w:p>
      <w:pPr>
        <w:snapToGrid w:val="0"/>
        <w:spacing w:line="360" w:lineRule="auto"/>
        <w:ind w:left="31680" w:hanging="826" w:hangingChars="294"/>
        <w:jc w:val="left"/>
        <w:rPr>
          <w:rFonts w:ascii="宋体" w:cs="Times New Roman"/>
          <w:b/>
          <w:bCs/>
          <w:sz w:val="28"/>
          <w:szCs w:val="28"/>
        </w:rPr>
      </w:pPr>
      <w:r>
        <w:rPr>
          <w:rFonts w:hint="eastAsia" w:ascii="宋体" w:hAnsi="宋体" w:cs="宋体"/>
          <w:b/>
          <w:bCs/>
          <w:sz w:val="28"/>
          <w:szCs w:val="28"/>
        </w:rPr>
        <w:t>说明：“投标报价函”是投标文件的重要组成部分，投标</w:t>
      </w:r>
      <w:r>
        <w:rPr>
          <w:rFonts w:hint="eastAsia" w:ascii="宋体" w:hAnsi="宋体" w:cs="宋体"/>
          <w:b/>
          <w:bCs/>
          <w:sz w:val="28"/>
          <w:szCs w:val="28"/>
          <w:lang w:eastAsia="zh-CN"/>
        </w:rPr>
        <w:t>人</w:t>
      </w:r>
      <w:r>
        <w:rPr>
          <w:rFonts w:hint="eastAsia" w:ascii="宋体" w:hAnsi="宋体" w:cs="宋体"/>
          <w:b/>
          <w:bCs/>
          <w:sz w:val="28"/>
          <w:szCs w:val="28"/>
        </w:rPr>
        <w:t>须按招标文件给定格式和要求填写“投标报价函”；“投标报价函”装订在投标文件中。</w:t>
      </w:r>
    </w:p>
    <w:p>
      <w:pPr>
        <w:snapToGrid w:val="0"/>
        <w:spacing w:line="360" w:lineRule="auto"/>
        <w:ind w:firstLine="1968" w:firstLineChars="700"/>
        <w:jc w:val="left"/>
        <w:rPr>
          <w:rFonts w:ascii="宋体" w:cs="Times New Roman"/>
          <w:b/>
          <w:bCs/>
          <w:sz w:val="28"/>
          <w:szCs w:val="28"/>
        </w:rPr>
      </w:pPr>
    </w:p>
    <w:p>
      <w:pPr>
        <w:snapToGrid w:val="0"/>
        <w:spacing w:line="360" w:lineRule="auto"/>
        <w:ind w:left="1961" w:leftChars="934" w:firstLine="573" w:firstLineChars="204"/>
        <w:jc w:val="left"/>
        <w:rPr>
          <w:rFonts w:hint="eastAsia" w:ascii="宋体" w:hAnsi="宋体" w:cs="宋体"/>
          <w:b/>
          <w:bCs/>
          <w:sz w:val="28"/>
          <w:szCs w:val="28"/>
        </w:rPr>
      </w:pPr>
    </w:p>
    <w:p>
      <w:pPr>
        <w:snapToGrid w:val="0"/>
        <w:spacing w:line="360" w:lineRule="auto"/>
        <w:jc w:val="center"/>
        <w:rPr>
          <w:rFonts w:ascii="宋体" w:cs="Times New Roman"/>
          <w:b/>
          <w:bCs/>
          <w:sz w:val="28"/>
          <w:szCs w:val="28"/>
        </w:rPr>
      </w:pPr>
      <w:r>
        <w:rPr>
          <w:rFonts w:hint="eastAsia" w:ascii="宋体" w:hAnsi="宋体" w:cs="宋体"/>
          <w:b/>
          <w:bCs/>
          <w:sz w:val="28"/>
          <w:szCs w:val="28"/>
        </w:rPr>
        <w:t>第四部分：合同的主要条款</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一、</w:t>
      </w:r>
      <w:r>
        <w:rPr>
          <w:rFonts w:hint="eastAsia" w:ascii="宋体" w:hAnsi="宋体" w:cs="宋体"/>
          <w:sz w:val="28"/>
          <w:szCs w:val="28"/>
          <w:lang w:eastAsia="zh-CN"/>
        </w:rPr>
        <w:t>软件</w:t>
      </w:r>
      <w:r>
        <w:rPr>
          <w:rFonts w:hint="eastAsia" w:ascii="宋体" w:hAnsi="宋体" w:cs="宋体"/>
          <w:sz w:val="28"/>
          <w:szCs w:val="28"/>
        </w:rPr>
        <w:t>价格：</w:t>
      </w:r>
      <w:r>
        <w:rPr>
          <w:rFonts w:hint="eastAsia" w:ascii="宋体" w:hAnsi="宋体" w:cs="宋体"/>
          <w:sz w:val="28"/>
          <w:szCs w:val="28"/>
          <w:lang w:eastAsia="zh-CN"/>
        </w:rPr>
        <w:t>软件</w:t>
      </w:r>
      <w:r>
        <w:rPr>
          <w:rFonts w:hint="eastAsia" w:ascii="宋体" w:hAnsi="宋体" w:cs="宋体"/>
          <w:sz w:val="28"/>
          <w:szCs w:val="28"/>
        </w:rPr>
        <w:t>价格包括</w:t>
      </w:r>
      <w:r>
        <w:rPr>
          <w:rFonts w:hint="eastAsia" w:ascii="宋体" w:hAnsi="宋体" w:cs="宋体"/>
          <w:sz w:val="28"/>
          <w:szCs w:val="28"/>
          <w:lang w:eastAsia="zh-CN"/>
        </w:rPr>
        <w:t>软件</w:t>
      </w:r>
      <w:r>
        <w:rPr>
          <w:rFonts w:hint="eastAsia" w:ascii="宋体" w:hAnsi="宋体" w:cs="宋体"/>
          <w:sz w:val="28"/>
          <w:szCs w:val="28"/>
          <w:shd w:val="clear" w:color="auto" w:fill="FFFFFF"/>
        </w:rPr>
        <w:t>安装、调试、验收</w:t>
      </w:r>
      <w:r>
        <w:rPr>
          <w:rFonts w:hint="eastAsia" w:ascii="宋体" w:hAnsi="宋体" w:cs="宋体"/>
          <w:sz w:val="28"/>
          <w:szCs w:val="28"/>
          <w:shd w:val="clear" w:color="auto" w:fill="FFFFFF"/>
          <w:lang w:eastAsia="zh-CN"/>
        </w:rPr>
        <w:t>等</w:t>
      </w:r>
      <w:r>
        <w:rPr>
          <w:rFonts w:hint="eastAsia" w:ascii="宋体" w:hAnsi="宋体" w:cs="宋体"/>
          <w:sz w:val="28"/>
          <w:szCs w:val="28"/>
          <w:shd w:val="clear" w:color="auto" w:fill="FFFFFF"/>
        </w:rPr>
        <w:t>所有投入和</w:t>
      </w:r>
      <w:r>
        <w:rPr>
          <w:rFonts w:hint="eastAsia" w:ascii="宋体" w:hAnsi="宋体" w:cs="宋体"/>
          <w:sz w:val="28"/>
          <w:szCs w:val="28"/>
          <w:shd w:val="clear" w:color="auto" w:fill="FFFFFF"/>
          <w:lang w:eastAsia="zh-CN"/>
        </w:rPr>
        <w:t>税费</w:t>
      </w:r>
      <w:r>
        <w:rPr>
          <w:rFonts w:hint="eastAsia" w:ascii="宋体" w:hAnsi="宋体" w:cs="宋体"/>
          <w:sz w:val="28"/>
          <w:szCs w:val="28"/>
          <w:shd w:val="clear" w:color="auto" w:fill="FFFFFF"/>
        </w:rPr>
        <w:t>。</w:t>
      </w:r>
    </w:p>
    <w:p>
      <w:pPr>
        <w:snapToGrid w:val="0"/>
        <w:spacing w:line="360" w:lineRule="auto"/>
        <w:ind w:left="0" w:leftChars="0" w:firstLine="562" w:firstLineChars="200"/>
        <w:jc w:val="left"/>
        <w:rPr>
          <w:rFonts w:ascii="宋体" w:cs="Times New Roman"/>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w:t>
      </w:r>
      <w:r>
        <w:rPr>
          <w:rFonts w:hint="eastAsia" w:ascii="宋体" w:hAnsi="宋体" w:cs="宋体"/>
          <w:b w:val="0"/>
          <w:bCs w:val="0"/>
          <w:sz w:val="28"/>
          <w:szCs w:val="28"/>
          <w:lang w:eastAsia="zh-CN"/>
        </w:rPr>
        <w:t>软件</w:t>
      </w:r>
      <w:r>
        <w:rPr>
          <w:rFonts w:hint="eastAsia" w:ascii="宋体" w:hAnsi="宋体" w:cs="宋体"/>
          <w:b w:val="0"/>
          <w:bCs w:val="0"/>
          <w:sz w:val="28"/>
          <w:szCs w:val="28"/>
        </w:rPr>
        <w:t>的安装、调试及验收</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hint="eastAsia" w:ascii="宋体" w:hAnsi="宋体" w:cs="宋体"/>
          <w:kern w:val="0"/>
          <w:sz w:val="28"/>
          <w:szCs w:val="28"/>
          <w:lang w:eastAsia="zh-CN"/>
        </w:rPr>
        <w:t>（一）</w:t>
      </w:r>
      <w:r>
        <w:rPr>
          <w:rFonts w:hint="eastAsia" w:ascii="宋体" w:hAnsi="宋体" w:cs="宋体"/>
          <w:kern w:val="0"/>
          <w:sz w:val="28"/>
          <w:szCs w:val="28"/>
        </w:rPr>
        <w:t>安装、调试必须由取得安装资质的专业工程师进行。</w:t>
      </w:r>
    </w:p>
    <w:p>
      <w:pPr>
        <w:widowControl/>
        <w:shd w:val="clear" w:color="auto" w:fill="FFFFFF"/>
        <w:snapToGrid w:val="0"/>
        <w:spacing w:line="360" w:lineRule="auto"/>
        <w:ind w:left="1119" w:leftChars="266" w:hanging="560" w:hangingChars="200"/>
        <w:jc w:val="left"/>
        <w:rPr>
          <w:rFonts w:hint="eastAsia" w:ascii="宋体" w:hAnsi="宋体" w:cs="宋体"/>
          <w:kern w:val="0"/>
          <w:sz w:val="28"/>
          <w:szCs w:val="28"/>
        </w:rPr>
      </w:pPr>
      <w:r>
        <w:rPr>
          <w:rFonts w:hint="eastAsia" w:ascii="宋体" w:hAnsi="宋体" w:cs="宋体"/>
          <w:kern w:val="0"/>
          <w:sz w:val="28"/>
          <w:szCs w:val="28"/>
          <w:lang w:eastAsia="zh-CN"/>
        </w:rPr>
        <w:t>（二）乙方</w:t>
      </w:r>
      <w:r>
        <w:rPr>
          <w:rFonts w:hint="eastAsia" w:ascii="宋体" w:hAnsi="宋体" w:cs="宋体"/>
          <w:kern w:val="0"/>
          <w:sz w:val="28"/>
          <w:szCs w:val="28"/>
        </w:rPr>
        <w:t>应</w:t>
      </w:r>
      <w:r>
        <w:rPr>
          <w:rFonts w:hint="eastAsia" w:ascii="宋体" w:hAnsi="宋体" w:cs="宋体"/>
          <w:kern w:val="0"/>
          <w:sz w:val="28"/>
          <w:szCs w:val="28"/>
          <w:lang w:eastAsia="zh-CN"/>
        </w:rPr>
        <w:t>在合同规定的交货日期内</w:t>
      </w:r>
      <w:r>
        <w:rPr>
          <w:rFonts w:hint="eastAsia" w:ascii="宋体" w:hAnsi="宋体" w:cs="宋体"/>
          <w:kern w:val="0"/>
          <w:sz w:val="28"/>
          <w:szCs w:val="28"/>
        </w:rPr>
        <w:t>派技术人员到达现场，在</w:t>
      </w:r>
      <w:r>
        <w:rPr>
          <w:rFonts w:hint="eastAsia" w:ascii="宋体" w:hAnsi="宋体" w:cs="宋体"/>
          <w:kern w:val="0"/>
          <w:sz w:val="28"/>
          <w:szCs w:val="28"/>
          <w:lang w:eastAsia="zh-CN"/>
        </w:rPr>
        <w:t>甲方</w:t>
      </w:r>
      <w:r>
        <w:rPr>
          <w:rFonts w:hint="eastAsia" w:ascii="宋体" w:hAnsi="宋体" w:cs="宋体"/>
          <w:kern w:val="0"/>
          <w:sz w:val="28"/>
          <w:szCs w:val="28"/>
        </w:rPr>
        <w:t>技术人员</w:t>
      </w:r>
      <w:r>
        <w:rPr>
          <w:rFonts w:hint="eastAsia" w:ascii="宋体" w:hAnsi="宋体" w:cs="宋体"/>
          <w:kern w:val="0"/>
          <w:sz w:val="28"/>
          <w:szCs w:val="28"/>
          <w:lang w:eastAsia="zh-CN"/>
        </w:rPr>
        <w:t>、采购主办部门、财务人员</w:t>
      </w:r>
      <w:r>
        <w:rPr>
          <w:rFonts w:hint="eastAsia" w:ascii="宋体" w:hAnsi="宋体" w:cs="宋体"/>
          <w:kern w:val="0"/>
          <w:sz w:val="28"/>
          <w:szCs w:val="28"/>
        </w:rPr>
        <w:t>在场的情况下</w:t>
      </w:r>
      <w:r>
        <w:rPr>
          <w:rFonts w:hint="eastAsia" w:ascii="宋体" w:hAnsi="宋体" w:cs="宋体"/>
          <w:kern w:val="0"/>
          <w:sz w:val="28"/>
          <w:szCs w:val="28"/>
          <w:lang w:eastAsia="zh-CN"/>
        </w:rPr>
        <w:t>对采购软件按招投标文件要求的技术参数进行展示。甲方</w:t>
      </w:r>
      <w:r>
        <w:rPr>
          <w:rFonts w:hint="eastAsia" w:ascii="宋体" w:hAnsi="宋体" w:cs="宋体"/>
          <w:kern w:val="0"/>
          <w:sz w:val="28"/>
          <w:szCs w:val="28"/>
        </w:rPr>
        <w:t>技术人员</w:t>
      </w:r>
      <w:r>
        <w:rPr>
          <w:rFonts w:hint="eastAsia" w:ascii="宋体" w:hAnsi="宋体" w:cs="宋体"/>
          <w:kern w:val="0"/>
          <w:sz w:val="28"/>
          <w:szCs w:val="28"/>
          <w:lang w:eastAsia="zh-CN"/>
        </w:rPr>
        <w:t>、采购主办部门、财务人员确认合格的应在验收单据上分别签字确认。</w:t>
      </w:r>
    </w:p>
    <w:p>
      <w:pPr>
        <w:widowControl/>
        <w:shd w:val="clear" w:color="auto" w:fill="FFFFFF"/>
        <w:snapToGrid w:val="0"/>
        <w:spacing w:line="360" w:lineRule="auto"/>
        <w:ind w:left="1119" w:leftChars="266" w:hanging="560" w:hangingChars="200"/>
        <w:jc w:val="left"/>
        <w:rPr>
          <w:rFonts w:hint="eastAsia" w:ascii="宋体" w:hAnsi="宋体" w:eastAsia="宋体" w:cs="宋体"/>
          <w:sz w:val="28"/>
          <w:szCs w:val="28"/>
          <w:lang w:eastAsia="zh-CN"/>
        </w:rPr>
      </w:pPr>
      <w:r>
        <w:rPr>
          <w:rFonts w:hint="eastAsia" w:ascii="宋体" w:hAnsi="宋体" w:cs="宋体"/>
          <w:kern w:val="0"/>
          <w:sz w:val="28"/>
          <w:szCs w:val="28"/>
          <w:lang w:eastAsia="zh-CN"/>
        </w:rPr>
        <w:t>（三）软件验收合格</w:t>
      </w:r>
      <w:r>
        <w:rPr>
          <w:rFonts w:hint="eastAsia" w:ascii="宋体" w:hAnsi="宋体" w:cs="宋体"/>
          <w:kern w:val="0"/>
          <w:sz w:val="28"/>
          <w:szCs w:val="28"/>
        </w:rPr>
        <w:t>后，</w:t>
      </w:r>
      <w:r>
        <w:rPr>
          <w:rFonts w:hint="eastAsia" w:ascii="宋体" w:hAnsi="宋体" w:cs="宋体"/>
          <w:kern w:val="0"/>
          <w:sz w:val="28"/>
          <w:szCs w:val="28"/>
          <w:lang w:eastAsia="zh-CN"/>
        </w:rPr>
        <w:t>由乙方技术人员按要求进行安装调试，并承担由此产生的一切费用。</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w:t>
      </w:r>
      <w:r>
        <w:rPr>
          <w:rFonts w:hint="eastAsia" w:ascii="宋体" w:hAnsi="宋体" w:cs="宋体"/>
          <w:sz w:val="28"/>
          <w:szCs w:val="28"/>
          <w:lang w:eastAsia="zh-CN"/>
        </w:rPr>
        <w:t>价</w:t>
      </w:r>
      <w:r>
        <w:rPr>
          <w:rFonts w:hint="eastAsia" w:ascii="宋体" w:hAnsi="宋体" w:cs="宋体"/>
          <w:sz w:val="28"/>
          <w:szCs w:val="28"/>
        </w:rPr>
        <w:t>款的支付</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无预付款。</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（二）软件安装、运行、调试、</w:t>
      </w:r>
      <w:r>
        <w:rPr>
          <w:rFonts w:hint="eastAsia" w:ascii="宋体" w:hAnsi="宋体" w:cs="宋体"/>
          <w:sz w:val="28"/>
          <w:szCs w:val="28"/>
        </w:rPr>
        <w:t>验收合格后支付合同价款</w:t>
      </w:r>
      <w:r>
        <w:rPr>
          <w:rFonts w:hint="eastAsia" w:ascii="宋体" w:hAnsi="宋体" w:cs="宋体"/>
          <w:sz w:val="28"/>
          <w:szCs w:val="28"/>
          <w:lang w:eastAsia="zh-CN"/>
        </w:rPr>
        <w:t>的</w:t>
      </w:r>
      <w:r>
        <w:rPr>
          <w:rFonts w:hint="eastAsia" w:ascii="宋体" w:hAnsi="宋体" w:cs="宋体"/>
          <w:sz w:val="28"/>
          <w:szCs w:val="28"/>
          <w:lang w:val="en-US" w:eastAsia="zh-CN"/>
        </w:rPr>
        <w:t>100</w:t>
      </w:r>
      <w:r>
        <w:rPr>
          <w:rFonts w:ascii="宋体" w:hAnsi="宋体" w:cs="宋体"/>
          <w:sz w:val="28"/>
          <w:szCs w:val="28"/>
        </w:rPr>
        <w:t>%</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（三）</w:t>
      </w:r>
      <w:r>
        <w:rPr>
          <w:rFonts w:hint="eastAsia" w:ascii="宋体" w:hAnsi="宋体" w:cs="宋体"/>
          <w:sz w:val="28"/>
          <w:szCs w:val="28"/>
          <w:lang w:eastAsia="zh-CN"/>
        </w:rPr>
        <w:t>乙</w:t>
      </w:r>
      <w:r>
        <w:rPr>
          <w:rFonts w:hint="eastAsia" w:ascii="宋体" w:hAnsi="宋体" w:cs="宋体"/>
          <w:sz w:val="28"/>
          <w:szCs w:val="28"/>
        </w:rPr>
        <w:t>方提供增值税专用发票</w:t>
      </w:r>
      <w:r>
        <w:rPr>
          <w:rFonts w:hint="eastAsia" w:ascii="宋体" w:hAnsi="宋体" w:cs="宋体"/>
          <w:sz w:val="28"/>
          <w:szCs w:val="28"/>
          <w:lang w:eastAsia="zh-CN"/>
        </w:rPr>
        <w:t>（</w:t>
      </w:r>
      <w:r>
        <w:rPr>
          <w:rFonts w:hint="eastAsia" w:ascii="宋体" w:hAnsi="宋体" w:cs="宋体"/>
          <w:sz w:val="28"/>
          <w:szCs w:val="28"/>
          <w:lang w:val="en-US" w:eastAsia="zh-CN"/>
        </w:rPr>
        <w:t>13%税率</w:t>
      </w:r>
      <w:r>
        <w:rPr>
          <w:rFonts w:hint="eastAsia" w:ascii="宋体" w:hAnsi="宋体" w:cs="宋体"/>
          <w:sz w:val="28"/>
          <w:szCs w:val="28"/>
          <w:lang w:eastAsia="zh-CN"/>
        </w:rPr>
        <w:t>）</w:t>
      </w:r>
      <w:r>
        <w:rPr>
          <w:rFonts w:hint="eastAsia" w:ascii="宋体" w:hAnsi="宋体" w:cs="宋体"/>
          <w:sz w:val="28"/>
          <w:szCs w:val="28"/>
        </w:rPr>
        <w:t>。</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rPr>
        <w:t>三、</w:t>
      </w:r>
      <w:r>
        <w:rPr>
          <w:rFonts w:hint="eastAsia" w:ascii="宋体" w:hAnsi="宋体" w:cs="宋体"/>
          <w:sz w:val="28"/>
          <w:szCs w:val="28"/>
          <w:lang w:eastAsia="zh-CN"/>
        </w:rPr>
        <w:t>履约保证金的缴纳与退还</w:t>
      </w:r>
    </w:p>
    <w:p>
      <w:pPr>
        <w:snapToGrid w:val="0"/>
        <w:spacing w:line="360" w:lineRule="auto"/>
        <w:ind w:left="839" w:leftChars="266" w:hanging="280" w:hangingChars="100"/>
        <w:jc w:val="left"/>
        <w:rPr>
          <w:rFonts w:hint="eastAsia" w:cs="宋体"/>
          <w:sz w:val="28"/>
          <w:szCs w:val="28"/>
          <w:lang w:val="en-US" w:eastAsia="zh-CN"/>
        </w:rPr>
      </w:pPr>
      <w:r>
        <w:rPr>
          <w:rFonts w:hint="eastAsia" w:cs="宋体"/>
          <w:sz w:val="28"/>
          <w:szCs w:val="28"/>
          <w:lang w:val="en-US" w:eastAsia="zh-CN"/>
        </w:rPr>
        <w:t>（一）乙方应于接到中标通知书后的2日内向甲方指定账户打入成交金额10%的履约保证金。</w:t>
      </w:r>
    </w:p>
    <w:p>
      <w:pPr>
        <w:snapToGrid w:val="0"/>
        <w:spacing w:line="360" w:lineRule="auto"/>
        <w:ind w:left="839" w:leftChars="266" w:hanging="280" w:hangingChars="100"/>
        <w:jc w:val="left"/>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软件</w:t>
      </w:r>
      <w:r>
        <w:rPr>
          <w:rFonts w:hint="eastAsia" w:cs="宋体"/>
          <w:sz w:val="28"/>
          <w:szCs w:val="28"/>
        </w:rPr>
        <w:t>质</w:t>
      </w:r>
      <w:r>
        <w:rPr>
          <w:rFonts w:hint="eastAsia" w:cs="宋体"/>
          <w:sz w:val="28"/>
          <w:szCs w:val="28"/>
          <w:lang w:eastAsia="zh-CN"/>
        </w:rPr>
        <w:t>保</w:t>
      </w:r>
      <w:r>
        <w:rPr>
          <w:rFonts w:hint="eastAsia" w:cs="宋体"/>
          <w:sz w:val="28"/>
          <w:szCs w:val="28"/>
        </w:rPr>
        <w:t>期满后无遗留问题时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snapToGrid w:val="0"/>
        <w:spacing w:line="360" w:lineRule="auto"/>
        <w:ind w:left="839" w:leftChars="266" w:hanging="280" w:hangingChars="100"/>
        <w:jc w:val="left"/>
        <w:rPr>
          <w:rFonts w:hint="eastAsia" w:ascii="宋体" w:hAnsi="宋体" w:cs="宋体"/>
          <w:sz w:val="28"/>
          <w:szCs w:val="28"/>
        </w:rPr>
      </w:pPr>
      <w:r>
        <w:rPr>
          <w:rFonts w:hint="eastAsia" w:ascii="宋体" w:hAnsi="宋体" w:cs="宋体"/>
          <w:sz w:val="28"/>
          <w:szCs w:val="28"/>
          <w:lang w:eastAsia="zh-CN"/>
        </w:rPr>
        <w:t>四</w:t>
      </w:r>
      <w:r>
        <w:rPr>
          <w:rFonts w:hint="eastAsia" w:ascii="宋体" w:hAnsi="宋体" w:cs="宋体"/>
          <w:sz w:val="28"/>
          <w:szCs w:val="28"/>
        </w:rPr>
        <w:t>、质保期：质保期执行投标人投标承诺，质保期内，</w:t>
      </w:r>
      <w:r>
        <w:rPr>
          <w:rFonts w:hint="eastAsia" w:ascii="宋体" w:hAnsi="宋体" w:cs="宋体"/>
          <w:sz w:val="28"/>
          <w:szCs w:val="28"/>
          <w:lang w:eastAsia="zh-CN"/>
        </w:rPr>
        <w:t>乙方</w:t>
      </w:r>
      <w:r>
        <w:rPr>
          <w:rFonts w:hint="eastAsia" w:ascii="宋体" w:hAnsi="宋体" w:cs="宋体"/>
          <w:sz w:val="28"/>
          <w:szCs w:val="28"/>
        </w:rPr>
        <w:t>对</w:t>
      </w:r>
      <w:r>
        <w:rPr>
          <w:rFonts w:hint="eastAsia" w:ascii="宋体" w:hAnsi="宋体" w:cs="宋体"/>
          <w:sz w:val="28"/>
          <w:szCs w:val="28"/>
          <w:lang w:eastAsia="zh-CN"/>
        </w:rPr>
        <w:t>软件进行</w:t>
      </w:r>
      <w:r>
        <w:rPr>
          <w:rFonts w:hint="eastAsia" w:ascii="宋体" w:hAnsi="宋体" w:cs="宋体"/>
          <w:sz w:val="28"/>
          <w:szCs w:val="28"/>
        </w:rPr>
        <w:t>免费</w:t>
      </w:r>
      <w:r>
        <w:rPr>
          <w:rFonts w:hint="eastAsia" w:ascii="宋体" w:hAnsi="宋体" w:cs="宋体"/>
          <w:sz w:val="28"/>
          <w:szCs w:val="28"/>
          <w:lang w:eastAsia="zh-CN"/>
        </w:rPr>
        <w:t>维护和故障处理</w:t>
      </w:r>
      <w:r>
        <w:rPr>
          <w:rFonts w:hint="eastAsia" w:ascii="宋体" w:hAnsi="宋体" w:cs="宋体"/>
          <w:sz w:val="28"/>
          <w:szCs w:val="28"/>
        </w:rPr>
        <w:t>。</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五、违约责任</w:t>
      </w:r>
    </w:p>
    <w:p>
      <w:pPr>
        <w:snapToGrid w:val="0"/>
        <w:spacing w:line="360" w:lineRule="auto"/>
        <w:ind w:left="838" w:leftChars="399" w:firstLine="0" w:firstLineChars="0"/>
        <w:jc w:val="left"/>
        <w:rPr>
          <w:rFonts w:hint="eastAsia" w:ascii="宋体" w:hAnsi="宋体" w:cs="宋体"/>
          <w:sz w:val="28"/>
          <w:szCs w:val="28"/>
        </w:rPr>
      </w:pPr>
      <w:r>
        <w:rPr>
          <w:rFonts w:hint="eastAsia" w:ascii="宋体" w:hAnsi="宋体" w:cs="宋体"/>
          <w:sz w:val="28"/>
          <w:szCs w:val="28"/>
          <w:lang w:eastAsia="zh-CN"/>
        </w:rPr>
        <w:t>（一）乙方</w:t>
      </w:r>
      <w:r>
        <w:rPr>
          <w:rFonts w:hint="eastAsia" w:ascii="宋体" w:hAnsi="宋体" w:cs="宋体"/>
          <w:sz w:val="28"/>
          <w:szCs w:val="28"/>
        </w:rPr>
        <w:t>须按</w:t>
      </w:r>
      <w:r>
        <w:rPr>
          <w:rFonts w:hint="eastAsia" w:ascii="宋体" w:hAnsi="宋体" w:cs="宋体"/>
          <w:sz w:val="28"/>
          <w:szCs w:val="28"/>
          <w:lang w:eastAsia="zh-CN"/>
        </w:rPr>
        <w:t>时派遣专业技术人员安装软件。</w:t>
      </w:r>
      <w:r>
        <w:rPr>
          <w:rFonts w:hint="eastAsia" w:ascii="宋体" w:hAnsi="宋体" w:cs="宋体"/>
          <w:sz w:val="28"/>
          <w:szCs w:val="28"/>
        </w:rPr>
        <w:t>每拖延一天，按</w:t>
      </w:r>
      <w:r>
        <w:rPr>
          <w:rFonts w:ascii="宋体" w:hAnsi="宋体" w:cs="宋体"/>
          <w:sz w:val="28"/>
          <w:szCs w:val="28"/>
        </w:rPr>
        <w:t>1000</w:t>
      </w:r>
      <w:r>
        <w:rPr>
          <w:rFonts w:hint="eastAsia" w:ascii="宋体" w:hAnsi="宋体" w:cs="宋体"/>
          <w:sz w:val="28"/>
          <w:szCs w:val="28"/>
        </w:rPr>
        <w:t>元交纳违约金</w:t>
      </w:r>
      <w:r>
        <w:rPr>
          <w:rFonts w:hint="eastAsia" w:ascii="宋体" w:hAnsi="宋体" w:cs="宋体"/>
          <w:sz w:val="28"/>
          <w:szCs w:val="28"/>
          <w:lang w:eastAsia="zh-CN"/>
        </w:rPr>
        <w:t>，从履约保证金中扣除。</w:t>
      </w:r>
      <w:r>
        <w:rPr>
          <w:rFonts w:hint="eastAsia" w:ascii="宋体" w:hAnsi="宋体" w:cs="宋体"/>
          <w:sz w:val="28"/>
          <w:szCs w:val="28"/>
        </w:rPr>
        <w:t>当违约金达到合同款的</w:t>
      </w:r>
      <w:r>
        <w:rPr>
          <w:rFonts w:ascii="宋体" w:hAnsi="宋体" w:cs="宋体"/>
          <w:sz w:val="28"/>
          <w:szCs w:val="28"/>
        </w:rPr>
        <w:t>5</w:t>
      </w:r>
      <w:r>
        <w:rPr>
          <w:rFonts w:hint="eastAsia" w:ascii="宋体" w:hAnsi="宋体" w:cs="宋体"/>
          <w:sz w:val="28"/>
          <w:szCs w:val="28"/>
        </w:rPr>
        <w:t>％时，</w:t>
      </w:r>
      <w:r>
        <w:rPr>
          <w:rFonts w:hint="eastAsia" w:ascii="宋体" w:hAnsi="宋体" w:cs="宋体"/>
          <w:sz w:val="28"/>
          <w:szCs w:val="28"/>
          <w:lang w:eastAsia="zh-CN"/>
        </w:rPr>
        <w:t>甲</w:t>
      </w:r>
      <w:r>
        <w:rPr>
          <w:rFonts w:hint="eastAsia" w:ascii="宋体" w:hAnsi="宋体" w:cs="宋体"/>
          <w:sz w:val="28"/>
          <w:szCs w:val="28"/>
        </w:rPr>
        <w:t>方有权终止合同，另选供货单位。</w:t>
      </w:r>
    </w:p>
    <w:p>
      <w:pPr>
        <w:snapToGrid w:val="0"/>
        <w:spacing w:line="360" w:lineRule="auto"/>
        <w:ind w:left="838" w:leftChars="399" w:firstLine="0" w:firstLineChars="0"/>
        <w:jc w:val="left"/>
        <w:rPr>
          <w:rFonts w:hint="eastAsia" w:ascii="宋体" w:hAnsi="宋体" w:eastAsia="宋体" w:cs="宋体"/>
          <w:sz w:val="28"/>
          <w:szCs w:val="28"/>
          <w:lang w:eastAsia="zh-CN"/>
        </w:rPr>
      </w:pPr>
      <w:r>
        <w:rPr>
          <w:rFonts w:hint="eastAsia" w:ascii="宋体" w:hAnsi="宋体" w:cs="宋体"/>
          <w:sz w:val="28"/>
          <w:szCs w:val="28"/>
          <w:lang w:eastAsia="zh-CN"/>
        </w:rPr>
        <w:t>（二）软件在质量保证期内出现运行故障等问题，乙方应在</w:t>
      </w:r>
      <w:r>
        <w:rPr>
          <w:rFonts w:ascii="宋体" w:hAnsi="宋体" w:cs="宋体"/>
          <w:kern w:val="0"/>
          <w:sz w:val="28"/>
          <w:szCs w:val="28"/>
        </w:rPr>
        <w:t>2</w:t>
      </w:r>
      <w:r>
        <w:rPr>
          <w:rFonts w:hint="eastAsia" w:ascii="宋体" w:hAnsi="宋体" w:cs="宋体"/>
          <w:kern w:val="0"/>
          <w:sz w:val="28"/>
          <w:szCs w:val="28"/>
        </w:rPr>
        <w:t>小时</w:t>
      </w:r>
      <w:r>
        <w:rPr>
          <w:rFonts w:hint="eastAsia" w:ascii="宋体" w:hAnsi="宋体" w:cs="宋体"/>
          <w:kern w:val="0"/>
          <w:sz w:val="28"/>
          <w:szCs w:val="28"/>
          <w:lang w:eastAsia="zh-CN"/>
        </w:rPr>
        <w:t>内</w:t>
      </w:r>
      <w:r>
        <w:rPr>
          <w:rFonts w:hint="eastAsia" w:ascii="宋体" w:hAnsi="宋体" w:cs="宋体"/>
          <w:kern w:val="0"/>
          <w:sz w:val="28"/>
          <w:szCs w:val="28"/>
        </w:rPr>
        <w:t>响应，</w:t>
      </w:r>
      <w:r>
        <w:rPr>
          <w:rFonts w:ascii="宋体" w:hAnsi="宋体" w:cs="宋体"/>
          <w:kern w:val="0"/>
          <w:sz w:val="28"/>
          <w:szCs w:val="28"/>
        </w:rPr>
        <w:t>24</w:t>
      </w:r>
      <w:r>
        <w:rPr>
          <w:rFonts w:hint="eastAsia" w:ascii="宋体" w:hAnsi="宋体" w:cs="宋体"/>
          <w:kern w:val="0"/>
          <w:sz w:val="28"/>
          <w:szCs w:val="28"/>
        </w:rPr>
        <w:t>－</w:t>
      </w:r>
      <w:r>
        <w:rPr>
          <w:rFonts w:ascii="宋体" w:hAnsi="宋体" w:cs="宋体"/>
          <w:kern w:val="0"/>
          <w:sz w:val="28"/>
          <w:szCs w:val="28"/>
        </w:rPr>
        <w:t>48</w:t>
      </w:r>
      <w:r>
        <w:rPr>
          <w:rFonts w:hint="eastAsia" w:ascii="宋体" w:hAnsi="宋体" w:cs="宋体"/>
          <w:kern w:val="0"/>
          <w:sz w:val="28"/>
          <w:szCs w:val="28"/>
        </w:rPr>
        <w:t>小时到达现场</w:t>
      </w:r>
      <w:r>
        <w:rPr>
          <w:rFonts w:hint="eastAsia" w:ascii="宋体" w:hAnsi="宋体" w:cs="宋体"/>
          <w:kern w:val="0"/>
          <w:sz w:val="28"/>
          <w:szCs w:val="28"/>
          <w:lang w:eastAsia="zh-CN"/>
        </w:rPr>
        <w:t>并</w:t>
      </w:r>
      <w:r>
        <w:rPr>
          <w:rFonts w:hint="eastAsia" w:ascii="宋体" w:hAnsi="宋体" w:cs="宋体"/>
          <w:kern w:val="0"/>
          <w:sz w:val="28"/>
          <w:szCs w:val="28"/>
        </w:rPr>
        <w:t>提供免费</w:t>
      </w:r>
      <w:r>
        <w:rPr>
          <w:rFonts w:hint="eastAsia" w:ascii="宋体" w:hAnsi="宋体" w:cs="宋体"/>
          <w:kern w:val="0"/>
          <w:sz w:val="28"/>
          <w:szCs w:val="28"/>
          <w:lang w:eastAsia="zh-CN"/>
        </w:rPr>
        <w:t>技术</w:t>
      </w:r>
      <w:r>
        <w:rPr>
          <w:rFonts w:hint="eastAsia" w:ascii="宋体" w:hAnsi="宋体" w:cs="宋体"/>
          <w:kern w:val="0"/>
          <w:sz w:val="28"/>
          <w:szCs w:val="28"/>
        </w:rPr>
        <w:t>服务</w:t>
      </w:r>
      <w:r>
        <w:rPr>
          <w:rFonts w:hint="eastAsia" w:ascii="宋体" w:hAnsi="宋体" w:cs="宋体"/>
          <w:kern w:val="0"/>
          <w:sz w:val="28"/>
          <w:szCs w:val="28"/>
          <w:lang w:eastAsia="zh-CN"/>
        </w:rPr>
        <w:t>直至解决软件运行故障。若乙方不能及时提供服务，甲方将安排第三方进行处理，费用从履约保证金中扣除。</w:t>
      </w:r>
    </w:p>
    <w:p>
      <w:pPr>
        <w:snapToGrid w:val="0"/>
        <w:spacing w:line="360" w:lineRule="auto"/>
        <w:ind w:left="1961" w:leftChars="934" w:firstLine="852" w:firstLineChars="303"/>
        <w:jc w:val="left"/>
        <w:rPr>
          <w:rFonts w:hint="eastAsia" w:cs="宋体"/>
          <w:b/>
          <w:bCs/>
          <w:sz w:val="28"/>
          <w:szCs w:val="28"/>
        </w:rPr>
      </w:pPr>
    </w:p>
    <w:p>
      <w:pPr>
        <w:snapToGrid w:val="0"/>
        <w:spacing w:line="360" w:lineRule="auto"/>
        <w:ind w:left="1961" w:leftChars="934" w:firstLine="852" w:firstLineChars="303"/>
        <w:jc w:val="left"/>
        <w:rPr>
          <w:rFonts w:hint="eastAsia" w:cs="宋体"/>
          <w:b/>
          <w:bCs/>
          <w:sz w:val="28"/>
          <w:szCs w:val="28"/>
        </w:rPr>
      </w:pPr>
    </w:p>
    <w:p>
      <w:pPr>
        <w:snapToGrid w:val="0"/>
        <w:spacing w:line="360" w:lineRule="auto"/>
        <w:ind w:left="1961" w:leftChars="934" w:firstLine="852" w:firstLineChars="303"/>
        <w:jc w:val="left"/>
        <w:rPr>
          <w:rFonts w:cs="Times New Roman"/>
          <w:b/>
          <w:bCs/>
          <w:sz w:val="28"/>
          <w:szCs w:val="28"/>
        </w:rPr>
      </w:pPr>
      <w:bookmarkStart w:id="2" w:name="_GoBack"/>
      <w:bookmarkEnd w:id="2"/>
      <w:r>
        <w:rPr>
          <w:rFonts w:hint="eastAsia" w:cs="宋体"/>
          <w:b/>
          <w:bCs/>
          <w:sz w:val="28"/>
          <w:szCs w:val="28"/>
        </w:rPr>
        <w:t>第五部分：评标办法</w:t>
      </w:r>
    </w:p>
    <w:p>
      <w:pPr>
        <w:snapToGrid w:val="0"/>
        <w:spacing w:line="360" w:lineRule="auto"/>
        <w:ind w:left="0" w:firstLine="560" w:firstLineChars="200"/>
        <w:jc w:val="left"/>
        <w:rPr>
          <w:rFonts w:cs="Times New Roman"/>
          <w:sz w:val="28"/>
          <w:szCs w:val="28"/>
        </w:rPr>
      </w:pPr>
      <w:r>
        <w:rPr>
          <w:rFonts w:hint="eastAsia" w:cs="宋体"/>
          <w:sz w:val="28"/>
          <w:szCs w:val="28"/>
        </w:rPr>
        <w:t>一、招标人组建评标委员会，评标委员会按照</w:t>
      </w:r>
      <w:r>
        <w:rPr>
          <w:rFonts w:hint="eastAsia" w:cs="宋体"/>
          <w:sz w:val="28"/>
          <w:szCs w:val="28"/>
          <w:lang w:eastAsia="zh-CN"/>
        </w:rPr>
        <w:t>招标文件</w:t>
      </w:r>
      <w:r>
        <w:rPr>
          <w:rFonts w:hint="eastAsia" w:cs="宋体"/>
          <w:sz w:val="28"/>
          <w:szCs w:val="28"/>
        </w:rPr>
        <w:t>的规定进行评</w:t>
      </w:r>
      <w:r>
        <w:rPr>
          <w:rFonts w:hint="eastAsia" w:cs="宋体"/>
          <w:sz w:val="28"/>
          <w:szCs w:val="28"/>
          <w:lang w:eastAsia="zh-CN"/>
        </w:rPr>
        <w:t>标</w:t>
      </w:r>
      <w:r>
        <w:rPr>
          <w:rFonts w:hint="eastAsia"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开标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投标人参加招标会议，参加会议的代表应</w:t>
      </w:r>
      <w:r>
        <w:rPr>
          <w:rFonts w:hint="eastAsia" w:ascii="宋体" w:hAnsi="宋体" w:cs="宋体"/>
          <w:sz w:val="28"/>
          <w:szCs w:val="28"/>
          <w:lang w:eastAsia="zh-CN"/>
        </w:rPr>
        <w:t>携带身份证明文件以及法定代表人授权委托书</w:t>
      </w:r>
      <w:r>
        <w:rPr>
          <w:rFonts w:hint="eastAsia" w:ascii="宋体" w:hAnsi="宋体" w:cs="宋体"/>
          <w:sz w:val="28"/>
          <w:szCs w:val="28"/>
        </w:rPr>
        <w:t>签名报道，以证明其出席。</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标书开封时，招标人当众宣读投标人名称、投标价格、供货日期。产品技术性能等情况</w:t>
      </w:r>
      <w:r>
        <w:rPr>
          <w:rFonts w:hint="eastAsia" w:ascii="宋体" w:hAnsi="宋体" w:cs="宋体"/>
          <w:sz w:val="28"/>
          <w:szCs w:val="28"/>
          <w:lang w:eastAsia="zh-CN"/>
        </w:rPr>
        <w:t>在需要时</w:t>
      </w:r>
      <w:r>
        <w:rPr>
          <w:rFonts w:hint="eastAsia" w:ascii="宋体" w:hAnsi="宋体" w:cs="宋体"/>
          <w:sz w:val="28"/>
          <w:szCs w:val="28"/>
        </w:rPr>
        <w:t>由投标人向评委陈述。</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3、</w:t>
      </w:r>
      <w:r>
        <w:rPr>
          <w:rFonts w:hint="eastAsia" w:ascii="宋体" w:hAnsi="宋体" w:cs="宋体"/>
          <w:sz w:val="28"/>
          <w:szCs w:val="28"/>
        </w:rPr>
        <w:t>开标后，招标人将审查投标文件是否完整，有无计算上的错误，文件签署是否正确，投标文件是否响应招标文件的要求。</w:t>
      </w:r>
    </w:p>
    <w:p>
      <w:pPr>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w:t>
      </w:r>
      <w:r>
        <w:rPr>
          <w:rFonts w:hint="eastAsia" w:ascii="宋体" w:hAnsi="宋体" w:cs="宋体"/>
          <w:sz w:val="28"/>
          <w:szCs w:val="28"/>
        </w:rPr>
        <w:t>下列情况之一者招标方拒收投标文件：</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4.1、</w:t>
      </w:r>
      <w:r>
        <w:rPr>
          <w:rFonts w:hint="eastAsia" w:ascii="宋体" w:hAnsi="宋体" w:cs="宋体"/>
          <w:sz w:val="28"/>
          <w:szCs w:val="28"/>
        </w:rPr>
        <w:t>投标文件未按招标文件要求密封；</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4.2、</w:t>
      </w:r>
      <w:r>
        <w:rPr>
          <w:rFonts w:hint="eastAsia" w:ascii="宋体" w:hAnsi="宋体" w:cs="宋体"/>
          <w:sz w:val="28"/>
          <w:szCs w:val="28"/>
        </w:rPr>
        <w:t>投标文件送交时间已超过招标文件规定的投标截止时间；</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4.3、</w:t>
      </w:r>
      <w:r>
        <w:rPr>
          <w:rFonts w:hint="eastAsia" w:ascii="宋体" w:hAnsi="宋体" w:cs="宋体"/>
          <w:sz w:val="28"/>
          <w:szCs w:val="28"/>
        </w:rPr>
        <w:t>无电子版投标文件。</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（二）</w:t>
      </w:r>
      <w:r>
        <w:rPr>
          <w:rFonts w:hint="eastAsia" w:ascii="宋体" w:hAnsi="宋体" w:cs="宋体"/>
          <w:sz w:val="28"/>
          <w:szCs w:val="28"/>
        </w:rPr>
        <w:t>评标</w:t>
      </w:r>
    </w:p>
    <w:p>
      <w:pPr>
        <w:snapToGrid w:val="0"/>
        <w:spacing w:line="360" w:lineRule="auto"/>
        <w:ind w:left="839" w:leftChars="266" w:hanging="280" w:hangingChars="100"/>
        <w:jc w:val="left"/>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评标工作由招标单位依法组建的评标委员会负责，评标委员会，首先审查投标人资格文件，资格审查合格后，对具备实质上响应的投标文件进行评估和比较。</w:t>
      </w:r>
    </w:p>
    <w:p>
      <w:pPr>
        <w:keepNext w:val="0"/>
        <w:keepLines w:val="0"/>
        <w:pageBreakBefore w:val="0"/>
        <w:widowControl w:val="0"/>
        <w:kinsoku/>
        <w:wordWrap/>
        <w:overflowPunct/>
        <w:topLinePunct w:val="0"/>
        <w:autoSpaceDE/>
        <w:autoSpaceDN/>
        <w:bidi w:val="0"/>
        <w:adjustRightInd/>
        <w:snapToGrid w:val="0"/>
        <w:spacing w:line="360" w:lineRule="auto"/>
        <w:ind w:left="839" w:leftChars="266" w:hanging="280" w:hangingChars="1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cs="宋体"/>
          <w:sz w:val="28"/>
          <w:szCs w:val="28"/>
        </w:rPr>
        <w:t>本次评标采用最低价评标法，评标委员会按照价格从低到高依次排序，推荐前2名为中标候选人。</w:t>
      </w:r>
      <w:r>
        <w:rPr>
          <w:rFonts w:hint="eastAsia" w:ascii="宋体" w:hAnsi="宋体" w:cs="宋体"/>
          <w:sz w:val="28"/>
          <w:szCs w:val="28"/>
          <w:lang w:eastAsia="zh-CN"/>
        </w:rPr>
        <w:t>若</w:t>
      </w:r>
      <w:r>
        <w:rPr>
          <w:rFonts w:hint="eastAsia" w:cs="宋体"/>
          <w:sz w:val="28"/>
          <w:szCs w:val="28"/>
        </w:rPr>
        <w:t>通过评审合格的投标人少于3家，可以采取二次竞价（两家）或谈判（一家）确定</w:t>
      </w:r>
      <w:r>
        <w:rPr>
          <w:rFonts w:hint="eastAsia" w:cs="宋体"/>
          <w:color w:val="000000" w:themeColor="text1"/>
          <w:sz w:val="28"/>
          <w:szCs w:val="28"/>
          <w:lang w:eastAsia="zh-CN"/>
          <w14:textFill>
            <w14:solidFill>
              <w14:schemeClr w14:val="tx1"/>
            </w14:solidFill>
          </w14:textFill>
        </w:rPr>
        <w:t>中标人</w:t>
      </w:r>
      <w:r>
        <w:rPr>
          <w:rFonts w:hint="eastAsia" w:cs="宋体"/>
          <w:sz w:val="28"/>
          <w:szCs w:val="28"/>
        </w:rPr>
        <w:t>。</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3、</w:t>
      </w:r>
      <w:r>
        <w:rPr>
          <w:rFonts w:hint="eastAsia" w:ascii="宋体" w:hAnsi="宋体" w:cs="宋体"/>
          <w:sz w:val="28"/>
          <w:szCs w:val="28"/>
        </w:rPr>
        <w:t>投标人不得企图向评委及招标方代表施加任何影响，否则将会导致投标作废。</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4、</w:t>
      </w:r>
      <w:r>
        <w:rPr>
          <w:rFonts w:hint="eastAsia" w:ascii="宋体" w:hAnsi="宋体" w:cs="宋体"/>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5、</w:t>
      </w:r>
      <w:r>
        <w:rPr>
          <w:rFonts w:hint="eastAsia" w:ascii="宋体" w:hAnsi="宋体" w:cs="宋体"/>
          <w:sz w:val="28"/>
          <w:szCs w:val="28"/>
        </w:rPr>
        <w:t>评标委员会将拒绝被确定为非实质性响应的投标，投标人不能通过修正或撤销不符之处而使其投标成为实质性响应的投标。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6、</w:t>
      </w:r>
      <w:r>
        <w:rPr>
          <w:rFonts w:hint="eastAsia" w:ascii="宋体" w:hAnsi="宋体" w:cs="宋体"/>
          <w:sz w:val="28"/>
          <w:szCs w:val="28"/>
        </w:rPr>
        <w:t>评标委员会严格按照招标文件的要求进行公正评标。</w:t>
      </w:r>
    </w:p>
    <w:p>
      <w:pPr>
        <w:snapToGrid w:val="0"/>
        <w:spacing w:line="360" w:lineRule="auto"/>
        <w:ind w:left="0" w:firstLine="560" w:firstLineChars="200"/>
        <w:jc w:val="left"/>
        <w:rPr>
          <w:rFonts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定标</w:t>
      </w:r>
    </w:p>
    <w:p>
      <w:pPr>
        <w:snapToGrid w:val="0"/>
        <w:spacing w:line="360" w:lineRule="auto"/>
        <w:ind w:left="559" w:leftChars="266" w:firstLine="0" w:firstLineChars="0"/>
        <w:jc w:val="left"/>
        <w:rPr>
          <w:rFonts w:ascii="宋体" w:cs="Times New Roman"/>
          <w:sz w:val="28"/>
          <w:szCs w:val="28"/>
        </w:rPr>
      </w:pPr>
      <w:r>
        <w:rPr>
          <w:rFonts w:hint="eastAsia" w:ascii="宋体" w:hAnsi="宋体" w:cs="宋体"/>
          <w:sz w:val="28"/>
          <w:szCs w:val="28"/>
        </w:rPr>
        <w:t>招标人根据</w:t>
      </w:r>
      <w:r>
        <w:rPr>
          <w:rFonts w:hint="eastAsia" w:ascii="宋体" w:hAnsi="宋体" w:cs="宋体"/>
          <w:sz w:val="28"/>
          <w:szCs w:val="28"/>
          <w:lang w:eastAsia="zh-CN"/>
        </w:rPr>
        <w:t>评标委员会</w:t>
      </w:r>
      <w:r>
        <w:rPr>
          <w:rFonts w:hint="eastAsia" w:ascii="宋体" w:hAnsi="宋体" w:cs="宋体"/>
          <w:sz w:val="28"/>
          <w:szCs w:val="28"/>
        </w:rPr>
        <w:t>推荐的中标候选人，报请</w:t>
      </w:r>
      <w:r>
        <w:rPr>
          <w:rFonts w:hint="eastAsia" w:ascii="宋体" w:hAnsi="宋体" w:cs="宋体"/>
          <w:sz w:val="28"/>
          <w:szCs w:val="28"/>
          <w:lang w:eastAsia="zh-CN"/>
        </w:rPr>
        <w:t>院办公会</w:t>
      </w:r>
      <w:r>
        <w:rPr>
          <w:rFonts w:hint="eastAsia" w:ascii="宋体" w:hAnsi="宋体" w:cs="宋体"/>
          <w:sz w:val="28"/>
          <w:szCs w:val="28"/>
        </w:rPr>
        <w:t>确定中标单位，公示</w:t>
      </w:r>
      <w:r>
        <w:rPr>
          <w:rFonts w:hint="eastAsia" w:ascii="宋体" w:hAnsi="宋体" w:cs="宋体"/>
          <w:sz w:val="28"/>
          <w:szCs w:val="28"/>
          <w:lang w:eastAsia="zh-CN"/>
        </w:rPr>
        <w:t>结束</w:t>
      </w:r>
      <w:r>
        <w:rPr>
          <w:rFonts w:hint="eastAsia" w:ascii="宋体" w:hAnsi="宋体" w:cs="宋体"/>
          <w:sz w:val="28"/>
          <w:szCs w:val="28"/>
        </w:rPr>
        <w:t>后发出中标通知书。</w:t>
      </w:r>
    </w:p>
    <w:p>
      <w:pPr>
        <w:ind w:left="-1457" w:leftChars="-694" w:firstLine="1458" w:firstLineChars="521"/>
        <w:rPr>
          <w:rFonts w:ascii="宋体" w:cs="Times New Roman"/>
          <w:sz w:val="28"/>
          <w:szCs w:val="28"/>
        </w:rPr>
      </w:pPr>
    </w:p>
    <w:p>
      <w:pPr>
        <w:ind w:left="-1459" w:leftChars="-695" w:firstLine="0" w:firstLineChars="0"/>
        <w:rPr>
          <w:rFonts w:ascii="宋体" w:cs="Times New Roman"/>
          <w:sz w:val="28"/>
          <w:szCs w:val="28"/>
        </w:rPr>
      </w:pP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98"/>
    <w:rsid w:val="000859C5"/>
    <w:rsid w:val="00172A27"/>
    <w:rsid w:val="00BA625B"/>
    <w:rsid w:val="00F3073B"/>
    <w:rsid w:val="00F83E1A"/>
    <w:rsid w:val="064651A2"/>
    <w:rsid w:val="0EA50BC9"/>
    <w:rsid w:val="110548E6"/>
    <w:rsid w:val="119E3410"/>
    <w:rsid w:val="14B262D0"/>
    <w:rsid w:val="161507EA"/>
    <w:rsid w:val="1B336016"/>
    <w:rsid w:val="1B3A44C6"/>
    <w:rsid w:val="1BB04D69"/>
    <w:rsid w:val="1E1B6606"/>
    <w:rsid w:val="1E4D79ED"/>
    <w:rsid w:val="2099377E"/>
    <w:rsid w:val="239054A9"/>
    <w:rsid w:val="23E34C56"/>
    <w:rsid w:val="26990FCD"/>
    <w:rsid w:val="285B3B0E"/>
    <w:rsid w:val="2A4031BE"/>
    <w:rsid w:val="31B66B75"/>
    <w:rsid w:val="335C555F"/>
    <w:rsid w:val="34C066A9"/>
    <w:rsid w:val="3701414E"/>
    <w:rsid w:val="3AC7357F"/>
    <w:rsid w:val="3F344F08"/>
    <w:rsid w:val="403008AF"/>
    <w:rsid w:val="424F5984"/>
    <w:rsid w:val="43242D45"/>
    <w:rsid w:val="45F7251A"/>
    <w:rsid w:val="467D4A96"/>
    <w:rsid w:val="499E6666"/>
    <w:rsid w:val="4BA84ED2"/>
    <w:rsid w:val="4C4F15D0"/>
    <w:rsid w:val="4C9A29DA"/>
    <w:rsid w:val="4D5827CF"/>
    <w:rsid w:val="4DF4308E"/>
    <w:rsid w:val="4F516119"/>
    <w:rsid w:val="503C59E2"/>
    <w:rsid w:val="560E2D49"/>
    <w:rsid w:val="56F24102"/>
    <w:rsid w:val="58852FB4"/>
    <w:rsid w:val="5A021162"/>
    <w:rsid w:val="5A2C4B94"/>
    <w:rsid w:val="5CFE0D01"/>
    <w:rsid w:val="5E15784E"/>
    <w:rsid w:val="5E2C37BC"/>
    <w:rsid w:val="5E437140"/>
    <w:rsid w:val="5EBF2BC1"/>
    <w:rsid w:val="5EE766F3"/>
    <w:rsid w:val="5F4B3E4B"/>
    <w:rsid w:val="60357D55"/>
    <w:rsid w:val="605C15F8"/>
    <w:rsid w:val="61641F73"/>
    <w:rsid w:val="62B0681C"/>
    <w:rsid w:val="64BF4474"/>
    <w:rsid w:val="65380608"/>
    <w:rsid w:val="656A618D"/>
    <w:rsid w:val="665A26F6"/>
    <w:rsid w:val="665B21EF"/>
    <w:rsid w:val="67DB6EDE"/>
    <w:rsid w:val="67EA6D89"/>
    <w:rsid w:val="68B60EDA"/>
    <w:rsid w:val="6B804591"/>
    <w:rsid w:val="6C4711F6"/>
    <w:rsid w:val="6E1A6A83"/>
    <w:rsid w:val="6F45672B"/>
    <w:rsid w:val="71A90841"/>
    <w:rsid w:val="732F0E7D"/>
    <w:rsid w:val="74AE2198"/>
    <w:rsid w:val="755A2C91"/>
    <w:rsid w:val="75A0508F"/>
    <w:rsid w:val="77B04589"/>
    <w:rsid w:val="781B65AE"/>
    <w:rsid w:val="7838236A"/>
    <w:rsid w:val="79430C6C"/>
    <w:rsid w:val="7BE51036"/>
    <w:rsid w:val="7D6D78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ocked="1"/>
    <w:lsdException w:qFormat="1"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locked/>
    <w:uiPriority w:val="0"/>
    <w:pPr>
      <w:tabs>
        <w:tab w:val="center" w:pos="4153"/>
        <w:tab w:val="right" w:pos="8306"/>
      </w:tabs>
      <w:snapToGrid w:val="0"/>
      <w:jc w:val="left"/>
    </w:pPr>
    <w:rPr>
      <w:sz w:val="18"/>
      <w:szCs w:val="18"/>
    </w:rPr>
  </w:style>
  <w:style w:type="paragraph" w:styleId="3">
    <w:name w:val="Body Text 2"/>
    <w:basedOn w:val="1"/>
    <w:link w:val="8"/>
    <w:qFormat/>
    <w:uiPriority w:val="99"/>
    <w:pPr>
      <w:jc w:val="center"/>
    </w:pPr>
    <w:rPr>
      <w:rFonts w:ascii="Times New Roman" w:hAnsi="Times New Roman" w:cs="Times New Roman"/>
      <w:sz w:val="28"/>
      <w:szCs w:val="28"/>
    </w:rPr>
  </w:style>
  <w:style w:type="table" w:styleId="5">
    <w:name w:val="Table Grid"/>
    <w:basedOn w:val="4"/>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page number"/>
    <w:basedOn w:val="6"/>
    <w:qFormat/>
    <w:locked/>
    <w:uiPriority w:val="0"/>
  </w:style>
  <w:style w:type="character" w:customStyle="1" w:styleId="8">
    <w:name w:val="Body Text 2 Char"/>
    <w:basedOn w:val="6"/>
    <w:link w:val="3"/>
    <w:semiHidden/>
    <w:qFormat/>
    <w:uiPriority w:val="99"/>
    <w:rPr>
      <w:rFonts w:cs="Calibri"/>
      <w:szCs w:val="21"/>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1563</Words>
  <Characters>8913</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2020-07-21T08:22:00Z</dcterms:created>
  <dc:creator>WPS_1490919339</dc:creator>
  <cp:lastModifiedBy>影风</cp:lastModifiedBy>
  <cp:lastPrinted>2020-07-21T10:19:00Z</cp:lastPrinted>
  <dcterms:modified xsi:type="dcterms:W3CDTF">2020-11-27T10:00:10Z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