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淮北市</w:t>
      </w:r>
      <w:r>
        <w:rPr>
          <w:rFonts w:hint="eastAsia" w:asciiTheme="minorEastAsia" w:hAnsiTheme="minorEastAsia" w:eastAsiaTheme="minorEastAsia" w:cstheme="minorEastAsia"/>
          <w:b/>
          <w:bCs/>
          <w:sz w:val="28"/>
          <w:szCs w:val="28"/>
        </w:rPr>
        <w:t>相王医药</w:t>
      </w:r>
      <w:r>
        <w:rPr>
          <w:rFonts w:hint="eastAsia" w:asciiTheme="minorEastAsia" w:hAnsiTheme="minorEastAsia" w:eastAsiaTheme="minorEastAsia" w:cstheme="minorEastAsia"/>
          <w:b/>
          <w:bCs/>
          <w:sz w:val="28"/>
          <w:szCs w:val="28"/>
          <w:lang w:eastAsia="zh-CN"/>
        </w:rPr>
        <w:t>便携式彩超设备</w:t>
      </w:r>
      <w:r>
        <w:rPr>
          <w:rFonts w:hint="eastAsia" w:asciiTheme="minorEastAsia" w:hAnsiTheme="minorEastAsia" w:eastAsiaTheme="minorEastAsia" w:cstheme="minorEastAsia"/>
          <w:b/>
          <w:bCs/>
          <w:sz w:val="28"/>
          <w:szCs w:val="28"/>
        </w:rPr>
        <w:t>采购</w:t>
      </w:r>
      <w:r>
        <w:rPr>
          <w:rFonts w:hint="eastAsia" w:asciiTheme="minorEastAsia" w:hAnsiTheme="minorEastAsia" w:eastAsiaTheme="minorEastAsia" w:cstheme="minorEastAsia"/>
          <w:b/>
          <w:bCs/>
          <w:sz w:val="28"/>
          <w:szCs w:val="28"/>
          <w:lang w:eastAsia="zh-CN"/>
        </w:rPr>
        <w:t>项目询价函</w:t>
      </w:r>
    </w:p>
    <w:p>
      <w:pPr>
        <w:numPr>
          <w:ilvl w:val="0"/>
          <w:numId w:val="0"/>
        </w:numPr>
        <w:rPr>
          <w:rFonts w:hint="eastAsia" w:ascii="宋体" w:hAnsi="宋体" w:eastAsia="宋体" w:cs="宋体"/>
          <w:sz w:val="28"/>
          <w:szCs w:val="28"/>
          <w:lang w:eastAsia="zh-CN"/>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项目名称：</w:t>
      </w:r>
      <w:r>
        <w:rPr>
          <w:rFonts w:hint="eastAsia" w:asciiTheme="minorEastAsia" w:hAnsiTheme="minorEastAsia" w:eastAsiaTheme="minorEastAsia" w:cstheme="minorEastAsia"/>
          <w:sz w:val="28"/>
          <w:szCs w:val="28"/>
          <w:lang w:eastAsia="zh-CN"/>
        </w:rPr>
        <w:t>淮北市相王医药便携式彩超</w:t>
      </w:r>
      <w:r>
        <w:rPr>
          <w:rFonts w:hint="eastAsia" w:asciiTheme="minorEastAsia" w:hAnsiTheme="minorEastAsia" w:eastAsiaTheme="minorEastAsia" w:cstheme="minorEastAsia"/>
          <w:sz w:val="28"/>
          <w:szCs w:val="28"/>
          <w:lang w:val="en-US" w:eastAsia="zh-CN"/>
        </w:rPr>
        <w:t>设备采购</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sz w:val="28"/>
          <w:szCs w:val="28"/>
        </w:rPr>
        <w:t>二、项目</w:t>
      </w:r>
      <w:r>
        <w:rPr>
          <w:rFonts w:hint="eastAsia" w:ascii="宋体" w:hAnsi="宋体" w:eastAsia="宋体" w:cs="宋体"/>
          <w:b/>
          <w:bCs/>
          <w:sz w:val="28"/>
          <w:szCs w:val="28"/>
          <w:lang w:eastAsia="zh-CN"/>
        </w:rPr>
        <w:t>内容</w:t>
      </w:r>
      <w:r>
        <w:rPr>
          <w:rFonts w:hint="eastAsia" w:ascii="宋体" w:hAnsi="宋体" w:eastAsia="宋体" w:cs="宋体"/>
          <w:b/>
          <w:bCs/>
          <w:sz w:val="28"/>
          <w:szCs w:val="28"/>
        </w:rPr>
        <w:t>：</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一台便携式彩超设备</w:t>
      </w:r>
    </w:p>
    <w:p>
      <w:pPr>
        <w:rPr>
          <w:rFonts w:ascii="宋体" w:hAnsi="宋体" w:eastAsia="宋体" w:cs="宋体"/>
          <w:b w:val="0"/>
          <w:bCs w:val="0"/>
          <w:sz w:val="28"/>
          <w:szCs w:val="28"/>
        </w:rPr>
      </w:pPr>
      <w:r>
        <w:rPr>
          <w:rFonts w:hint="eastAsia" w:ascii="宋体" w:hAnsi="宋体" w:eastAsia="宋体" w:cs="宋体"/>
          <w:b/>
          <w:bCs/>
          <w:sz w:val="28"/>
          <w:szCs w:val="28"/>
        </w:rPr>
        <w:t>三、项目控制总价：</w:t>
      </w:r>
      <w:r>
        <w:rPr>
          <w:rFonts w:hint="eastAsia" w:ascii="宋体" w:hAnsi="宋体" w:eastAsia="宋体" w:cs="宋体"/>
          <w:b w:val="0"/>
          <w:bCs w:val="0"/>
          <w:sz w:val="28"/>
          <w:szCs w:val="28"/>
          <w:lang w:val="en-US" w:eastAsia="zh-CN"/>
        </w:rPr>
        <w:t>20</w:t>
      </w:r>
      <w:r>
        <w:rPr>
          <w:rFonts w:hint="eastAsia" w:ascii="宋体" w:hAnsi="宋体" w:eastAsia="宋体" w:cs="宋体"/>
          <w:b w:val="0"/>
          <w:bCs w:val="0"/>
          <w:sz w:val="28"/>
          <w:szCs w:val="28"/>
        </w:rPr>
        <w:t>万元。</w:t>
      </w:r>
    </w:p>
    <w:p>
      <w:pPr>
        <w:rPr>
          <w:rFonts w:ascii="宋体" w:hAnsi="宋体" w:eastAsia="宋体" w:cs="宋体"/>
          <w:b/>
          <w:bCs/>
          <w:sz w:val="28"/>
          <w:szCs w:val="28"/>
        </w:rPr>
      </w:pPr>
      <w:r>
        <w:rPr>
          <w:rFonts w:hint="eastAsia" w:ascii="宋体" w:hAnsi="宋体" w:eastAsia="宋体" w:cs="宋体"/>
          <w:b/>
          <w:bCs/>
          <w:sz w:val="28"/>
          <w:szCs w:val="28"/>
        </w:rPr>
        <w:t>四、投标人须知：</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在中华人民共和国境内注册,有独立法人营业执照，有本次招</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标采购设备的生产许可证</w:t>
      </w:r>
      <w:r>
        <w:rPr>
          <w:rFonts w:hint="eastAsia" w:asciiTheme="minorEastAsia" w:hAnsiTheme="minorEastAsia" w:eastAsiaTheme="minorEastAsia" w:cstheme="minorEastAsia"/>
          <w:sz w:val="28"/>
          <w:szCs w:val="28"/>
          <w:lang w:eastAsia="zh-CN"/>
        </w:rPr>
        <w:t>、《医疗器械经营许可证》；</w:t>
      </w:r>
      <w:r>
        <w:rPr>
          <w:rFonts w:hint="eastAsia" w:asciiTheme="minorEastAsia" w:hAnsiTheme="minorEastAsia" w:eastAsiaTheme="minorEastAsia" w:cstheme="minorEastAsia"/>
          <w:sz w:val="28"/>
          <w:szCs w:val="28"/>
        </w:rPr>
        <w:t>代理经销</w:t>
      </w:r>
      <w:r>
        <w:rPr>
          <w:rFonts w:hint="eastAsia" w:asciiTheme="minorEastAsia" w:hAnsiTheme="minorEastAsia" w:eastAsiaTheme="minorEastAsia" w:cstheme="minorEastAsia"/>
          <w:sz w:val="28"/>
          <w:szCs w:val="28"/>
          <w:lang w:eastAsia="zh-CN"/>
        </w:rPr>
        <w:t>商</w:t>
      </w:r>
      <w:r>
        <w:rPr>
          <w:rFonts w:hint="eastAsia" w:asciiTheme="minorEastAsia" w:hAnsiTheme="minorEastAsia" w:eastAsiaTheme="minorEastAsia" w:cstheme="minorEastAsia"/>
          <w:sz w:val="28"/>
          <w:szCs w:val="28"/>
        </w:rPr>
        <w:t>须有</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生产厂家授权经销证明</w:t>
      </w:r>
      <w:r>
        <w:rPr>
          <w:rFonts w:hint="eastAsia" w:asciiTheme="minorEastAsia" w:hAnsiTheme="minorEastAsia" w:eastAsiaTheme="minorEastAsia" w:cstheme="minorEastAsia"/>
          <w:sz w:val="28"/>
          <w:szCs w:val="28"/>
          <w:lang w:eastAsia="zh-CN"/>
        </w:rPr>
        <w:t>以及《医疗器械经营许可证》</w:t>
      </w:r>
      <w:r>
        <w:rPr>
          <w:rFonts w:hint="eastAsia" w:asciiTheme="minorEastAsia" w:hAnsiTheme="minorEastAsia" w:eastAsiaTheme="minorEastAsia" w:cstheme="minorEastAsia"/>
          <w:sz w:val="28"/>
          <w:szCs w:val="28"/>
        </w:rPr>
        <w:t>。</w:t>
      </w:r>
    </w:p>
    <w:p>
      <w:pPr>
        <w:keepNext w:val="0"/>
        <w:keepLines w:val="0"/>
        <w:pageBreakBefore w:val="0"/>
        <w:numPr>
          <w:ilvl w:val="0"/>
          <w:numId w:val="1"/>
        </w:numPr>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投标人须在近两年内参与的项目中，没有因违规、违纪受到处</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400" w:firstLineChars="5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罚；参加投标的设备须在近两年内没有发生过重大质量、安全事故。</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）具有独立承担民事责任的能力；</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）具有良好的商业信誉和健全的财务会计制度；</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）具有履行合同和专业技术的能力；</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）有依法缴纳税收和社会保障资金的良好记录；</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ascii="宋体" w:hAnsi="宋体" w:cs="宋体"/>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）法律、行政法规规定的其他条件</w:t>
      </w:r>
      <w:r>
        <w:rPr>
          <w:rFonts w:hint="eastAsia" w:ascii="宋体" w:hAnsi="宋体" w:cs="宋体"/>
          <w:sz w:val="28"/>
          <w:szCs w:val="28"/>
        </w:rPr>
        <w:t>。</w:t>
      </w:r>
    </w:p>
    <w:p>
      <w:pPr>
        <w:snapToGrid w:val="0"/>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rPr>
        <w:t>（</w:t>
      </w:r>
      <w:r>
        <w:rPr>
          <w:rFonts w:hint="eastAsia" w:ascii="宋体" w:hAnsi="宋体" w:eastAsia="宋体" w:cs="宋体"/>
          <w:b/>
          <w:bCs/>
          <w:sz w:val="28"/>
          <w:szCs w:val="28"/>
          <w:lang w:eastAsia="zh-CN"/>
        </w:rPr>
        <w:t>八</w:t>
      </w:r>
      <w:r>
        <w:rPr>
          <w:rFonts w:hint="eastAsia" w:ascii="宋体" w:hAnsi="宋体" w:eastAsia="宋体" w:cs="宋体"/>
          <w:b/>
          <w:bCs/>
          <w:sz w:val="28"/>
          <w:szCs w:val="28"/>
        </w:rPr>
        <w:t>）本次询价活动将采用</w:t>
      </w:r>
      <w:r>
        <w:rPr>
          <w:rFonts w:hint="eastAsia" w:ascii="宋体" w:hAnsi="宋体" w:eastAsia="宋体" w:cs="宋体"/>
          <w:b/>
          <w:bCs/>
          <w:sz w:val="28"/>
          <w:szCs w:val="28"/>
          <w:lang w:eastAsia="zh-CN"/>
        </w:rPr>
        <w:t>综合评分法</w:t>
      </w:r>
      <w:r>
        <w:rPr>
          <w:rFonts w:hint="eastAsia" w:ascii="宋体" w:hAnsi="宋体" w:eastAsia="宋体" w:cs="宋体"/>
          <w:b/>
          <w:bCs/>
          <w:sz w:val="28"/>
          <w:szCs w:val="28"/>
        </w:rPr>
        <w:t>，</w:t>
      </w:r>
      <w:r>
        <w:rPr>
          <w:rFonts w:hint="eastAsia" w:ascii="宋体" w:hAnsi="宋体" w:eastAsia="宋体" w:cs="宋体"/>
          <w:b/>
          <w:bCs/>
          <w:sz w:val="28"/>
          <w:szCs w:val="28"/>
          <w:lang w:eastAsia="zh-CN"/>
        </w:rPr>
        <w:t>评标委员会按综合得分从高</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lang w:eastAsia="zh-CN"/>
        </w:rPr>
        <w:t>到低推荐前</w:t>
      </w:r>
      <w:r>
        <w:rPr>
          <w:rFonts w:hint="eastAsia" w:ascii="宋体" w:hAnsi="宋体" w:eastAsia="宋体" w:cs="宋体"/>
          <w:b/>
          <w:bCs/>
          <w:sz w:val="28"/>
          <w:szCs w:val="28"/>
          <w:lang w:val="en-US" w:eastAsia="zh-CN"/>
        </w:rPr>
        <w:t>2名，由院办公会决定预中标</w:t>
      </w:r>
      <w:r>
        <w:rPr>
          <w:rFonts w:hint="eastAsia" w:ascii="宋体" w:hAnsi="宋体" w:cs="宋体"/>
          <w:b/>
          <w:bCs/>
          <w:sz w:val="28"/>
          <w:szCs w:val="28"/>
          <w:lang w:val="en-US" w:eastAsia="zh-CN"/>
        </w:rPr>
        <w:t>单位</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中标结果在皖北康复</w:t>
      </w:r>
    </w:p>
    <w:p>
      <w:pPr>
        <w:snapToGrid w:val="0"/>
        <w:spacing w:line="360" w:lineRule="auto"/>
        <w:rPr>
          <w:rFonts w:hint="eastAsia" w:ascii="宋体" w:hAnsi="宋体" w:eastAsia="宋体" w:cs="宋体"/>
          <w:b/>
          <w:bCs/>
          <w:sz w:val="28"/>
          <w:szCs w:val="28"/>
        </w:rPr>
      </w:pPr>
      <w:r>
        <w:rPr>
          <w:rFonts w:hint="eastAsia" w:ascii="宋体" w:hAnsi="宋体" w:eastAsia="宋体" w:cs="宋体"/>
          <w:b/>
          <w:bCs/>
          <w:sz w:val="28"/>
          <w:szCs w:val="28"/>
        </w:rPr>
        <w:t>医院网站公告</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如果报价单位少于三家，电话通知报价单位进行比质</w:t>
      </w:r>
    </w:p>
    <w:p>
      <w:pPr>
        <w:snapToGrid w:val="0"/>
        <w:spacing w:line="360" w:lineRule="auto"/>
        <w:rPr>
          <w:rFonts w:hint="eastAsia" w:ascii="宋体" w:hAnsi="宋体" w:cs="宋体"/>
          <w:b/>
          <w:bCs/>
          <w:sz w:val="28"/>
          <w:szCs w:val="28"/>
        </w:rPr>
      </w:pPr>
      <w:r>
        <w:rPr>
          <w:rFonts w:hint="eastAsia" w:ascii="宋体" w:hAnsi="宋体" w:eastAsia="宋体" w:cs="宋体"/>
          <w:b/>
          <w:bCs/>
          <w:sz w:val="28"/>
          <w:szCs w:val="28"/>
        </w:rPr>
        <w:t>比价（两家）或者与之进行商业洽谈（一家），价低者中标。</w:t>
      </w:r>
      <w:r>
        <w:rPr>
          <w:rFonts w:hint="eastAsia" w:ascii="宋体" w:hAnsi="宋体" w:cs="宋体"/>
          <w:b/>
          <w:bCs/>
          <w:sz w:val="28"/>
          <w:szCs w:val="28"/>
        </w:rPr>
        <w:t>（电话询</w:t>
      </w:r>
    </w:p>
    <w:p>
      <w:pPr>
        <w:snapToGrid w:val="0"/>
        <w:spacing w:line="360" w:lineRule="auto"/>
        <w:rPr>
          <w:rFonts w:ascii="宋体" w:hAnsi="宋体" w:eastAsia="宋体" w:cs="宋体"/>
          <w:b/>
          <w:bCs/>
          <w:sz w:val="28"/>
          <w:szCs w:val="28"/>
        </w:rPr>
      </w:pPr>
      <w:r>
        <w:rPr>
          <w:rFonts w:hint="eastAsia" w:ascii="宋体" w:hAnsi="宋体" w:cs="宋体"/>
          <w:b/>
          <w:bCs/>
          <w:sz w:val="28"/>
          <w:szCs w:val="28"/>
        </w:rPr>
        <w:t>价和现场询价具有相同的法律效力）</w:t>
      </w:r>
      <w:r>
        <w:rPr>
          <w:rFonts w:hint="eastAsia" w:ascii="宋体" w:hAnsi="宋体" w:eastAsia="宋体" w:cs="宋体"/>
          <w:b/>
          <w:bCs/>
          <w:sz w:val="28"/>
          <w:szCs w:val="28"/>
        </w:rPr>
        <w:t>。</w:t>
      </w:r>
    </w:p>
    <w:p>
      <w:pPr>
        <w:numPr>
          <w:ilvl w:val="0"/>
          <w:numId w:val="2"/>
        </w:numPr>
        <w:snapToGrid w:val="0"/>
        <w:spacing w:line="360" w:lineRule="auto"/>
        <w:rPr>
          <w:rFonts w:hint="eastAsia" w:ascii="宋体" w:hAnsi="宋体" w:eastAsia="宋体" w:cs="宋体"/>
          <w:sz w:val="28"/>
          <w:szCs w:val="28"/>
        </w:rPr>
      </w:pPr>
      <w:r>
        <w:rPr>
          <w:rFonts w:hint="eastAsia" w:ascii="宋体" w:hAnsi="宋体" w:eastAsia="宋体" w:cs="宋体"/>
          <w:sz w:val="28"/>
          <w:szCs w:val="28"/>
        </w:rPr>
        <w:t>中标单位应于接到中标通知书后的2日内向采购人指定账户</w:t>
      </w:r>
    </w:p>
    <w:p>
      <w:pPr>
        <w:numPr>
          <w:ilvl w:val="0"/>
          <w:numId w:val="0"/>
        </w:numPr>
        <w:snapToGrid w:val="0"/>
        <w:spacing w:line="360" w:lineRule="auto"/>
        <w:rPr>
          <w:rFonts w:ascii="宋体" w:cs="宋体"/>
          <w:sz w:val="28"/>
          <w:szCs w:val="28"/>
        </w:rPr>
      </w:pPr>
      <w:r>
        <w:rPr>
          <w:rFonts w:hint="eastAsia" w:ascii="宋体" w:hAnsi="宋体" w:eastAsia="宋体" w:cs="宋体"/>
          <w:sz w:val="28"/>
          <w:szCs w:val="28"/>
        </w:rPr>
        <w:t>打入成交金额10%的履约保证金，并在</w:t>
      </w:r>
      <w:r>
        <w:rPr>
          <w:rFonts w:hint="eastAsia" w:ascii="宋体" w:hAnsi="宋体" w:cs="宋体"/>
          <w:sz w:val="28"/>
          <w:szCs w:val="28"/>
          <w:lang w:val="en-US" w:eastAsia="zh-CN"/>
        </w:rPr>
        <w:t>10个工作</w:t>
      </w:r>
      <w:r>
        <w:rPr>
          <w:rFonts w:hint="eastAsia" w:ascii="宋体" w:hAnsi="宋体" w:eastAsia="宋体" w:cs="宋体"/>
          <w:sz w:val="28"/>
          <w:szCs w:val="28"/>
        </w:rPr>
        <w:t>日内签订合同，在合同未签订前，</w:t>
      </w:r>
      <w:r>
        <w:rPr>
          <w:rFonts w:hint="eastAsia" w:ascii="宋体" w:hAnsi="宋体" w:cs="宋体"/>
          <w:sz w:val="28"/>
          <w:szCs w:val="28"/>
          <w:lang w:eastAsia="zh-CN"/>
        </w:rPr>
        <w:t>招投标文件</w:t>
      </w:r>
      <w:r>
        <w:rPr>
          <w:rFonts w:hint="eastAsia" w:ascii="宋体" w:hAnsi="宋体" w:eastAsia="宋体" w:cs="宋体"/>
          <w:sz w:val="28"/>
          <w:szCs w:val="28"/>
        </w:rPr>
        <w:t>将构成约束双方的协议。若中标单位未在规定时间内缴纳履约保证金，并无正当理由的视为自动放弃中标资格。</w:t>
      </w:r>
    </w:p>
    <w:p>
      <w:pPr>
        <w:pStyle w:val="5"/>
        <w:widowControl/>
        <w:numPr>
          <w:ilvl w:val="0"/>
          <w:numId w:val="2"/>
        </w:numPr>
        <w:shd w:val="clear" w:color="auto" w:fill="FFFFFF"/>
        <w:snapToGrid w:val="0"/>
        <w:spacing w:beforeAutospacing="0" w:afterAutospacing="0" w:line="360" w:lineRule="auto"/>
        <w:ind w:left="1946" w:leftChars="0" w:hanging="1946" w:hangingChars="695"/>
        <w:rPr>
          <w:rFonts w:hint="eastAsia" w:ascii="宋体" w:hAnsi="宋体" w:eastAsia="宋体" w:cs="宋体"/>
          <w:kern w:val="2"/>
          <w:sz w:val="28"/>
          <w:szCs w:val="28"/>
        </w:rPr>
      </w:pPr>
      <w:r>
        <w:rPr>
          <w:rFonts w:hint="eastAsia" w:ascii="宋体" w:hAnsi="宋体" w:eastAsia="宋体" w:cs="宋体"/>
          <w:kern w:val="2"/>
          <w:sz w:val="28"/>
          <w:szCs w:val="28"/>
        </w:rPr>
        <w:t>供应商对本询价函报价，即表示已确认现场及资料并可全部按</w:t>
      </w:r>
    </w:p>
    <w:p>
      <w:pPr>
        <w:pStyle w:val="5"/>
        <w:widowControl/>
        <w:numPr>
          <w:ilvl w:val="0"/>
          <w:numId w:val="0"/>
        </w:numPr>
        <w:shd w:val="clear" w:color="auto" w:fill="FFFFFF"/>
        <w:snapToGrid w:val="0"/>
        <w:spacing w:beforeAutospacing="0" w:afterAutospacing="0" w:line="360" w:lineRule="auto"/>
        <w:ind w:left="227" w:leftChars="108" w:firstLine="0" w:firstLineChars="0"/>
        <w:rPr>
          <w:rFonts w:hint="eastAsia" w:ascii="宋体" w:hAnsi="宋体" w:eastAsia="宋体" w:cs="宋体"/>
          <w:kern w:val="2"/>
          <w:sz w:val="28"/>
          <w:szCs w:val="28"/>
        </w:rPr>
      </w:pPr>
      <w:r>
        <w:rPr>
          <w:rFonts w:hint="eastAsia" w:ascii="宋体" w:hAnsi="宋体" w:eastAsia="宋体" w:cs="宋体"/>
          <w:kern w:val="2"/>
          <w:sz w:val="28"/>
          <w:szCs w:val="28"/>
        </w:rPr>
        <w:t>我方要求完成，报价后不可撤回（如有违反将进入供应单位黑名单）；</w:t>
      </w:r>
    </w:p>
    <w:p>
      <w:pPr>
        <w:pStyle w:val="5"/>
        <w:widowControl/>
        <w:numPr>
          <w:ilvl w:val="0"/>
          <w:numId w:val="0"/>
        </w:numPr>
        <w:shd w:val="clear" w:color="auto" w:fill="FFFFFF"/>
        <w:snapToGrid w:val="0"/>
        <w:spacing w:beforeAutospacing="0" w:afterAutospacing="0" w:line="360" w:lineRule="auto"/>
        <w:rPr>
          <w:rFonts w:hint="eastAsia" w:ascii="宋体" w:hAnsi="宋体" w:eastAsia="宋体" w:cs="宋体"/>
          <w:kern w:val="2"/>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十一</w:t>
      </w:r>
      <w:r>
        <w:rPr>
          <w:rFonts w:hint="eastAsia" w:ascii="宋体" w:hAnsi="宋体" w:eastAsia="宋体" w:cs="宋体"/>
          <w:sz w:val="28"/>
          <w:szCs w:val="28"/>
        </w:rPr>
        <w:t>）项目控制总价包含本项目的一切税费；</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t>(十二） 本项目不接受联合体投标。</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eastAsia="zh-CN"/>
        </w:rPr>
        <w:t>（十三）</w:t>
      </w:r>
      <w:r>
        <w:rPr>
          <w:rFonts w:hint="eastAsia" w:asciiTheme="minorEastAsia" w:hAnsiTheme="minorEastAsia" w:eastAsiaTheme="minorEastAsia" w:cstheme="minorEastAsia"/>
          <w:b w:val="0"/>
          <w:bCs w:val="0"/>
          <w:sz w:val="28"/>
          <w:szCs w:val="28"/>
        </w:rPr>
        <w:t>下列情况之一者为废标：</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1、</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没有按照招标文件要求提交投标保证金的；</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2、</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投标人不符合国家或者招标文件规定的资格条件的；</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3、</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投标人的投标报价多于一个，且未指定以哪个为准；</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4、</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投标文件未盖公章及法定代表人或委托代理人印章（或签名）；</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5、</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投标文件未按招标文件规定的格式和要求编制；</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6、</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没有对招标文件提出的要求和条件作出实质性响应的；</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7、</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串通投标、以行贿手段谋取中标、以他人名义或者其他弄虚作假</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方式投标的；</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8、</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带有★标的参数出现负偏离的；</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sz w:val="28"/>
          <w:szCs w:val="28"/>
        </w:rPr>
      </w:pPr>
      <w:r>
        <w:rPr>
          <w:rFonts w:hint="eastAsia" w:ascii="Calibri" w:hAnsi="Calibri" w:cs="宋体"/>
          <w:color w:val="000000" w:themeColor="text1"/>
          <w:kern w:val="2"/>
          <w:sz w:val="28"/>
          <w:szCs w:val="28"/>
          <w:lang w:val="en-US" w:eastAsia="zh-CN" w:bidi="ar-SA"/>
          <w14:textFill>
            <w14:solidFill>
              <w14:schemeClr w14:val="tx1"/>
            </w14:solidFill>
          </w14:textFill>
        </w:rPr>
        <w:t>9、</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评委会一致确认应属于废标的其它严重情况。</w:t>
      </w:r>
    </w:p>
    <w:p>
      <w:pPr>
        <w:spacing w:line="360" w:lineRule="auto"/>
        <w:jc w:val="left"/>
        <w:rPr>
          <w:rFonts w:ascii="宋体" w:hAnsi="宋体" w:eastAsia="宋体" w:cs="宋体"/>
          <w:b/>
          <w:bCs/>
          <w:sz w:val="28"/>
          <w:szCs w:val="28"/>
        </w:rPr>
      </w:pPr>
      <w:r>
        <w:rPr>
          <w:rFonts w:hint="eastAsia" w:ascii="宋体" w:hAnsi="宋体" w:eastAsia="宋体" w:cs="宋体"/>
          <w:b/>
          <w:bCs/>
          <w:sz w:val="28"/>
          <w:szCs w:val="28"/>
        </w:rPr>
        <w:t>五、投标保证金</w:t>
      </w:r>
    </w:p>
    <w:p>
      <w:pPr>
        <w:snapToGrid w:val="0"/>
        <w:spacing w:line="500" w:lineRule="exact"/>
        <w:rPr>
          <w:rFonts w:hint="eastAsia" w:ascii="宋体" w:hAnsi="宋体" w:cs="宋体"/>
          <w:sz w:val="28"/>
          <w:szCs w:val="28"/>
        </w:rPr>
      </w:pPr>
      <w:r>
        <w:rPr>
          <w:rFonts w:hint="eastAsia" w:ascii="宋体" w:hAnsi="宋体" w:cs="宋体"/>
          <w:sz w:val="28"/>
          <w:szCs w:val="28"/>
        </w:rPr>
        <w:t>（一）投标人</w:t>
      </w:r>
      <w:r>
        <w:rPr>
          <w:rFonts w:hint="eastAsia" w:ascii="宋体" w:hAnsi="宋体" w:eastAsia="宋体" w:cs="宋体"/>
          <w:sz w:val="28"/>
          <w:szCs w:val="28"/>
        </w:rPr>
        <w:t>需缴纳投标保证金</w:t>
      </w:r>
      <w:r>
        <w:rPr>
          <w:rFonts w:hint="eastAsia" w:ascii="宋体" w:hAnsi="宋体" w:eastAsia="宋体" w:cs="宋体"/>
          <w:sz w:val="28"/>
          <w:szCs w:val="28"/>
          <w:lang w:val="en-US" w:eastAsia="zh-CN"/>
        </w:rPr>
        <w:t>4</w:t>
      </w:r>
      <w:r>
        <w:rPr>
          <w:rFonts w:hint="eastAsia" w:ascii="宋体" w:hAnsi="宋体" w:eastAsia="宋体" w:cs="宋体"/>
          <w:sz w:val="28"/>
          <w:szCs w:val="28"/>
        </w:rPr>
        <w:t>000元。投标保证金必须采用</w:t>
      </w:r>
      <w:r>
        <w:rPr>
          <w:rFonts w:hint="eastAsia" w:ascii="宋体" w:hAnsi="宋体" w:cs="宋体"/>
          <w:sz w:val="28"/>
          <w:szCs w:val="28"/>
        </w:rPr>
        <w:t>银行</w:t>
      </w:r>
    </w:p>
    <w:p>
      <w:pPr>
        <w:snapToGrid w:val="0"/>
        <w:spacing w:line="500" w:lineRule="exact"/>
        <w:rPr>
          <w:rFonts w:hint="eastAsia" w:ascii="宋体" w:hAnsi="宋体" w:eastAsia="宋体" w:cs="宋体"/>
          <w:sz w:val="28"/>
          <w:szCs w:val="28"/>
        </w:rPr>
      </w:pPr>
      <w:r>
        <w:rPr>
          <w:rFonts w:hint="eastAsia" w:ascii="宋体" w:hAnsi="宋体" w:cs="宋体"/>
          <w:sz w:val="28"/>
          <w:szCs w:val="28"/>
        </w:rPr>
        <w:t>转账的</w:t>
      </w:r>
      <w:r>
        <w:rPr>
          <w:rFonts w:hint="eastAsia" w:ascii="宋体" w:hAnsi="宋体" w:eastAsia="宋体" w:cs="宋体"/>
          <w:sz w:val="28"/>
          <w:szCs w:val="28"/>
        </w:rPr>
        <w:t>方式缴纳</w:t>
      </w:r>
      <w:r>
        <w:rPr>
          <w:rFonts w:hint="eastAsia" w:ascii="宋体" w:hAnsi="宋体" w:cs="宋体"/>
          <w:sz w:val="28"/>
          <w:szCs w:val="28"/>
        </w:rPr>
        <w:t>。</w:t>
      </w:r>
      <w:r>
        <w:rPr>
          <w:rFonts w:hint="eastAsia" w:ascii="宋体" w:hAnsi="宋体" w:eastAsia="宋体" w:cs="宋体"/>
          <w:sz w:val="28"/>
          <w:szCs w:val="28"/>
        </w:rPr>
        <w:t>如在投标截止前</w:t>
      </w:r>
      <w:r>
        <w:rPr>
          <w:rFonts w:hint="eastAsia" w:ascii="宋体" w:hAnsi="宋体" w:cs="宋体"/>
          <w:sz w:val="28"/>
          <w:szCs w:val="28"/>
        </w:rPr>
        <w:t>投标人</w:t>
      </w:r>
      <w:r>
        <w:rPr>
          <w:rFonts w:hint="eastAsia" w:ascii="宋体" w:hAnsi="宋体" w:eastAsia="宋体" w:cs="宋体"/>
          <w:sz w:val="28"/>
          <w:szCs w:val="28"/>
        </w:rPr>
        <w:t>未交纳投标保证金的，接受</w:t>
      </w:r>
    </w:p>
    <w:p>
      <w:pPr>
        <w:snapToGrid w:val="0"/>
        <w:spacing w:line="500" w:lineRule="exact"/>
        <w:rPr>
          <w:rFonts w:hint="eastAsia" w:ascii="宋体" w:hAnsi="宋体" w:eastAsia="宋体" w:cs="宋体"/>
          <w:sz w:val="28"/>
          <w:szCs w:val="28"/>
        </w:rPr>
      </w:pPr>
      <w:r>
        <w:rPr>
          <w:rFonts w:hint="eastAsia" w:ascii="宋体" w:hAnsi="宋体" w:eastAsia="宋体" w:cs="宋体"/>
          <w:sz w:val="28"/>
          <w:szCs w:val="28"/>
        </w:rPr>
        <w:t>人将拒收其</w:t>
      </w:r>
      <w:r>
        <w:rPr>
          <w:rFonts w:hint="eastAsia" w:ascii="宋体" w:hAnsi="宋体" w:cs="宋体"/>
          <w:sz w:val="28"/>
          <w:szCs w:val="28"/>
        </w:rPr>
        <w:t>报价</w:t>
      </w:r>
      <w:r>
        <w:rPr>
          <w:rFonts w:hint="eastAsia" w:ascii="宋体" w:hAnsi="宋体" w:eastAsia="宋体" w:cs="宋体"/>
          <w:sz w:val="28"/>
          <w:szCs w:val="28"/>
        </w:rPr>
        <w:t>文件。投标保证金银行回执开标前交于</w:t>
      </w:r>
      <w:r>
        <w:rPr>
          <w:rFonts w:hint="eastAsia" w:ascii="宋体" w:hAnsi="宋体" w:cs="宋体"/>
          <w:sz w:val="28"/>
          <w:szCs w:val="28"/>
        </w:rPr>
        <w:t>投标人</w:t>
      </w:r>
      <w:r>
        <w:rPr>
          <w:rFonts w:hint="eastAsia" w:ascii="宋体" w:hAnsi="宋体" w:eastAsia="宋体" w:cs="宋体"/>
          <w:sz w:val="28"/>
          <w:szCs w:val="28"/>
        </w:rPr>
        <w:t>审核。</w:t>
      </w:r>
    </w:p>
    <w:p>
      <w:pPr>
        <w:snapToGrid w:val="0"/>
        <w:spacing w:line="500" w:lineRule="exact"/>
        <w:ind w:left="1942" w:leftChars="266" w:hanging="1383" w:hangingChars="494"/>
        <w:rPr>
          <w:rFonts w:hint="eastAsia" w:ascii="宋体" w:hAnsi="宋体" w:eastAsia="宋体" w:cs="宋体"/>
          <w:sz w:val="28"/>
          <w:szCs w:val="28"/>
        </w:rPr>
      </w:pPr>
      <w:r>
        <w:rPr>
          <w:rFonts w:hint="eastAsia" w:ascii="宋体" w:hAnsi="宋体" w:eastAsia="宋体" w:cs="宋体"/>
          <w:sz w:val="28"/>
          <w:szCs w:val="28"/>
        </w:rPr>
        <w:t>评标结束后，拟中标单位投标保证金由</w:t>
      </w:r>
      <w:r>
        <w:rPr>
          <w:rFonts w:hint="eastAsia" w:ascii="宋体" w:hAnsi="宋体" w:eastAsia="宋体" w:cs="宋体"/>
          <w:sz w:val="28"/>
          <w:szCs w:val="28"/>
          <w:lang w:eastAsia="zh-CN"/>
        </w:rPr>
        <w:t>招标</w:t>
      </w:r>
      <w:r>
        <w:rPr>
          <w:rFonts w:hint="eastAsia" w:ascii="宋体" w:hAnsi="宋体" w:cs="宋体"/>
          <w:sz w:val="28"/>
          <w:szCs w:val="28"/>
        </w:rPr>
        <w:t>人</w:t>
      </w:r>
      <w:r>
        <w:rPr>
          <w:rFonts w:hint="eastAsia" w:ascii="宋体" w:hAnsi="宋体" w:eastAsia="宋体" w:cs="宋体"/>
          <w:sz w:val="28"/>
          <w:szCs w:val="28"/>
        </w:rPr>
        <w:t>留置，所交投标保</w:t>
      </w:r>
    </w:p>
    <w:p>
      <w:pPr>
        <w:snapToGrid w:val="0"/>
        <w:spacing w:line="500" w:lineRule="exact"/>
        <w:rPr>
          <w:rFonts w:hint="eastAsia" w:ascii="宋体" w:hAnsi="宋体" w:cs="宋体"/>
          <w:sz w:val="28"/>
          <w:szCs w:val="28"/>
        </w:rPr>
      </w:pPr>
      <w:r>
        <w:rPr>
          <w:rFonts w:hint="eastAsia" w:ascii="宋体" w:hAnsi="宋体" w:eastAsia="宋体" w:cs="宋体"/>
          <w:sz w:val="28"/>
          <w:szCs w:val="28"/>
        </w:rPr>
        <w:t>证金</w:t>
      </w:r>
      <w:r>
        <w:rPr>
          <w:rFonts w:hint="eastAsia" w:ascii="宋体" w:hAnsi="宋体" w:cs="宋体"/>
          <w:sz w:val="28"/>
          <w:szCs w:val="28"/>
        </w:rPr>
        <w:t>在</w:t>
      </w:r>
      <w:r>
        <w:rPr>
          <w:rFonts w:hint="eastAsia" w:ascii="宋体" w:hAnsi="宋体" w:eastAsia="宋体" w:cs="宋体"/>
          <w:sz w:val="28"/>
          <w:szCs w:val="28"/>
        </w:rPr>
        <w:t>履约保证金</w:t>
      </w:r>
      <w:r>
        <w:rPr>
          <w:rFonts w:hint="eastAsia" w:ascii="宋体" w:hAnsi="宋体" w:cs="宋体"/>
          <w:sz w:val="28"/>
          <w:szCs w:val="28"/>
        </w:rPr>
        <w:t>足额缴纳后无息退还</w:t>
      </w:r>
      <w:r>
        <w:rPr>
          <w:rFonts w:hint="eastAsia" w:ascii="宋体" w:hAnsi="宋体" w:eastAsia="宋体" w:cs="宋体"/>
          <w:sz w:val="28"/>
          <w:szCs w:val="28"/>
        </w:rPr>
        <w:t>，其他单位的投标保证金将</w:t>
      </w:r>
      <w:r>
        <w:rPr>
          <w:rFonts w:hint="eastAsia" w:ascii="宋体" w:hAnsi="宋体" w:cs="宋体"/>
          <w:sz w:val="28"/>
          <w:szCs w:val="28"/>
        </w:rPr>
        <w:t>定</w:t>
      </w:r>
    </w:p>
    <w:p>
      <w:pPr>
        <w:snapToGrid w:val="0"/>
        <w:spacing w:line="500" w:lineRule="exact"/>
        <w:rPr>
          <w:rFonts w:hint="eastAsia" w:ascii="宋体" w:hAnsi="宋体" w:cs="宋体"/>
          <w:sz w:val="28"/>
          <w:szCs w:val="28"/>
        </w:rPr>
      </w:pPr>
      <w:r>
        <w:rPr>
          <w:rFonts w:hint="eastAsia" w:ascii="宋体" w:hAnsi="宋体" w:cs="宋体"/>
          <w:sz w:val="28"/>
          <w:szCs w:val="28"/>
        </w:rPr>
        <w:t>标后以银行转账的方式</w:t>
      </w:r>
      <w:r>
        <w:rPr>
          <w:rFonts w:hint="eastAsia" w:ascii="宋体" w:hAnsi="宋体" w:eastAsia="宋体" w:cs="宋体"/>
          <w:sz w:val="28"/>
          <w:szCs w:val="28"/>
        </w:rPr>
        <w:t>退还给</w:t>
      </w:r>
      <w:r>
        <w:rPr>
          <w:rFonts w:hint="eastAsia" w:ascii="宋体" w:hAnsi="宋体" w:cs="宋体"/>
          <w:sz w:val="28"/>
          <w:szCs w:val="28"/>
        </w:rPr>
        <w:t>报价</w:t>
      </w:r>
      <w:r>
        <w:rPr>
          <w:rFonts w:hint="eastAsia" w:ascii="宋体" w:hAnsi="宋体" w:eastAsia="宋体" w:cs="宋体"/>
          <w:sz w:val="28"/>
          <w:szCs w:val="28"/>
        </w:rPr>
        <w:t>单位</w:t>
      </w:r>
      <w:r>
        <w:rPr>
          <w:rFonts w:hint="eastAsia" w:ascii="宋体" w:hAnsi="宋体" w:cs="宋体"/>
          <w:sz w:val="28"/>
          <w:szCs w:val="28"/>
        </w:rPr>
        <w:t>，报价单位在询价文件中需提</w:t>
      </w:r>
    </w:p>
    <w:p>
      <w:pPr>
        <w:snapToGrid w:val="0"/>
        <w:spacing w:line="500" w:lineRule="exact"/>
        <w:rPr>
          <w:rFonts w:ascii="宋体" w:hAnsi="宋体" w:eastAsia="宋体" w:cs="宋体"/>
          <w:sz w:val="28"/>
          <w:szCs w:val="28"/>
        </w:rPr>
      </w:pPr>
      <w:r>
        <w:rPr>
          <w:rFonts w:hint="eastAsia" w:ascii="宋体" w:hAnsi="宋体" w:cs="宋体"/>
          <w:sz w:val="28"/>
          <w:szCs w:val="28"/>
        </w:rPr>
        <w:t>供银行账号</w:t>
      </w:r>
      <w:r>
        <w:rPr>
          <w:rFonts w:hint="eastAsia" w:ascii="宋体" w:hAnsi="宋体" w:eastAsia="宋体" w:cs="宋体"/>
          <w:sz w:val="28"/>
          <w:szCs w:val="28"/>
        </w:rPr>
        <w:t>。</w:t>
      </w:r>
    </w:p>
    <w:p>
      <w:pPr>
        <w:snapToGrid w:val="0"/>
        <w:spacing w:line="500" w:lineRule="exact"/>
        <w:rPr>
          <w:rFonts w:ascii="宋体" w:hAnsi="宋体" w:eastAsia="宋体" w:cs="宋体"/>
          <w:sz w:val="28"/>
          <w:szCs w:val="28"/>
        </w:rPr>
      </w:pPr>
      <w:r>
        <w:rPr>
          <w:rFonts w:hint="eastAsia" w:ascii="宋体" w:hAnsi="宋体" w:eastAsia="宋体" w:cs="宋体"/>
          <w:sz w:val="28"/>
          <w:szCs w:val="28"/>
        </w:rPr>
        <w:t>投标保证金请汇至：</w:t>
      </w:r>
    </w:p>
    <w:p>
      <w:pPr>
        <w:snapToGrid w:val="0"/>
        <w:spacing w:line="500" w:lineRule="exact"/>
        <w:rPr>
          <w:rFonts w:hint="eastAsia" w:ascii="宋体" w:hAnsi="宋体" w:cs="宋体"/>
          <w:sz w:val="28"/>
          <w:szCs w:val="28"/>
        </w:rPr>
      </w:pPr>
      <w:r>
        <w:rPr>
          <w:rFonts w:hint="eastAsia" w:ascii="宋体" w:hAnsi="宋体" w:cs="宋体"/>
          <w:sz w:val="28"/>
          <w:szCs w:val="28"/>
        </w:rPr>
        <w:t>户名：</w:t>
      </w:r>
      <w:r>
        <w:rPr>
          <w:rFonts w:hint="eastAsia" w:ascii="宋体" w:hAnsi="宋体" w:cs="宋体"/>
          <w:sz w:val="28"/>
          <w:szCs w:val="28"/>
          <w:lang w:eastAsia="zh-CN"/>
        </w:rPr>
        <w:t>淮北市相王医药连锁有限公司 </w:t>
      </w:r>
      <w:r>
        <w:rPr>
          <w:rFonts w:hint="eastAsia" w:ascii="宋体" w:hAnsi="宋体" w:cs="宋体"/>
          <w:sz w:val="28"/>
          <w:szCs w:val="28"/>
        </w:rPr>
        <w:t> </w:t>
      </w:r>
    </w:p>
    <w:p>
      <w:pPr>
        <w:snapToGrid w:val="0"/>
        <w:spacing w:line="500" w:lineRule="exact"/>
        <w:rPr>
          <w:rFonts w:hint="eastAsia" w:ascii="宋体" w:hAnsi="宋体" w:cs="宋体"/>
          <w:sz w:val="28"/>
          <w:szCs w:val="28"/>
        </w:rPr>
      </w:pPr>
      <w:r>
        <w:rPr>
          <w:rFonts w:hint="eastAsia" w:ascii="宋体" w:hAnsi="宋体" w:cs="宋体"/>
          <w:sz w:val="28"/>
          <w:szCs w:val="28"/>
        </w:rPr>
        <w:t>开户行：</w:t>
      </w:r>
      <w:r>
        <w:rPr>
          <w:rFonts w:hint="eastAsia" w:cs="宋体"/>
          <w:color w:val="000000" w:themeColor="text1"/>
          <w:sz w:val="28"/>
          <w:szCs w:val="28"/>
          <w:lang w:eastAsia="zh-CN"/>
          <w14:textFill>
            <w14:solidFill>
              <w14:schemeClr w14:val="tx1"/>
            </w14:solidFill>
          </w14:textFill>
        </w:rPr>
        <w:t xml:space="preserve">中国建设银行股份有限公司淮北恵黎支行 </w:t>
      </w:r>
      <w:r>
        <w:rPr>
          <w:rFonts w:hint="eastAsia" w:ascii="宋体" w:hAnsi="宋体" w:cs="宋体"/>
          <w:sz w:val="28"/>
          <w:szCs w:val="28"/>
        </w:rPr>
        <w:t xml:space="preserve">          </w:t>
      </w:r>
    </w:p>
    <w:p>
      <w:pPr>
        <w:snapToGrid w:val="0"/>
        <w:spacing w:line="500" w:lineRule="exact"/>
        <w:rPr>
          <w:rFonts w:ascii="宋体" w:hAnsi="宋体" w:eastAsia="宋体" w:cs="宋体"/>
          <w:sz w:val="28"/>
          <w:szCs w:val="28"/>
        </w:rPr>
      </w:pPr>
      <w:r>
        <w:rPr>
          <w:rFonts w:hint="eastAsia" w:ascii="宋体" w:hAnsi="宋体" w:cs="宋体"/>
          <w:sz w:val="28"/>
          <w:szCs w:val="28"/>
        </w:rPr>
        <w:t>账号：</w:t>
      </w:r>
      <w:r>
        <w:rPr>
          <w:rFonts w:hint="eastAsia" w:ascii="宋体" w:hAnsi="宋体" w:cs="宋体"/>
          <w:sz w:val="28"/>
          <w:szCs w:val="28"/>
          <w:lang w:val="en-US" w:eastAsia="zh-CN"/>
        </w:rPr>
        <w:t>340016486080593366990181</w:t>
      </w:r>
      <w:r>
        <w:rPr>
          <w:rFonts w:hint="eastAsia" w:ascii="宋体" w:hAnsi="宋体" w:cs="宋体"/>
          <w:sz w:val="28"/>
          <w:szCs w:val="28"/>
        </w:rPr>
        <w:t xml:space="preserve"> </w:t>
      </w:r>
      <w:r>
        <w:rPr>
          <w:rFonts w:hint="eastAsia" w:ascii="宋体" w:hAnsi="宋体" w:eastAsia="宋体" w:cs="宋体"/>
          <w:sz w:val="28"/>
          <w:szCs w:val="28"/>
        </w:rPr>
        <w:t>             </w:t>
      </w:r>
    </w:p>
    <w:p>
      <w:pPr>
        <w:numPr>
          <w:ilvl w:val="0"/>
          <w:numId w:val="0"/>
        </w:numPr>
        <w:snapToGrid w:val="0"/>
        <w:spacing w:line="500" w:lineRule="exact"/>
        <w:ind w:leftChars="-695" w:firstLine="1400" w:firstLineChars="500"/>
        <w:rPr>
          <w:rFonts w:hint="eastAsia" w:ascii="宋体" w:hAnsi="宋体" w:eastAsia="宋体" w:cs="宋体"/>
          <w:sz w:val="28"/>
          <w:szCs w:val="28"/>
        </w:rPr>
      </w:pPr>
      <w:r>
        <w:rPr>
          <w:rFonts w:hint="eastAsia" w:ascii="宋体" w:hAnsi="宋体" w:cs="宋体"/>
          <w:sz w:val="28"/>
          <w:szCs w:val="28"/>
          <w:lang w:eastAsia="zh-CN"/>
        </w:rPr>
        <w:t>（二）</w:t>
      </w:r>
      <w:r>
        <w:rPr>
          <w:rFonts w:hint="eastAsia" w:ascii="宋体" w:hAnsi="宋体" w:cs="宋体"/>
          <w:sz w:val="28"/>
          <w:szCs w:val="28"/>
        </w:rPr>
        <w:t>投标人</w:t>
      </w:r>
      <w:r>
        <w:rPr>
          <w:rFonts w:hint="eastAsia" w:ascii="宋体" w:hAnsi="宋体" w:eastAsia="宋体" w:cs="宋体"/>
          <w:sz w:val="28"/>
          <w:szCs w:val="28"/>
        </w:rPr>
        <w:t>在</w:t>
      </w:r>
      <w:r>
        <w:rPr>
          <w:rFonts w:hint="eastAsia" w:ascii="宋体" w:hAnsi="宋体" w:cs="宋体"/>
          <w:sz w:val="28"/>
          <w:szCs w:val="28"/>
        </w:rPr>
        <w:t>询价</w:t>
      </w:r>
      <w:r>
        <w:rPr>
          <w:rFonts w:hint="eastAsia" w:ascii="宋体" w:hAnsi="宋体" w:eastAsia="宋体" w:cs="宋体"/>
          <w:sz w:val="28"/>
          <w:szCs w:val="28"/>
        </w:rPr>
        <w:t>有效期内撤回</w:t>
      </w:r>
      <w:r>
        <w:rPr>
          <w:rFonts w:hint="eastAsia" w:ascii="宋体" w:hAnsi="宋体" w:cs="宋体"/>
          <w:sz w:val="28"/>
          <w:szCs w:val="28"/>
        </w:rPr>
        <w:t>报价</w:t>
      </w:r>
      <w:r>
        <w:rPr>
          <w:rFonts w:hint="eastAsia" w:ascii="宋体" w:hAnsi="宋体" w:eastAsia="宋体" w:cs="宋体"/>
          <w:sz w:val="28"/>
          <w:szCs w:val="28"/>
        </w:rPr>
        <w:t>文件、及</w:t>
      </w:r>
      <w:r>
        <w:rPr>
          <w:rFonts w:hint="eastAsia" w:ascii="宋体" w:hAnsi="宋体" w:cs="宋体"/>
          <w:sz w:val="28"/>
          <w:szCs w:val="28"/>
        </w:rPr>
        <w:t>投标人</w:t>
      </w:r>
      <w:r>
        <w:rPr>
          <w:rFonts w:hint="eastAsia" w:ascii="宋体" w:hAnsi="宋体" w:eastAsia="宋体" w:cs="宋体"/>
          <w:sz w:val="28"/>
          <w:szCs w:val="28"/>
        </w:rPr>
        <w:t>中标后不愿签</w:t>
      </w:r>
    </w:p>
    <w:p>
      <w:pPr>
        <w:numPr>
          <w:ilvl w:val="0"/>
          <w:numId w:val="0"/>
        </w:numPr>
        <w:snapToGrid w:val="0"/>
        <w:spacing w:line="500" w:lineRule="exact"/>
        <w:ind w:leftChars="-695" w:firstLine="1400" w:firstLineChars="500"/>
        <w:rPr>
          <w:rFonts w:cs="宋体"/>
          <w:sz w:val="28"/>
          <w:szCs w:val="28"/>
        </w:rPr>
      </w:pPr>
      <w:r>
        <w:rPr>
          <w:rFonts w:hint="eastAsia" w:ascii="宋体" w:hAnsi="宋体" w:eastAsia="宋体" w:cs="宋体"/>
          <w:sz w:val="28"/>
          <w:szCs w:val="28"/>
        </w:rPr>
        <w:t>订合同，其投标保证金不予退还</w:t>
      </w:r>
      <w:r>
        <w:rPr>
          <w:rFonts w:hint="eastAsia" w:cs="宋体"/>
          <w:sz w:val="28"/>
          <w:szCs w:val="28"/>
        </w:rPr>
        <w:t>。</w:t>
      </w:r>
    </w:p>
    <w:p>
      <w:pPr>
        <w:snapToGrid w:val="0"/>
        <w:spacing w:line="360" w:lineRule="auto"/>
        <w:rPr>
          <w:rFonts w:ascii="宋体" w:hAnsi="宋体" w:eastAsia="宋体" w:cs="宋体"/>
          <w:sz w:val="28"/>
          <w:szCs w:val="28"/>
        </w:rPr>
      </w:pPr>
      <w:r>
        <w:rPr>
          <w:rFonts w:hint="eastAsia" w:ascii="Times New Roman" w:hAnsi="Times New Roman" w:cs="宋体"/>
          <w:b/>
          <w:bCs/>
          <w:sz w:val="28"/>
          <w:szCs w:val="28"/>
          <w:lang w:eastAsia="zh-CN"/>
        </w:rPr>
        <w:t>六</w:t>
      </w:r>
      <w:r>
        <w:rPr>
          <w:rFonts w:hint="eastAsia" w:ascii="Times New Roman" w:hAnsi="Times New Roman" w:cs="宋体"/>
          <w:b/>
          <w:bCs/>
          <w:sz w:val="28"/>
          <w:szCs w:val="28"/>
        </w:rPr>
        <w:t>、</w:t>
      </w:r>
      <w:r>
        <w:rPr>
          <w:rFonts w:hint="eastAsia" w:ascii="宋体" w:hAnsi="宋体" w:eastAsia="宋体" w:cs="宋体"/>
          <w:b/>
          <w:bCs/>
          <w:sz w:val="28"/>
          <w:szCs w:val="28"/>
        </w:rPr>
        <w:t>投标人提出疑问及答疑澄清的截止时间及方式</w:t>
      </w:r>
      <w:r>
        <w:rPr>
          <w:rFonts w:hint="eastAsia" w:ascii="宋体" w:hAnsi="宋体" w:eastAsia="宋体" w:cs="宋体"/>
          <w:sz w:val="28"/>
          <w:szCs w:val="28"/>
        </w:rPr>
        <w:t xml:space="preserve"> </w:t>
      </w:r>
    </w:p>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投标人如对询价文件提出质疑，请在2020年1</w:t>
      </w:r>
      <w:r>
        <w:rPr>
          <w:rFonts w:hint="eastAsia" w:ascii="宋体" w:hAnsi="宋体" w:cs="宋体"/>
          <w:sz w:val="28"/>
          <w:szCs w:val="28"/>
          <w:lang w:val="en-US" w:eastAsia="zh-CN"/>
        </w:rPr>
        <w:t>2</w:t>
      </w:r>
      <w:r>
        <w:rPr>
          <w:rFonts w:hint="eastAsia" w:ascii="宋体" w:hAnsi="宋体" w:eastAsia="宋体" w:cs="宋体"/>
          <w:sz w:val="28"/>
          <w:szCs w:val="28"/>
        </w:rPr>
        <w:t>月</w:t>
      </w:r>
      <w:r>
        <w:rPr>
          <w:rFonts w:hint="eastAsia" w:ascii="宋体" w:hAnsi="宋体" w:cs="宋体"/>
          <w:sz w:val="28"/>
          <w:szCs w:val="28"/>
          <w:lang w:val="en-US" w:eastAsia="zh-CN"/>
        </w:rPr>
        <w:t>9</w:t>
      </w:r>
      <w:r>
        <w:rPr>
          <w:rFonts w:hint="eastAsia" w:ascii="宋体" w:hAnsi="宋体" w:eastAsia="宋体" w:cs="宋体"/>
          <w:sz w:val="28"/>
          <w:szCs w:val="28"/>
        </w:rPr>
        <w:t>日上午</w:t>
      </w:r>
      <w:r>
        <w:rPr>
          <w:rFonts w:hint="eastAsia" w:ascii="宋体" w:hAnsi="宋体" w:cs="宋体"/>
          <w:sz w:val="28"/>
          <w:szCs w:val="28"/>
          <w:lang w:val="en-US" w:eastAsia="zh-CN"/>
        </w:rPr>
        <w:t>12</w:t>
      </w:r>
      <w:r>
        <w:rPr>
          <w:rFonts w:hint="eastAsia" w:ascii="宋体" w:hAnsi="宋体" w:eastAsia="宋体" w:cs="宋体"/>
          <w:sz w:val="28"/>
          <w:szCs w:val="28"/>
        </w:rPr>
        <w:t xml:space="preserve"> 时前</w:t>
      </w:r>
    </w:p>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以</w:t>
      </w:r>
      <w:r>
        <w:rPr>
          <w:rFonts w:hint="eastAsia" w:ascii="宋体" w:hAnsi="宋体" w:cs="宋体"/>
          <w:sz w:val="28"/>
          <w:szCs w:val="28"/>
        </w:rPr>
        <w:t>不署名电子邮件</w:t>
      </w:r>
      <w:r>
        <w:rPr>
          <w:rFonts w:hint="eastAsia" w:ascii="宋体" w:hAnsi="宋体" w:eastAsia="宋体" w:cs="宋体"/>
          <w:sz w:val="28"/>
          <w:szCs w:val="28"/>
        </w:rPr>
        <w:t>形式</w:t>
      </w:r>
      <w:r>
        <w:rPr>
          <w:rFonts w:hint="eastAsia" w:ascii="宋体" w:hAnsi="宋体" w:cs="宋体"/>
          <w:sz w:val="28"/>
          <w:szCs w:val="28"/>
        </w:rPr>
        <w:t>发</w:t>
      </w:r>
      <w:r>
        <w:rPr>
          <w:rFonts w:hint="eastAsia" w:ascii="宋体" w:hAnsi="宋体" w:eastAsia="宋体" w:cs="宋体"/>
          <w:sz w:val="28"/>
          <w:szCs w:val="28"/>
        </w:rPr>
        <w:t>送至</w:t>
      </w:r>
      <w:r>
        <w:rPr>
          <w:rFonts w:hint="eastAsia" w:ascii="宋体" w:hAnsi="宋体" w:cs="宋体"/>
          <w:sz w:val="28"/>
          <w:szCs w:val="28"/>
        </w:rPr>
        <w:t>邮箱</w:t>
      </w:r>
      <w:r>
        <w:rPr>
          <w:rFonts w:hint="eastAsia" w:ascii="宋体" w:hAnsi="宋体" w:eastAsia="宋体" w:cs="宋体"/>
          <w:sz w:val="28"/>
          <w:szCs w:val="28"/>
        </w:rPr>
        <w:t>271402092 @QQ.com</w:t>
      </w:r>
      <w:r>
        <w:rPr>
          <w:rFonts w:hint="eastAsia" w:ascii="宋体" w:hAnsi="宋体" w:cs="宋体"/>
          <w:sz w:val="28"/>
          <w:szCs w:val="28"/>
        </w:rPr>
        <w:t>，</w:t>
      </w:r>
      <w:r>
        <w:rPr>
          <w:rFonts w:hint="eastAsia" w:ascii="宋体" w:hAnsi="宋体" w:eastAsia="宋体" w:cs="宋体"/>
          <w:sz w:val="28"/>
          <w:szCs w:val="28"/>
        </w:rPr>
        <w:t>以便我们统</w:t>
      </w:r>
    </w:p>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一答复，答复将在2020年1</w:t>
      </w:r>
      <w:r>
        <w:rPr>
          <w:rFonts w:hint="eastAsia" w:ascii="宋体" w:hAnsi="宋体" w:cs="宋体"/>
          <w:sz w:val="28"/>
          <w:szCs w:val="28"/>
          <w:lang w:val="en-US" w:eastAsia="zh-CN"/>
        </w:rPr>
        <w:t>2</w:t>
      </w:r>
      <w:r>
        <w:rPr>
          <w:rFonts w:hint="eastAsia" w:ascii="宋体" w:hAnsi="宋体" w:eastAsia="宋体" w:cs="宋体"/>
          <w:sz w:val="28"/>
          <w:szCs w:val="28"/>
        </w:rPr>
        <w:t>月</w:t>
      </w:r>
      <w:r>
        <w:rPr>
          <w:rFonts w:hint="eastAsia" w:ascii="宋体" w:hAnsi="宋体" w:cs="宋体"/>
          <w:sz w:val="28"/>
          <w:szCs w:val="28"/>
          <w:lang w:val="en-US" w:eastAsia="zh-CN"/>
        </w:rPr>
        <w:t xml:space="preserve">9 </w:t>
      </w:r>
      <w:r>
        <w:rPr>
          <w:rFonts w:hint="eastAsia" w:ascii="宋体" w:hAnsi="宋体" w:eastAsia="宋体" w:cs="宋体"/>
          <w:sz w:val="28"/>
          <w:szCs w:val="28"/>
        </w:rPr>
        <w:t>日</w:t>
      </w:r>
      <w:r>
        <w:rPr>
          <w:rFonts w:hint="eastAsia" w:ascii="宋体" w:hAnsi="宋体" w:cs="宋体"/>
          <w:sz w:val="28"/>
          <w:szCs w:val="28"/>
          <w:lang w:eastAsia="zh-CN"/>
        </w:rPr>
        <w:t>下</w:t>
      </w:r>
      <w:r>
        <w:rPr>
          <w:rFonts w:hint="eastAsia" w:ascii="宋体" w:hAnsi="宋体" w:cs="宋体"/>
          <w:sz w:val="28"/>
          <w:szCs w:val="28"/>
        </w:rPr>
        <w:t>午</w:t>
      </w:r>
      <w:r>
        <w:rPr>
          <w:rFonts w:hint="eastAsia" w:ascii="宋体" w:hAnsi="宋体" w:cs="宋体"/>
          <w:sz w:val="28"/>
          <w:szCs w:val="28"/>
          <w:lang w:val="en-US" w:eastAsia="zh-CN"/>
        </w:rPr>
        <w:t>5</w:t>
      </w:r>
      <w:r>
        <w:rPr>
          <w:rFonts w:hint="eastAsia" w:ascii="宋体" w:hAnsi="宋体" w:eastAsia="宋体" w:cs="宋体"/>
          <w:sz w:val="28"/>
          <w:szCs w:val="28"/>
        </w:rPr>
        <w:t xml:space="preserve"> 时前在安徽皖北康复</w:t>
      </w:r>
    </w:p>
    <w:p>
      <w:pPr>
        <w:snapToGrid w:val="0"/>
        <w:spacing w:line="360" w:lineRule="auto"/>
        <w:rPr>
          <w:rFonts w:hint="eastAsia" w:ascii="宋体" w:hAnsi="宋体" w:eastAsia="宋体" w:cs="宋体"/>
          <w:sz w:val="28"/>
          <w:szCs w:val="28"/>
        </w:rPr>
      </w:pPr>
      <w:r>
        <w:rPr>
          <w:rFonts w:hint="eastAsia" w:ascii="宋体" w:hAnsi="宋体" w:eastAsia="宋体" w:cs="宋体"/>
          <w:sz w:val="28"/>
          <w:szCs w:val="28"/>
        </w:rPr>
        <w:t>医院官网予以公告，逾期的质疑要求，概不受理，开标后不得对询价</w:t>
      </w:r>
    </w:p>
    <w:p>
      <w:pPr>
        <w:snapToGrid w:val="0"/>
        <w:spacing w:line="360" w:lineRule="auto"/>
        <w:rPr>
          <w:rFonts w:ascii="宋体" w:hAnsi="宋体" w:cs="宋体"/>
          <w:b/>
          <w:bCs/>
          <w:sz w:val="28"/>
          <w:szCs w:val="28"/>
        </w:rPr>
      </w:pPr>
      <w:r>
        <w:rPr>
          <w:rFonts w:hint="eastAsia" w:ascii="宋体" w:hAnsi="宋体" w:eastAsia="宋体" w:cs="宋体"/>
          <w:sz w:val="28"/>
          <w:szCs w:val="28"/>
        </w:rPr>
        <w:t>文件的内容或条款提出质疑。</w:t>
      </w:r>
    </w:p>
    <w:p>
      <w:pPr>
        <w:snapToGrid w:val="0"/>
        <w:spacing w:line="360" w:lineRule="auto"/>
        <w:rPr>
          <w:rFonts w:hint="eastAsia" w:ascii="Times New Roman" w:hAnsi="Times New Roman" w:eastAsia="宋体" w:cs="宋体"/>
          <w:b/>
          <w:bCs/>
          <w:sz w:val="28"/>
          <w:szCs w:val="28"/>
          <w:lang w:eastAsia="zh-CN"/>
        </w:rPr>
      </w:pPr>
      <w:r>
        <w:rPr>
          <w:rFonts w:hint="eastAsia" w:ascii="Times New Roman" w:hAnsi="Times New Roman" w:cs="宋体"/>
          <w:b/>
          <w:bCs/>
          <w:sz w:val="28"/>
          <w:szCs w:val="28"/>
          <w:lang w:eastAsia="zh-CN"/>
        </w:rPr>
        <w:t>七、技术参数和服务要求</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（一）技术参数</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1、彩色多普勒超声波诊断仪主机系统：</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1.1、≥13英寸彩色液晶宽屏显示器可旋转。</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1.2、触摸控制液晶屏。</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1.3、全数字化超声平台，全数字多路波束形成器，具备动态可变孔径，A/D≥16bit</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1.4、二维灰阶成像单元及M型显像单元。</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1.5、彩色多普勒血流成像。</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1.6、频谱多普勒显示及分析单元。</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1.7、实时自动多普勒包络测量功能。 </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2、标配基础成像优化技术：</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2.1、组织谐波成像技术，可应用于全身扫查应用，可视可调。 </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2.2、梯形扩展成像技术，包括左右扩展和远端凸型拓展。</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2.3、声束偏转扫描，多级可视偏转。</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2.4、宽景成像技术。</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2.5、高清放大成像。 </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2.6、实时多声束空间复合成像技术。</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2.7、智能图像扫描技术,一键优化。 </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2.8、方向性精细血流成像。 </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2.9、高清血流成像，有独立按键执行此功能。 </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2.10、组织多普勒成像技术 </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2.11、心脏解剖M型成像技术：M型取样线可360度任意旋转，并可同时设定3条自由角度取样线。附图</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3、测量与分析(B型、M型、频谱多普勒、彩色模式)</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3.1一般测量</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3.2、妇、产科测量</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3.3、心脏功能测量</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3.4、多普勒血流测量与分析</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3.5、外周血管测量与分析</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3.6、泌尿科测量与分析</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3.7、自动多普勒血流测量与分析</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4、数据连通性：</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4.1、医学数字图像和通信DICOM3.0版接口部件。</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4.2、无线数据传输系统。</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5、★图像管理与记录装置：</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5.1 、提供便携式彩超工作站一套（网络版，需连接医院现有PACS系统）</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5.2 、便携笔记本电脑，硬盘容量≥500G 内存≥4G </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5.3 、支持多个USB接口</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6、系统通用功能：</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★6.1、主机一体化探头接口≥2个（不含扩展接口）。</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6.2、内置锂电池确保主机移动时无需关闭系统。</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6.3、配置高度可调标准台车</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7、探头需求：</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7.1、★超宽频带变频探头二把，其中单晶体/纯晶材质至少一把。</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7.2、配置探头：</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color w:val="FF0000"/>
          <w:kern w:val="0"/>
          <w:sz w:val="28"/>
          <w:szCs w:val="28"/>
          <w:lang w:val="en-US" w:eastAsia="zh-CN"/>
        </w:rPr>
      </w:pPr>
      <w:r>
        <w:rPr>
          <w:rFonts w:hint="eastAsia" w:asciiTheme="minorEastAsia" w:hAnsiTheme="minorEastAsia" w:eastAsiaTheme="minorEastAsia" w:cstheme="minorEastAsia"/>
          <w:kern w:val="0"/>
          <w:sz w:val="28"/>
          <w:szCs w:val="28"/>
          <w:lang w:val="en-US" w:eastAsia="zh-CN"/>
        </w:rPr>
        <w:t>7.2.1、腹部电子凸阵：超声频率：1-7MHz。</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附图</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7.2.2、小器官高频：超声频率：4－13MHz。</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8、二维灰阶显像主要参数：</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8.1、发射声束聚焦：发射≥8段。</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8.2、扫描线密度≥512超声线。</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8.3、最大扫描深度≥30cm。附图 </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8.4、回放重现：灰阶图像回放≥2048幅, 电影回放≥60秒。</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9、频谱多普勒：</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9.1、显示方式：脉冲、连续、高脉冲重复频率。</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9.2、最大测量速度：PWD≥±7.6m/s, CWD≥15m/s。附图</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9.3、最低测量速度：PW&lt;1.0mm/s(非噪声信号)。</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9.4、取样宽度及位置：0.5－18mm逐级调节。附图</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10、彩色多普勒：</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10.1、显示方式：速度方差显示、能量显示，速度显示、方差显示。</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10.2、二维/彩色血流/频谱多谱勒实时三同步。</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10.3、显示取样框调整：线阵扫描感兴趣图像范围：±30度。附图</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10.4、彩色分辨率：最小血管空间分辨率≤0.2mm。</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10.5、彩色显示速度:最低血流速度≤5mm/s(非噪声信号)。</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0"/>
        <w:jc w:val="left"/>
        <w:textAlignment w:val="auto"/>
        <w:outlineLvl w:val="9"/>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kern w:val="0"/>
          <w:sz w:val="28"/>
          <w:szCs w:val="28"/>
          <w:lang w:val="en-US" w:eastAsia="zh-CN"/>
        </w:rPr>
        <w:t>11、超声影像工作站二套（笔记本电脑式）</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val="0"/>
          <w:bCs w:val="0"/>
          <w:sz w:val="28"/>
          <w:szCs w:val="28"/>
          <w:lang w:eastAsia="zh-CN"/>
        </w:rPr>
        <w:t>（二）</w:t>
      </w:r>
      <w:r>
        <w:rPr>
          <w:rFonts w:hint="eastAsia" w:asciiTheme="minorEastAsia" w:hAnsiTheme="minorEastAsia" w:eastAsiaTheme="minorEastAsia" w:cstheme="minorEastAsia"/>
          <w:b/>
          <w:bCs/>
          <w:kern w:val="0"/>
          <w:sz w:val="28"/>
          <w:szCs w:val="28"/>
        </w:rPr>
        <w:t>项目参与时要求提供原厂家的Data Sheet，评标以此为准</w:t>
      </w:r>
      <w:r>
        <w:rPr>
          <w:rFonts w:hint="eastAsia" w:asciiTheme="minorEastAsia" w:hAnsiTheme="minorEastAsia" w:eastAsiaTheme="minorEastAsia" w:cstheme="minorEastAsia"/>
          <w:b/>
          <w:bCs/>
          <w:kern w:val="0"/>
          <w:sz w:val="28"/>
          <w:szCs w:val="28"/>
          <w:lang w:eastAsia="zh-CN"/>
        </w:rPr>
        <w:t>。</w:t>
      </w:r>
      <w:r>
        <w:rPr>
          <w:rFonts w:hint="eastAsia" w:asciiTheme="minorEastAsia" w:hAnsiTheme="minorEastAsia" w:eastAsiaTheme="minorEastAsia" w:cstheme="minorEastAsia"/>
          <w:kern w:val="0"/>
          <w:sz w:val="28"/>
          <w:szCs w:val="28"/>
        </w:rPr>
        <w:t>近</w:t>
      </w:r>
      <w:r>
        <w:rPr>
          <w:rFonts w:hint="eastAsia" w:asciiTheme="minorEastAsia" w:hAnsiTheme="minorEastAsia" w:eastAsiaTheme="minorEastAsia" w:cstheme="minorEastAsia"/>
          <w:kern w:val="0"/>
          <w:sz w:val="28"/>
          <w:szCs w:val="28"/>
          <w:lang w:eastAsia="zh-CN"/>
        </w:rPr>
        <w:t>三</w:t>
      </w:r>
      <w:r>
        <w:rPr>
          <w:rFonts w:hint="eastAsia" w:asciiTheme="minorEastAsia" w:hAnsiTheme="minorEastAsia" w:eastAsiaTheme="minorEastAsia" w:cstheme="minorEastAsia"/>
          <w:kern w:val="0"/>
          <w:sz w:val="28"/>
          <w:szCs w:val="28"/>
        </w:rPr>
        <w:t>年内，在安徽或周边地区，同款</w:t>
      </w:r>
      <w:r>
        <w:rPr>
          <w:rFonts w:hint="eastAsia" w:asciiTheme="minorEastAsia" w:hAnsiTheme="minorEastAsia" w:eastAsiaTheme="minorEastAsia" w:cstheme="minorEastAsia"/>
          <w:kern w:val="0"/>
          <w:sz w:val="28"/>
          <w:szCs w:val="28"/>
          <w:lang w:eastAsia="zh-CN"/>
        </w:rPr>
        <w:t>软件</w:t>
      </w:r>
      <w:r>
        <w:rPr>
          <w:rFonts w:hint="eastAsia" w:asciiTheme="minorEastAsia" w:hAnsiTheme="minorEastAsia" w:eastAsiaTheme="minorEastAsia" w:cstheme="minorEastAsia"/>
          <w:kern w:val="0"/>
          <w:sz w:val="28"/>
          <w:szCs w:val="28"/>
        </w:rPr>
        <w:t>销售清单及销售合同复印件。</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val="0"/>
          <w:bCs w:val="0"/>
          <w:sz w:val="28"/>
          <w:szCs w:val="28"/>
          <w:lang w:eastAsia="zh-CN"/>
        </w:rPr>
        <w:t>（三）</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具有“医疗器械产品注册登记表”和“中华人民共和国医疗器械注册证”。</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（四）技术资料</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eastAsia="zh-CN"/>
        </w:rPr>
        <w:t>卖方须向买方提供操作手册一套。</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lang w:eastAsia="zh-CN"/>
        </w:rPr>
        <w:t>卖方须向买方提供设备的运行、安装、使用环境要求。</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（五）备品备件、专用工具</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备品备件应列出清单。</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val="0"/>
          <w:bCs w:val="0"/>
          <w:sz w:val="28"/>
          <w:szCs w:val="28"/>
          <w:lang w:eastAsia="zh-CN"/>
        </w:rPr>
      </w:pPr>
      <w:bookmarkStart w:id="0" w:name="_Toc211769022"/>
      <w:r>
        <w:rPr>
          <w:rFonts w:hint="eastAsia" w:asciiTheme="minorEastAsia" w:hAnsiTheme="minorEastAsia" w:eastAsiaTheme="minorEastAsia" w:cstheme="minorEastAsia"/>
          <w:b w:val="0"/>
          <w:bCs w:val="0"/>
          <w:sz w:val="28"/>
          <w:szCs w:val="28"/>
          <w:lang w:eastAsia="zh-CN"/>
        </w:rPr>
        <w:t>（六）人员培训</w:t>
      </w:r>
      <w:bookmarkEnd w:id="0"/>
      <w:bookmarkStart w:id="1" w:name="_Toc211769023"/>
    </w:p>
    <w:p>
      <w:pPr>
        <w:spacing w:line="500" w:lineRule="exac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卖方应提供现场或外出技术培训，保证使用人员正常操作设备的各种</w:t>
      </w:r>
    </w:p>
    <w:p>
      <w:pPr>
        <w:spacing w:line="500" w:lineRule="exact"/>
        <w:rPr>
          <w:rFonts w:hint="eastAsia" w:ascii="宋体" w:hAnsi="宋体" w:eastAsia="宋体" w:cs="宋体"/>
          <w:b/>
          <w:bCs/>
          <w:sz w:val="28"/>
          <w:szCs w:val="28"/>
        </w:rPr>
      </w:pPr>
      <w:r>
        <w:rPr>
          <w:rFonts w:hint="eastAsia" w:asciiTheme="minorEastAsia" w:hAnsiTheme="minorEastAsia" w:eastAsiaTheme="minorEastAsia" w:cstheme="minorEastAsia"/>
          <w:kern w:val="0"/>
          <w:sz w:val="28"/>
          <w:szCs w:val="28"/>
        </w:rPr>
        <w:t>功能</w:t>
      </w:r>
      <w:bookmarkEnd w:id="1"/>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提供两名教授来科室指导胃肠、肌骨学习培训。</w:t>
      </w:r>
    </w:p>
    <w:p>
      <w:pPr>
        <w:snapToGrid w:val="0"/>
        <w:spacing w:line="360" w:lineRule="auto"/>
        <w:rPr>
          <w:rFonts w:ascii="宋体" w:hAnsi="宋体" w:eastAsia="宋体" w:cs="宋体"/>
          <w:b/>
          <w:bCs/>
          <w:sz w:val="28"/>
          <w:szCs w:val="28"/>
        </w:rPr>
      </w:pPr>
      <w:r>
        <w:rPr>
          <w:rFonts w:hint="eastAsia" w:ascii="宋体" w:hAnsi="宋体" w:cs="宋体"/>
          <w:b/>
          <w:bCs/>
          <w:sz w:val="28"/>
          <w:szCs w:val="28"/>
          <w:lang w:eastAsia="zh-CN"/>
        </w:rPr>
        <w:t>八</w:t>
      </w:r>
      <w:r>
        <w:rPr>
          <w:rFonts w:hint="eastAsia" w:ascii="宋体" w:hAnsi="宋体" w:cs="宋体"/>
          <w:b/>
          <w:bCs/>
          <w:sz w:val="28"/>
          <w:szCs w:val="28"/>
        </w:rPr>
        <w:t>、</w:t>
      </w:r>
      <w:r>
        <w:rPr>
          <w:rFonts w:hint="eastAsia" w:ascii="宋体" w:hAnsi="宋体" w:eastAsia="宋体" w:cs="宋体"/>
          <w:b/>
          <w:bCs/>
          <w:sz w:val="28"/>
          <w:szCs w:val="28"/>
        </w:rPr>
        <w:t>报价文件份数及装订要求</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（一）投标人应交送5份纸质投标文件，标有正本（1份），副本（4</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份）。电子版投标文件1份（光盘U盘均可），电子版投标文件内容须</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与纸质投标文件完全相同。电子版项目参与文件内容须与纸质项目参</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与文件完全相同。电子版项目参与文件Microsoft  Office使用2003</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版，使用其他版本的须送交前转换成2003版。</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695" w:firstLine="1120" w:firstLineChars="400"/>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（二）</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投标文件须盖投标人公章，并有法定代表人或委托代理人的签</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695" w:firstLine="1400" w:firstLineChars="500"/>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名。</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3" w:leftChars="-25" w:firstLine="0" w:firstLineChars="0"/>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三）投标文件的正、副本应密封包装，封口处贴封条并骑缝加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（四）投标文件须实质性响应招标文件的要求，实质性内容是指物资</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采购数量、投标方案、主要技术规格、主要合同条款等，招标文件中</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要求的“投标文件编制内容”，投标文件不得漏项，如有漏项，视为</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没有“实质性”响应招标文件。</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（五）</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凡招标文件中有投标文件编制格式的部分，投标文件须按招标</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文件规定的格式编制，不按规定格式填报的投标文件可能造成</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无效投标。</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695" w:firstLine="1400" w:firstLineChars="500"/>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（六）</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投标人应保证投标文件及资料均未侵犯他人的知识产权，否则</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投标人必须承担由此引起的全部法律责任和经济责任。</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（七）</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若投标人使用了他人的专利、专有技术，涉及的费用由投标人</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负责。</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（八）招标人不接受投标人对任何未办理正常进口手续的非中华人民</w:t>
      </w:r>
    </w:p>
    <w:p>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共和国境内生产的货物的投标报价。</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cs="宋体"/>
          <w:color w:val="000000" w:themeColor="text1"/>
          <w:kern w:val="2"/>
          <w:sz w:val="28"/>
          <w:szCs w:val="28"/>
          <w:lang w:val="en-US" w:eastAsia="zh-CN" w:bidi="ar-SA"/>
          <w14:textFill>
            <w14:solidFill>
              <w14:schemeClr w14:val="tx1"/>
            </w14:solidFill>
          </w14:textFill>
        </w:rPr>
        <w:t>（九）</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投标人如对招标文件部分条款有异议，可在投标文件的“商务</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sz w:val="28"/>
          <w:szCs w:val="28"/>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偏离表”和“技术偏离表”中填写，但无论如何，投标设备须完全满足招标文件提出的技术和使用条件。否则，可能造成无效投标。</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w:t>
      </w:r>
      <w:r>
        <w:rPr>
          <w:rFonts w:hint="eastAsia" w:asciiTheme="minorEastAsia" w:hAnsiTheme="minorEastAsia" w:eastAsiaTheme="minorEastAsia" w:cstheme="minorEastAsia"/>
          <w:sz w:val="28"/>
          <w:szCs w:val="28"/>
        </w:rPr>
        <w:t>、投标文件应包括以下内容，并按照以下顺序装订</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投标报价函；</w:t>
      </w:r>
      <w:r>
        <w:rPr>
          <w:rFonts w:hint="eastAsia" w:asciiTheme="minorEastAsia" w:hAnsiTheme="minorEastAsia" w:eastAsiaTheme="minorEastAsia" w:cstheme="minorEastAsia"/>
          <w:sz w:val="28"/>
          <w:szCs w:val="28"/>
          <w:lang w:eastAsia="zh-CN"/>
        </w:rPr>
        <w:t>附件（一）</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法定代表人资格证明和法定代表人的授权委托书；</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投标设备报价汇总表；</w:t>
      </w:r>
      <w:r>
        <w:rPr>
          <w:rFonts w:hint="eastAsia" w:asciiTheme="minorEastAsia" w:hAnsiTheme="minorEastAsia" w:eastAsiaTheme="minorEastAsia" w:cstheme="minorEastAsia"/>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投标设备备品、备件及专用工具清单；</w:t>
      </w:r>
      <w:r>
        <w:rPr>
          <w:rFonts w:hint="eastAsia" w:asciiTheme="minorEastAsia" w:hAnsiTheme="minorEastAsia" w:eastAsiaTheme="minorEastAsia" w:cstheme="minorEastAsia"/>
          <w:sz w:val="28"/>
          <w:szCs w:val="28"/>
          <w:lang w:eastAsia="zh-CN"/>
        </w:rPr>
        <w:t>附件（三）</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投标报价中不包含的易损件报价表；</w:t>
      </w:r>
      <w:r>
        <w:rPr>
          <w:rFonts w:hint="eastAsia" w:asciiTheme="minorEastAsia" w:hAnsiTheme="minorEastAsia" w:eastAsiaTheme="minorEastAsia" w:cstheme="minorEastAsia"/>
          <w:sz w:val="28"/>
          <w:szCs w:val="28"/>
          <w:lang w:eastAsia="zh-CN"/>
        </w:rPr>
        <w:t>附件（四）</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技术说明；</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安装施工方案；</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质量保证措施</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投标技术偏离表；</w:t>
      </w:r>
      <w:r>
        <w:rPr>
          <w:rFonts w:hint="eastAsia" w:asciiTheme="minorEastAsia" w:hAnsiTheme="minorEastAsia" w:eastAsiaTheme="minorEastAsia" w:cstheme="minorEastAsia"/>
          <w:sz w:val="28"/>
          <w:szCs w:val="28"/>
          <w:lang w:eastAsia="zh-CN"/>
        </w:rPr>
        <w:t>附件（五）</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投标商务偏离表；</w:t>
      </w:r>
      <w:r>
        <w:rPr>
          <w:rFonts w:hint="eastAsia" w:asciiTheme="minorEastAsia" w:hAnsiTheme="minorEastAsia" w:eastAsiaTheme="minorEastAsia" w:cstheme="minorEastAsia"/>
          <w:sz w:val="28"/>
          <w:szCs w:val="28"/>
          <w:lang w:eastAsia="zh-CN"/>
        </w:rPr>
        <w:t>附件（六）</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投标人资格证明文件（包括投标人的营业执照、生产许可证、经</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销授权证明及投标方认为与本次招标有关的证明等）；</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12、质保期承诺函（</w:t>
      </w:r>
      <w:r>
        <w:rPr>
          <w:rFonts w:hint="eastAsia" w:asciiTheme="minorEastAsia" w:hAnsiTheme="minorEastAsia" w:eastAsiaTheme="minorEastAsia" w:cstheme="minorEastAsia"/>
          <w:sz w:val="28"/>
          <w:szCs w:val="28"/>
          <w:lang w:eastAsia="zh-CN"/>
        </w:rPr>
        <w:t>附件</w:t>
      </w:r>
      <w:r>
        <w:rPr>
          <w:rFonts w:hint="eastAsia" w:asciiTheme="minorEastAsia" w:hAnsiTheme="minorEastAsia" w:eastAsiaTheme="minorEastAsia" w:cstheme="minorEastAsia"/>
          <w:sz w:val="28"/>
          <w:szCs w:val="28"/>
          <w:lang w:val="en-US" w:eastAsia="zh-CN"/>
        </w:rPr>
        <w:t>七）</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售后服务承诺；</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投标人同类产品近</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年销售业绩；</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投标人认为需要表述的与本次招标有关的其它内容。</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sz w:val="28"/>
          <w:szCs w:val="28"/>
        </w:rPr>
      </w:pPr>
      <w:r>
        <w:rPr>
          <w:rFonts w:hint="eastAsia" w:asciiTheme="minorEastAsia" w:hAnsiTheme="minorEastAsia" w:eastAsiaTheme="minorEastAsia" w:cstheme="minorEastAsia"/>
          <w:sz w:val="28"/>
          <w:szCs w:val="28"/>
          <w:lang w:val="en-US" w:eastAsia="zh-CN"/>
        </w:rPr>
        <w:t>16、如</w:t>
      </w:r>
      <w:r>
        <w:rPr>
          <w:rFonts w:hint="eastAsia" w:ascii="宋体" w:hAnsi="宋体" w:cs="宋体"/>
          <w:sz w:val="28"/>
          <w:szCs w:val="28"/>
        </w:rPr>
        <w:t>果投标</w:t>
      </w:r>
      <w:r>
        <w:rPr>
          <w:rFonts w:hint="eastAsia" w:ascii="宋体" w:hAnsi="宋体" w:cs="宋体"/>
          <w:sz w:val="28"/>
          <w:szCs w:val="28"/>
          <w:lang w:eastAsia="zh-CN"/>
        </w:rPr>
        <w:t>人</w:t>
      </w:r>
      <w:r>
        <w:rPr>
          <w:rFonts w:hint="eastAsia" w:ascii="宋体" w:hAnsi="宋体" w:cs="宋体"/>
          <w:sz w:val="28"/>
          <w:szCs w:val="28"/>
        </w:rPr>
        <w:t>没有以书面形式对招标文件的条文提出异议（偏离），</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sz w:val="28"/>
          <w:szCs w:val="28"/>
        </w:rPr>
      </w:pPr>
      <w:r>
        <w:rPr>
          <w:rFonts w:hint="eastAsia" w:ascii="宋体" w:hAnsi="宋体" w:cs="宋体"/>
          <w:sz w:val="28"/>
          <w:szCs w:val="28"/>
        </w:rPr>
        <w:t>则意味着投标</w:t>
      </w:r>
      <w:r>
        <w:rPr>
          <w:rFonts w:hint="eastAsia" w:ascii="宋体" w:hAnsi="宋体" w:cs="宋体"/>
          <w:sz w:val="28"/>
          <w:szCs w:val="28"/>
          <w:lang w:eastAsia="zh-CN"/>
        </w:rPr>
        <w:t>人</w:t>
      </w:r>
      <w:r>
        <w:rPr>
          <w:rFonts w:hint="eastAsia" w:ascii="宋体" w:hAnsi="宋体" w:cs="宋体"/>
          <w:sz w:val="28"/>
          <w:szCs w:val="28"/>
        </w:rPr>
        <w:t>完全同意招标</w:t>
      </w:r>
      <w:r>
        <w:rPr>
          <w:rFonts w:hint="eastAsia" w:ascii="宋体" w:hAnsi="宋体" w:cs="宋体"/>
          <w:sz w:val="28"/>
          <w:szCs w:val="28"/>
          <w:lang w:eastAsia="zh-CN"/>
        </w:rPr>
        <w:t>人</w:t>
      </w:r>
      <w:r>
        <w:rPr>
          <w:rFonts w:hint="eastAsia" w:ascii="宋体" w:hAnsi="宋体" w:cs="宋体"/>
          <w:sz w:val="28"/>
          <w:szCs w:val="28"/>
        </w:rPr>
        <w:t>提供的招标文件中的条件（包括商务</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sz w:val="28"/>
          <w:szCs w:val="28"/>
        </w:rPr>
      </w:pPr>
      <w:r>
        <w:rPr>
          <w:rFonts w:hint="eastAsia" w:ascii="宋体" w:hAnsi="宋体" w:cs="宋体"/>
          <w:sz w:val="28"/>
          <w:szCs w:val="28"/>
        </w:rPr>
        <w:t>和技术）。如有异议，不管是多么微小，都应在投标文件中以“商务</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sz w:val="28"/>
          <w:szCs w:val="28"/>
        </w:rPr>
      </w:pPr>
      <w:r>
        <w:rPr>
          <w:rFonts w:hint="eastAsia" w:ascii="宋体" w:hAnsi="宋体" w:cs="宋体"/>
          <w:sz w:val="28"/>
          <w:szCs w:val="28"/>
        </w:rPr>
        <w:t>偏离”和“技术偏离”的形式，在“商务偏离表”和“技术偏离表”</w:t>
      </w:r>
    </w:p>
    <w:p>
      <w:pPr>
        <w:keepNext w:val="0"/>
        <w:keepLines w:val="0"/>
        <w:pageBreakBefore w:val="0"/>
        <w:kinsoku/>
        <w:wordWrap/>
        <w:overflowPunct/>
        <w:topLinePunct w:val="0"/>
        <w:bidi w:val="0"/>
        <w:snapToGrid w:val="0"/>
        <w:spacing w:line="360" w:lineRule="auto"/>
        <w:jc w:val="left"/>
        <w:textAlignment w:val="auto"/>
        <w:rPr>
          <w:rFonts w:ascii="宋体" w:hAnsi="宋体" w:cs="宋体"/>
          <w:sz w:val="28"/>
          <w:szCs w:val="28"/>
        </w:rPr>
      </w:pPr>
      <w:r>
        <w:rPr>
          <w:rFonts w:hint="eastAsia" w:ascii="宋体" w:hAnsi="宋体" w:cs="宋体"/>
          <w:sz w:val="28"/>
          <w:szCs w:val="28"/>
        </w:rPr>
        <w:t>中加以详细描述。</w:t>
      </w:r>
    </w:p>
    <w:p>
      <w:pPr>
        <w:numPr>
          <w:ilvl w:val="0"/>
          <w:numId w:val="0"/>
        </w:numPr>
        <w:spacing w:line="360" w:lineRule="auto"/>
        <w:rPr>
          <w:rFonts w:hint="eastAsia" w:ascii="宋体" w:hAnsi="宋体" w:cs="宋体"/>
          <w:b/>
          <w:bCs/>
          <w:sz w:val="28"/>
          <w:szCs w:val="28"/>
          <w:lang w:eastAsia="zh-CN"/>
        </w:rPr>
      </w:pPr>
      <w:r>
        <w:rPr>
          <w:rFonts w:hint="eastAsia" w:ascii="宋体" w:hAnsi="宋体" w:cs="宋体"/>
          <w:b/>
          <w:bCs/>
          <w:sz w:val="28"/>
          <w:szCs w:val="28"/>
          <w:lang w:eastAsia="zh-CN"/>
        </w:rPr>
        <w:t>九、设备价格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投标价格包括</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设备</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搬运、安装、调试、验收等所有投入和收益</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质保期内定期维护和损毁件的更换费用。</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b/>
          <w:bCs/>
          <w:sz w:val="28"/>
          <w:szCs w:val="28"/>
          <w:lang w:val="en-US" w:eastAsia="zh-CN"/>
        </w:rPr>
        <w:t>十、</w:t>
      </w:r>
      <w:r>
        <w:rPr>
          <w:rFonts w:hint="eastAsia" w:ascii="宋体" w:hAnsi="宋体" w:cs="宋体"/>
          <w:b/>
          <w:bCs/>
          <w:color w:val="000000" w:themeColor="text1"/>
          <w:sz w:val="28"/>
          <w:szCs w:val="28"/>
          <w:lang w:eastAsia="zh-CN"/>
          <w14:textFill>
            <w14:solidFill>
              <w14:schemeClr w14:val="tx1"/>
            </w14:solidFill>
          </w14:textFill>
        </w:rPr>
        <w:t>设备的验收、风险承担、安装以及调试</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000000" w:themeColor="text1"/>
          <w:kern w:val="0"/>
          <w:sz w:val="28"/>
          <w:szCs w:val="28"/>
          <w:lang w:eastAsia="zh-CN"/>
          <w14:textFill>
            <w14:solidFill>
              <w14:schemeClr w14:val="tx1"/>
            </w14:solidFill>
          </w14:textFill>
        </w:rPr>
        <w:t>验收</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设备在合同规定的交货日期内</w:t>
      </w:r>
      <w:r>
        <w:rPr>
          <w:rFonts w:hint="eastAsia" w:ascii="宋体" w:hAnsi="宋体" w:cs="宋体"/>
          <w:color w:val="000000" w:themeColor="text1"/>
          <w:kern w:val="0"/>
          <w:sz w:val="28"/>
          <w:szCs w:val="28"/>
          <w14:textFill>
            <w14:solidFill>
              <w14:schemeClr w14:val="tx1"/>
            </w14:solidFill>
          </w14:textFill>
        </w:rPr>
        <w:t>到达</w:t>
      </w:r>
      <w:r>
        <w:rPr>
          <w:rFonts w:hint="eastAsia" w:ascii="宋体" w:hAnsi="宋体" w:cs="宋体"/>
          <w:color w:val="000000" w:themeColor="text1"/>
          <w:kern w:val="0"/>
          <w:sz w:val="28"/>
          <w:szCs w:val="28"/>
          <w:lang w:eastAsia="zh-CN"/>
          <w14:textFill>
            <w14:solidFill>
              <w14:schemeClr w14:val="tx1"/>
            </w14:solidFill>
          </w14:textFill>
        </w:rPr>
        <w:t>交货地点后</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eastAsia="zh-CN"/>
          <w14:textFill>
            <w14:solidFill>
              <w14:schemeClr w14:val="tx1"/>
            </w14:solidFill>
          </w14:textFill>
        </w:rPr>
        <w:t>由投标人负责人员和招标人采购主办部门、财务部门、经管部门共同开箱确认设备的型号以及清点备品备件，核对装箱清单，确认合格应在验收单据上共同签字确认。</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（二）</w:t>
      </w:r>
      <w:r>
        <w:rPr>
          <w:rFonts w:hint="eastAsia" w:ascii="宋体" w:hAnsi="宋体" w:cs="宋体"/>
          <w:color w:val="000000" w:themeColor="text1"/>
          <w:kern w:val="0"/>
          <w:sz w:val="28"/>
          <w:szCs w:val="28"/>
          <w:lang w:eastAsia="zh-CN"/>
          <w14:textFill>
            <w14:solidFill>
              <w14:schemeClr w14:val="tx1"/>
            </w14:solidFill>
          </w14:textFill>
        </w:rPr>
        <w:t>风险承担</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若设备经验收不合格，</w:t>
      </w:r>
      <w:r>
        <w:rPr>
          <w:rFonts w:hint="eastAsia" w:ascii="宋体" w:hAnsi="宋体" w:cs="宋体"/>
          <w:color w:val="000000" w:themeColor="text1"/>
          <w:kern w:val="0"/>
          <w:sz w:val="28"/>
          <w:szCs w:val="28"/>
          <w:lang w:eastAsia="zh-CN"/>
          <w14:textFill>
            <w14:solidFill>
              <w14:schemeClr w14:val="tx1"/>
            </w14:solidFill>
          </w14:textFill>
        </w:rPr>
        <w:t>招标人</w:t>
      </w:r>
      <w:r>
        <w:rPr>
          <w:rFonts w:hint="eastAsia" w:ascii="宋体" w:hAnsi="宋体" w:cs="宋体"/>
          <w:color w:val="000000" w:themeColor="text1"/>
          <w:kern w:val="0"/>
          <w:sz w:val="28"/>
          <w:szCs w:val="28"/>
          <w14:textFill>
            <w14:solidFill>
              <w14:schemeClr w14:val="tx1"/>
            </w14:solidFill>
          </w14:textFill>
        </w:rPr>
        <w:t>将拒绝收货，此时货物毁损灭失的风险</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由</w:t>
      </w:r>
      <w:r>
        <w:rPr>
          <w:rFonts w:hint="eastAsia" w:ascii="宋体" w:hAnsi="宋体" w:cs="宋体"/>
          <w:color w:val="000000" w:themeColor="text1"/>
          <w:kern w:val="0"/>
          <w:sz w:val="28"/>
          <w:szCs w:val="28"/>
          <w:lang w:eastAsia="zh-CN"/>
          <w14:textFill>
            <w14:solidFill>
              <w14:schemeClr w14:val="tx1"/>
            </w14:solidFill>
          </w14:textFill>
        </w:rPr>
        <w:t>投标人</w:t>
      </w:r>
      <w:r>
        <w:rPr>
          <w:rFonts w:hint="eastAsia" w:ascii="宋体" w:hAnsi="宋体" w:cs="宋体"/>
          <w:color w:val="000000" w:themeColor="text1"/>
          <w:kern w:val="0"/>
          <w:sz w:val="28"/>
          <w:szCs w:val="28"/>
          <w14:textFill>
            <w14:solidFill>
              <w14:schemeClr w14:val="tx1"/>
            </w14:solidFill>
          </w14:textFill>
        </w:rPr>
        <w:t>承担。</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（三）安装、调试</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设备验收合格后，</w:t>
      </w:r>
      <w:r>
        <w:rPr>
          <w:rFonts w:hint="eastAsia" w:ascii="宋体" w:hAnsi="宋体" w:cs="宋体"/>
          <w:color w:val="000000" w:themeColor="text1"/>
          <w:kern w:val="2"/>
          <w:sz w:val="28"/>
          <w:szCs w:val="28"/>
          <w:lang w:val="en-US" w:eastAsia="zh-CN"/>
          <w14:textFill>
            <w14:solidFill>
              <w14:schemeClr w14:val="tx1"/>
            </w14:solidFill>
          </w14:textFill>
        </w:rPr>
        <w:t>投标人应在5天内派技术人员到达现场，</w:t>
      </w:r>
      <w:r>
        <w:rPr>
          <w:rFonts w:hint="eastAsia" w:ascii="宋体" w:hAnsi="宋体" w:cs="宋体"/>
          <w:color w:val="000000" w:themeColor="text1"/>
          <w:kern w:val="0"/>
          <w:sz w:val="28"/>
          <w:szCs w:val="28"/>
          <w14:textFill>
            <w14:solidFill>
              <w14:schemeClr w14:val="tx1"/>
            </w14:solidFill>
          </w14:textFill>
        </w:rPr>
        <w:t>在</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招标人</w:t>
      </w:r>
      <w:r>
        <w:rPr>
          <w:rFonts w:hint="eastAsia" w:ascii="宋体" w:hAnsi="宋体" w:cs="宋体"/>
          <w:color w:val="000000" w:themeColor="text1"/>
          <w:kern w:val="0"/>
          <w:sz w:val="28"/>
          <w:szCs w:val="28"/>
          <w14:textFill>
            <w14:solidFill>
              <w14:schemeClr w14:val="tx1"/>
            </w14:solidFill>
          </w14:textFill>
        </w:rPr>
        <w:t>技术人员</w:t>
      </w:r>
      <w:r>
        <w:rPr>
          <w:rFonts w:hint="eastAsia" w:ascii="宋体" w:hAnsi="宋体" w:cs="宋体"/>
          <w:color w:val="000000" w:themeColor="text1"/>
          <w:kern w:val="0"/>
          <w:sz w:val="28"/>
          <w:szCs w:val="28"/>
          <w:lang w:eastAsia="zh-CN"/>
          <w14:textFill>
            <w14:solidFill>
              <w14:schemeClr w14:val="tx1"/>
            </w14:solidFill>
          </w14:textFill>
        </w:rPr>
        <w:t>在场的情况下对设备进行</w:t>
      </w:r>
      <w:r>
        <w:rPr>
          <w:rFonts w:hint="eastAsia" w:ascii="宋体" w:hAnsi="宋体" w:cs="宋体"/>
          <w:color w:val="000000" w:themeColor="text1"/>
          <w:kern w:val="0"/>
          <w:sz w:val="28"/>
          <w:szCs w:val="28"/>
          <w14:textFill>
            <w14:solidFill>
              <w14:schemeClr w14:val="tx1"/>
            </w14:solidFill>
          </w14:textFill>
        </w:rPr>
        <w:t>安装、调试，并承担因此</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发生的一切费用。</w:t>
      </w:r>
    </w:p>
    <w:p>
      <w:pPr>
        <w:keepNext w:val="0"/>
        <w:keepLines w:val="0"/>
        <w:pageBreakBefore w:val="0"/>
        <w:widowControl/>
        <w:shd w:val="clear" w:color="auto" w:fill="FFFFFF"/>
        <w:kinsoku/>
        <w:wordWrap/>
        <w:overflowPunct/>
        <w:topLinePunct w:val="0"/>
        <w:bidi w:val="0"/>
        <w:snapToGrid w:val="0"/>
        <w:spacing w:line="360" w:lineRule="auto"/>
        <w:ind w:left="0" w:leftChars="0" w:firstLine="0" w:firstLineChars="0"/>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、安装、调试必须由</w:t>
      </w:r>
      <w:r>
        <w:rPr>
          <w:rFonts w:hint="eastAsia" w:ascii="宋体" w:hAnsi="宋体" w:cs="宋体"/>
          <w:color w:val="000000" w:themeColor="text1"/>
          <w:kern w:val="0"/>
          <w:sz w:val="28"/>
          <w:szCs w:val="28"/>
          <w:lang w:eastAsia="zh-CN"/>
          <w14:textFill>
            <w14:solidFill>
              <w14:schemeClr w14:val="tx1"/>
            </w14:solidFill>
          </w14:textFill>
        </w:rPr>
        <w:t>投标人</w:t>
      </w:r>
      <w:r>
        <w:rPr>
          <w:rFonts w:hint="eastAsia" w:ascii="宋体" w:hAnsi="宋体" w:cs="宋体"/>
          <w:color w:val="000000" w:themeColor="text1"/>
          <w:kern w:val="0"/>
          <w:sz w:val="28"/>
          <w:szCs w:val="28"/>
          <w14:textFill>
            <w14:solidFill>
              <w14:schemeClr w14:val="tx1"/>
            </w14:solidFill>
          </w14:textFill>
        </w:rPr>
        <w:t>取得安装资质的专业工程师进行。</w:t>
      </w:r>
    </w:p>
    <w:p>
      <w:pPr>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十一、</w:t>
      </w:r>
      <w:r>
        <w:rPr>
          <w:rFonts w:hint="eastAsia" w:asciiTheme="minorEastAsia" w:hAnsiTheme="minorEastAsia" w:eastAsiaTheme="minorEastAsia" w:cstheme="minorEastAsia"/>
          <w:b/>
          <w:bCs/>
          <w:sz w:val="28"/>
          <w:szCs w:val="28"/>
        </w:rPr>
        <w:t>设备款的</w:t>
      </w:r>
      <w:r>
        <w:rPr>
          <w:rFonts w:hint="eastAsia" w:asciiTheme="minorEastAsia" w:hAnsiTheme="minorEastAsia" w:eastAsiaTheme="minorEastAsia" w:cstheme="minorEastAsia"/>
          <w:b/>
          <w:bCs/>
          <w:sz w:val="28"/>
          <w:szCs w:val="28"/>
          <w:lang w:eastAsia="zh-CN"/>
        </w:rPr>
        <w:t>结算与</w:t>
      </w:r>
      <w:r>
        <w:rPr>
          <w:rFonts w:hint="eastAsia" w:asciiTheme="minorEastAsia" w:hAnsiTheme="minorEastAsia" w:eastAsiaTheme="minorEastAsia" w:cstheme="minorEastAsia"/>
          <w:b/>
          <w:bCs/>
          <w:sz w:val="28"/>
          <w:szCs w:val="28"/>
        </w:rPr>
        <w:t>支付</w:t>
      </w:r>
    </w:p>
    <w:p>
      <w:pPr>
        <w:keepNext w:val="0"/>
        <w:keepLines w:val="0"/>
        <w:pageBreakBefore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（一）结算</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以招标人采购主办部门和财务部门等共同签字确认的验收单据为依</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据进行结算。</w:t>
      </w:r>
    </w:p>
    <w:p>
      <w:pPr>
        <w:numPr>
          <w:ilvl w:val="0"/>
          <w:numId w:val="0"/>
        </w:num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（二）支付</w:t>
      </w:r>
    </w:p>
    <w:p>
      <w:pPr>
        <w:numPr>
          <w:ilvl w:val="0"/>
          <w:numId w:val="0"/>
        </w:num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设备无预付款。设备运抵现场验收合格后支付合同价款的60%，设备安装竣工试运行、验收合格后支付至合同价款的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（三）支付方式：转账支付。</w:t>
      </w:r>
    </w:p>
    <w:p>
      <w:p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sz w:val="28"/>
          <w:szCs w:val="28"/>
          <w:lang w:eastAsia="zh-CN"/>
        </w:rPr>
        <w:t>投标人</w:t>
      </w:r>
      <w:r>
        <w:rPr>
          <w:rFonts w:hint="eastAsia" w:asciiTheme="minorEastAsia" w:hAnsiTheme="minorEastAsia" w:eastAsiaTheme="minorEastAsia" w:cstheme="minorEastAsia"/>
          <w:sz w:val="28"/>
          <w:szCs w:val="28"/>
        </w:rPr>
        <w:t>提供增值税专用发票。</w:t>
      </w:r>
    </w:p>
    <w:p>
      <w:pPr>
        <w:snapToGrid w:val="0"/>
        <w:spacing w:line="360" w:lineRule="auto"/>
        <w:jc w:val="left"/>
        <w:rPr>
          <w:rFonts w:hint="eastAsia" w:ascii="宋体" w:hAnsi="宋体" w:cs="宋体"/>
          <w:sz w:val="28"/>
          <w:szCs w:val="28"/>
          <w:lang w:eastAsia="zh-CN"/>
        </w:rPr>
      </w:pPr>
      <w:r>
        <w:rPr>
          <w:rFonts w:hint="eastAsia" w:ascii="宋体" w:hAnsi="宋体" w:cs="宋体"/>
          <w:b/>
          <w:bCs/>
          <w:color w:val="000000" w:themeColor="text1"/>
          <w:sz w:val="28"/>
          <w:szCs w:val="28"/>
          <w:lang w:eastAsia="zh-CN"/>
          <w14:textFill>
            <w14:solidFill>
              <w14:schemeClr w14:val="tx1"/>
            </w14:solidFill>
          </w14:textFill>
        </w:rPr>
        <w:t>十二</w:t>
      </w:r>
      <w:r>
        <w:rPr>
          <w:rFonts w:hint="eastAsia" w:ascii="宋体" w:hAnsi="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eastAsia="zh-CN"/>
          <w14:textFill>
            <w14:solidFill>
              <w14:schemeClr w14:val="tx1"/>
            </w14:solidFill>
          </w14:textFill>
        </w:rPr>
        <w:t>履约保证金的缴纳与退还</w:t>
      </w:r>
    </w:p>
    <w:p>
      <w:pPr>
        <w:snapToGrid w:val="0"/>
        <w:spacing w:line="360" w:lineRule="auto"/>
        <w:jc w:val="left"/>
        <w:rPr>
          <w:rFonts w:hint="eastAsia" w:cs="宋体"/>
          <w:sz w:val="28"/>
          <w:szCs w:val="28"/>
          <w:lang w:val="en-US" w:eastAsia="zh-CN"/>
        </w:rPr>
      </w:pPr>
      <w:r>
        <w:rPr>
          <w:rFonts w:hint="eastAsia" w:cs="宋体"/>
          <w:sz w:val="28"/>
          <w:szCs w:val="28"/>
          <w:lang w:val="en-US" w:eastAsia="zh-CN"/>
        </w:rPr>
        <w:t>（一）投标人应于接到中标通知书后的2日内向招标人指定账户打入</w:t>
      </w:r>
    </w:p>
    <w:p>
      <w:pPr>
        <w:snapToGrid w:val="0"/>
        <w:spacing w:line="360" w:lineRule="auto"/>
        <w:jc w:val="left"/>
        <w:rPr>
          <w:rFonts w:hint="eastAsia" w:cs="宋体"/>
          <w:sz w:val="28"/>
          <w:szCs w:val="28"/>
          <w:lang w:val="en-US" w:eastAsia="zh-CN"/>
        </w:rPr>
      </w:pPr>
      <w:r>
        <w:rPr>
          <w:rFonts w:hint="eastAsia" w:cs="宋体"/>
          <w:sz w:val="28"/>
          <w:szCs w:val="28"/>
          <w:lang w:val="en-US" w:eastAsia="zh-CN"/>
        </w:rPr>
        <w:t>成交金额10%的履约保证金。</w:t>
      </w:r>
    </w:p>
    <w:p>
      <w:pPr>
        <w:snapToGrid w:val="0"/>
        <w:spacing w:line="360" w:lineRule="auto"/>
        <w:jc w:val="left"/>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设备</w:t>
      </w:r>
      <w:r>
        <w:rPr>
          <w:rFonts w:hint="eastAsia" w:cs="宋体"/>
          <w:sz w:val="28"/>
          <w:szCs w:val="28"/>
        </w:rPr>
        <w:t>质</w:t>
      </w:r>
      <w:r>
        <w:rPr>
          <w:rFonts w:hint="eastAsia" w:cs="宋体"/>
          <w:sz w:val="28"/>
          <w:szCs w:val="28"/>
          <w:lang w:eastAsia="zh-CN"/>
        </w:rPr>
        <w:t>保</w:t>
      </w:r>
      <w:r>
        <w:rPr>
          <w:rFonts w:hint="eastAsia" w:cs="宋体"/>
          <w:sz w:val="28"/>
          <w:szCs w:val="28"/>
        </w:rPr>
        <w:t>期满后无遗留问题时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十三</w:t>
      </w:r>
      <w:r>
        <w:rPr>
          <w:rFonts w:hint="eastAsia" w:ascii="宋体" w:hAnsi="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eastAsia="zh-CN"/>
          <w14:textFill>
            <w14:solidFill>
              <w14:schemeClr w14:val="tx1"/>
            </w14:solidFill>
          </w14:textFill>
        </w:rPr>
        <w:t>质保期</w:t>
      </w:r>
      <w:r>
        <w:rPr>
          <w:rFonts w:hint="eastAsia" w:ascii="宋体" w:hAnsi="宋体" w:cs="宋体"/>
          <w:b/>
          <w:bCs/>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质保期为一年</w:t>
      </w: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质保期</w:t>
      </w:r>
      <w:r>
        <w:rPr>
          <w:rFonts w:hint="eastAsia" w:ascii="宋体" w:hAnsi="宋体" w:cs="宋体"/>
          <w:color w:val="000000" w:themeColor="text1"/>
          <w:sz w:val="28"/>
          <w:szCs w:val="28"/>
          <w14:textFill>
            <w14:solidFill>
              <w14:schemeClr w14:val="tx1"/>
            </w14:solidFill>
          </w14:textFill>
        </w:rPr>
        <w:t>内，</w:t>
      </w:r>
      <w:r>
        <w:rPr>
          <w:rFonts w:hint="eastAsia" w:ascii="宋体" w:hAnsi="宋体" w:cs="宋体"/>
          <w:color w:val="000000" w:themeColor="text1"/>
          <w:sz w:val="28"/>
          <w:szCs w:val="28"/>
          <w:lang w:eastAsia="zh-CN"/>
          <w14:textFill>
            <w14:solidFill>
              <w14:schemeClr w14:val="tx1"/>
            </w14:solidFill>
          </w14:textFill>
        </w:rPr>
        <w:t>投标人</w:t>
      </w:r>
      <w:r>
        <w:rPr>
          <w:rFonts w:hint="eastAsia" w:ascii="宋体" w:hAnsi="宋体" w:cs="宋体"/>
          <w:color w:val="000000" w:themeColor="text1"/>
          <w:sz w:val="28"/>
          <w:szCs w:val="28"/>
          <w14:textFill>
            <w14:solidFill>
              <w14:schemeClr w14:val="tx1"/>
            </w14:solidFill>
          </w14:textFill>
        </w:rPr>
        <w:t>对设备</w:t>
      </w:r>
      <w:r>
        <w:rPr>
          <w:rFonts w:hint="eastAsia" w:ascii="宋体" w:hAnsi="宋体" w:cs="宋体"/>
          <w:color w:val="000000" w:themeColor="text1"/>
          <w:sz w:val="28"/>
          <w:szCs w:val="28"/>
          <w:lang w:eastAsia="zh-CN"/>
          <w14:textFill>
            <w14:solidFill>
              <w14:schemeClr w14:val="tx1"/>
            </w14:solidFill>
          </w14:textFill>
        </w:rPr>
        <w:t>整机</w:t>
      </w:r>
      <w:r>
        <w:rPr>
          <w:rFonts w:hint="eastAsia" w:ascii="宋体" w:hAnsi="宋体" w:cs="宋体"/>
          <w:color w:val="000000" w:themeColor="text1"/>
          <w:sz w:val="28"/>
          <w:szCs w:val="28"/>
          <w14:textFill>
            <w14:solidFill>
              <w14:schemeClr w14:val="tx1"/>
            </w14:solidFill>
          </w14:textFill>
        </w:rPr>
        <w:t>免费包修。</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外的维修只收取材料费。</w:t>
      </w:r>
    </w:p>
    <w:p>
      <w:pPr>
        <w:snapToGrid w:val="0"/>
        <w:spacing w:line="360" w:lineRule="auto"/>
        <w:jc w:val="left"/>
        <w:rPr>
          <w:rFonts w:hint="eastAsia" w:ascii="宋体" w:hAnsi="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十四、售后服务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在本省境内有专业维修工程师，提供详细的售后服务计划；</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提供售后服务承诺书，</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为设备经验收合格双方签字后算</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起。在</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内设备运行中发生问题，维修人员2小时响应，48小</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到达现场，提供免费服务。</w:t>
      </w:r>
    </w:p>
    <w:p>
      <w:pPr>
        <w:keepNext w:val="0"/>
        <w:keepLines w:val="0"/>
        <w:pageBreakBefore w:val="0"/>
        <w:widowControl/>
        <w:numPr>
          <w:ilvl w:val="0"/>
          <w:numId w:val="1"/>
        </w:numPr>
        <w:shd w:val="clear" w:color="auto" w:fill="FFFFFF"/>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投标人</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免费更换损坏的零部件，更换的</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部件从更换之日起保修一年。</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设备厂家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提供终身维修服务，三个月定期回访一次，并于使用达到二年时对所有设备予以免费检修保养一次。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采购单位需对设备升级时，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投标人有义务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提供免费升级服务。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宋体" w:hAnsi="宋体" w:cs="宋体"/>
          <w:sz w:val="28"/>
          <w:szCs w:val="28"/>
          <w:lang w:eastAsia="zh-CN"/>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（六）投标人</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确保主要设备开机率≥95％。</w:t>
      </w:r>
    </w:p>
    <w:p>
      <w:pPr>
        <w:snapToGrid w:val="0"/>
        <w:spacing w:line="360" w:lineRule="auto"/>
        <w:jc w:val="left"/>
        <w:rPr>
          <w:rFonts w:hint="eastAsia" w:ascii="宋体" w:hAnsi="宋体" w:cs="宋体"/>
          <w:b/>
          <w:bCs/>
          <w:sz w:val="28"/>
          <w:szCs w:val="28"/>
          <w:lang w:eastAsia="zh-CN"/>
        </w:rPr>
      </w:pPr>
      <w:r>
        <w:rPr>
          <w:rFonts w:hint="eastAsia" w:ascii="宋体" w:hAnsi="宋体" w:cs="宋体"/>
          <w:b/>
          <w:bCs/>
          <w:sz w:val="28"/>
          <w:szCs w:val="28"/>
          <w:lang w:eastAsia="zh-CN"/>
        </w:rPr>
        <w:t>十五、违约责任</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lang w:eastAsia="zh-CN"/>
        </w:rPr>
      </w:pPr>
      <w:r>
        <w:rPr>
          <w:rFonts w:hint="eastAsia" w:ascii="宋体" w:hAnsi="宋体" w:cs="宋体"/>
          <w:sz w:val="28"/>
          <w:szCs w:val="28"/>
          <w:lang w:eastAsia="zh-CN"/>
        </w:rPr>
        <w:t>（一）投标人</w:t>
      </w:r>
      <w:r>
        <w:rPr>
          <w:rFonts w:hint="eastAsia" w:ascii="宋体" w:hAnsi="宋体" w:cs="宋体"/>
          <w:sz w:val="28"/>
          <w:szCs w:val="28"/>
        </w:rPr>
        <w:t>须按期交货</w:t>
      </w:r>
      <w:r>
        <w:rPr>
          <w:rFonts w:hint="eastAsia" w:ascii="宋体" w:hAnsi="宋体" w:cs="宋体"/>
          <w:sz w:val="28"/>
          <w:szCs w:val="28"/>
          <w:lang w:eastAsia="zh-CN"/>
        </w:rPr>
        <w:t>。</w:t>
      </w:r>
      <w:r>
        <w:rPr>
          <w:rFonts w:hint="eastAsia" w:ascii="宋体" w:hAnsi="宋体" w:cs="宋体"/>
          <w:sz w:val="28"/>
          <w:szCs w:val="28"/>
        </w:rPr>
        <w:t>每拖延一天，按</w:t>
      </w:r>
      <w:r>
        <w:rPr>
          <w:rFonts w:ascii="宋体" w:hAnsi="宋体" w:cs="宋体"/>
          <w:sz w:val="28"/>
          <w:szCs w:val="28"/>
        </w:rPr>
        <w:t>1000</w:t>
      </w:r>
      <w:r>
        <w:rPr>
          <w:rFonts w:hint="eastAsia" w:ascii="宋体" w:hAnsi="宋体" w:cs="宋体"/>
          <w:sz w:val="28"/>
          <w:szCs w:val="28"/>
        </w:rPr>
        <w:t>元交纳违约金</w:t>
      </w:r>
      <w:r>
        <w:rPr>
          <w:rFonts w:hint="eastAsia" w:ascii="宋体" w:hAnsi="宋体" w:cs="宋体"/>
          <w:sz w:val="28"/>
          <w:szCs w:val="28"/>
          <w:lang w:eastAsia="zh-CN"/>
        </w:rPr>
        <w:t>，从</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rPr>
      </w:pPr>
      <w:r>
        <w:rPr>
          <w:rFonts w:hint="eastAsia" w:ascii="宋体" w:hAnsi="宋体" w:cs="宋体"/>
          <w:sz w:val="28"/>
          <w:szCs w:val="28"/>
          <w:lang w:eastAsia="zh-CN"/>
        </w:rPr>
        <w:t>履约保证金中扣除。</w:t>
      </w:r>
      <w:r>
        <w:rPr>
          <w:rFonts w:hint="eastAsia" w:ascii="宋体" w:hAnsi="宋体" w:cs="宋体"/>
          <w:sz w:val="28"/>
          <w:szCs w:val="28"/>
        </w:rPr>
        <w:t>当违约金达到合同款的</w:t>
      </w:r>
      <w:r>
        <w:rPr>
          <w:rFonts w:hint="eastAsia" w:ascii="宋体" w:hAnsi="宋体" w:cs="宋体"/>
          <w:sz w:val="28"/>
          <w:szCs w:val="28"/>
          <w:lang w:val="en-US" w:eastAsia="zh-CN"/>
        </w:rPr>
        <w:t>5</w:t>
      </w:r>
      <w:r>
        <w:rPr>
          <w:rFonts w:hint="eastAsia" w:ascii="宋体" w:hAnsi="宋体" w:cs="宋体"/>
          <w:sz w:val="28"/>
          <w:szCs w:val="28"/>
        </w:rPr>
        <w:t>％时，</w:t>
      </w:r>
      <w:r>
        <w:rPr>
          <w:rFonts w:hint="eastAsia" w:ascii="宋体" w:hAnsi="宋体" w:cs="宋体"/>
          <w:sz w:val="28"/>
          <w:szCs w:val="28"/>
          <w:lang w:eastAsia="zh-CN"/>
        </w:rPr>
        <w:t>招标人</w:t>
      </w:r>
      <w:r>
        <w:rPr>
          <w:rFonts w:hint="eastAsia" w:ascii="宋体" w:hAnsi="宋体" w:cs="宋体"/>
          <w:sz w:val="28"/>
          <w:szCs w:val="28"/>
        </w:rPr>
        <w:t>有权终止</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rPr>
      </w:pPr>
      <w:r>
        <w:rPr>
          <w:rFonts w:hint="eastAsia" w:ascii="宋体" w:hAnsi="宋体" w:cs="宋体"/>
          <w:sz w:val="28"/>
          <w:szCs w:val="28"/>
        </w:rPr>
        <w:t>合同，另选供货单位。</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二）在质量保证期内，若设备出现运行故障等问题，投标人应在2小时内响应，48小时内到达现场并提供免费技术服务直至解决运行故障。若投标人不能及时提供服务，招标人将安排第三方进行处理，费用从履约保证金中扣除。</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b/>
          <w:bCs/>
          <w:color w:val="000000" w:themeColor="text1"/>
          <w:sz w:val="28"/>
          <w:szCs w:val="28"/>
          <w:lang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十六、评标办法</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一）评标由依法组建的评标委员会负责，评标委员会按照评标办法的规定进行评分。评标委员会由7名技术、经济方面的专家组成，其中竞价采购人代表2人、专家评委5人。计算得分时，去掉一个最高分，去掉一个最低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（二）评标委员会首先审查投标人和项目参与货物的资格文件，不合格者为废标。</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（三）评标委员会对项目参与货物的主要技术指标和一般技术指标进行审查，同时审查是否存在不正当竞争和其它竞价采购方不能接受的条件，审查不合格者为废标。</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以上评审合格后，再进行专家技术评审。</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（四）评分方法：项目参与报价30分，评委评分70分。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1、报价得分：项目参与报价得分由工作人员进行计算，所有通过评审的有效报价，最低报价为评标基准价满分</w:t>
      </w:r>
      <w:r>
        <w:rPr>
          <w:rFonts w:hint="eastAsia" w:ascii="宋体" w:hAnsi="宋体" w:cs="宋体"/>
          <w:sz w:val="28"/>
          <w:szCs w:val="28"/>
          <w:lang w:val="en-US" w:eastAsia="zh-CN"/>
        </w:rPr>
        <w:t>3</w:t>
      </w:r>
      <w:r>
        <w:rPr>
          <w:rFonts w:hint="eastAsia" w:ascii="宋体" w:hAnsi="宋体" w:cs="宋体"/>
          <w:sz w:val="28"/>
          <w:szCs w:val="28"/>
          <w:lang w:eastAsia="zh-CN"/>
        </w:rPr>
        <w:t>0。报价得分=（评标基准价/投标报价）×</w:t>
      </w:r>
      <w:r>
        <w:rPr>
          <w:rFonts w:hint="eastAsia" w:ascii="宋体" w:hAnsi="宋体" w:cs="宋体"/>
          <w:sz w:val="28"/>
          <w:szCs w:val="28"/>
          <w:lang w:val="en-US" w:eastAsia="zh-CN"/>
        </w:rPr>
        <w:t>3</w:t>
      </w:r>
      <w:r>
        <w:rPr>
          <w:rFonts w:hint="eastAsia" w:ascii="宋体" w:hAnsi="宋体" w:cs="宋体"/>
          <w:sz w:val="28"/>
          <w:szCs w:val="28"/>
          <w:lang w:eastAsia="zh-CN"/>
        </w:rPr>
        <w:t xml:space="preserve">0。 </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2、技术分由专家评委在规定的分值内独立评价。</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3、在计算评委分时，去掉一个最高分，去掉一个最低分，其余5个中间分的平均值为项目参与单位的技术得分。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4、评委评分标准如下：</w:t>
      </w:r>
    </w:p>
    <w:tbl>
      <w:tblPr>
        <w:tblStyle w:val="6"/>
        <w:tblW w:w="9540" w:type="dxa"/>
        <w:tblInd w:w="103" w:type="dxa"/>
        <w:tblLayout w:type="fixed"/>
        <w:tblCellMar>
          <w:top w:w="0" w:type="dxa"/>
          <w:left w:w="108" w:type="dxa"/>
          <w:bottom w:w="0" w:type="dxa"/>
          <w:right w:w="108" w:type="dxa"/>
        </w:tblCellMar>
      </w:tblPr>
      <w:tblGrid>
        <w:gridCol w:w="560"/>
        <w:gridCol w:w="2440"/>
        <w:gridCol w:w="540"/>
        <w:gridCol w:w="6000"/>
      </w:tblGrid>
      <w:tr>
        <w:tblPrEx>
          <w:tblCellMar>
            <w:top w:w="0" w:type="dxa"/>
            <w:left w:w="108" w:type="dxa"/>
            <w:bottom w:w="0" w:type="dxa"/>
            <w:right w:w="108" w:type="dxa"/>
          </w:tblCellMar>
        </w:tblPrEx>
        <w:trPr>
          <w:trHeight w:val="315" w:hRule="atLeast"/>
        </w:trPr>
        <w:tc>
          <w:tcPr>
            <w:tcW w:w="560" w:type="dxa"/>
            <w:vMerge w:val="restar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序号</w:t>
            </w:r>
          </w:p>
        </w:tc>
        <w:tc>
          <w:tcPr>
            <w:tcW w:w="2440" w:type="dxa"/>
            <w:vMerge w:val="restar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评 价 项 目</w:t>
            </w:r>
          </w:p>
        </w:tc>
        <w:tc>
          <w:tcPr>
            <w:tcW w:w="540" w:type="dxa"/>
            <w:vMerge w:val="restar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分值</w:t>
            </w:r>
          </w:p>
        </w:tc>
        <w:tc>
          <w:tcPr>
            <w:tcW w:w="6000" w:type="dxa"/>
            <w:vMerge w:val="restar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评  分  标  准</w:t>
            </w:r>
          </w:p>
        </w:tc>
      </w:tr>
      <w:tr>
        <w:tblPrEx>
          <w:tblCellMar>
            <w:top w:w="0" w:type="dxa"/>
            <w:left w:w="108" w:type="dxa"/>
            <w:bottom w:w="0" w:type="dxa"/>
            <w:right w:w="108" w:type="dxa"/>
          </w:tblCellMar>
        </w:tblPrEx>
        <w:trPr>
          <w:trHeight w:val="312" w:hRule="atLeast"/>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p>
        </w:tc>
        <w:tc>
          <w:tcPr>
            <w:tcW w:w="24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p>
        </w:tc>
        <w:tc>
          <w:tcPr>
            <w:tcW w:w="60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p>
        </w:tc>
      </w:tr>
      <w:tr>
        <w:tblPrEx>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1</w:t>
            </w:r>
          </w:p>
        </w:tc>
        <w:tc>
          <w:tcPr>
            <w:tcW w:w="24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综合实力</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6</w:t>
            </w:r>
          </w:p>
        </w:tc>
        <w:tc>
          <w:tcPr>
            <w:tcW w:w="600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包括企业注册资金，公司及产品资质，银行资信证明，业绩等， 突出得 5-6 分；一般得 3-4分；较差得 0-2 分</w:t>
            </w:r>
          </w:p>
        </w:tc>
      </w:tr>
      <w:tr>
        <w:tblPrEx>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2</w:t>
            </w:r>
          </w:p>
        </w:tc>
        <w:tc>
          <w:tcPr>
            <w:tcW w:w="24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主设备、配套设备及元器件选用</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10</w:t>
            </w:r>
          </w:p>
        </w:tc>
        <w:tc>
          <w:tcPr>
            <w:tcW w:w="600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优8-10分，良5－7分，一般0-4分</w:t>
            </w:r>
          </w:p>
        </w:tc>
      </w:tr>
      <w:tr>
        <w:tblPrEx>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3</w:t>
            </w:r>
          </w:p>
        </w:tc>
        <w:tc>
          <w:tcPr>
            <w:tcW w:w="24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使用成本、备品备件</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6</w:t>
            </w:r>
          </w:p>
        </w:tc>
        <w:tc>
          <w:tcPr>
            <w:tcW w:w="600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优5-6分，良3－4分，一般0-2分</w:t>
            </w:r>
          </w:p>
        </w:tc>
      </w:tr>
      <w:tr>
        <w:tblPrEx>
          <w:tblCellMar>
            <w:top w:w="0" w:type="dxa"/>
            <w:left w:w="108" w:type="dxa"/>
            <w:bottom w:w="0" w:type="dxa"/>
            <w:right w:w="108" w:type="dxa"/>
          </w:tblCellMar>
        </w:tblPrEx>
        <w:trPr>
          <w:trHeight w:val="600" w:hRule="atLeast"/>
        </w:trPr>
        <w:tc>
          <w:tcPr>
            <w:tcW w:w="560"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4</w:t>
            </w:r>
          </w:p>
        </w:tc>
        <w:tc>
          <w:tcPr>
            <w:tcW w:w="24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售后服务措施及培训</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8</w:t>
            </w:r>
          </w:p>
        </w:tc>
        <w:tc>
          <w:tcPr>
            <w:tcW w:w="600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优6-8分、良3-5分、一般0-2分</w:t>
            </w:r>
          </w:p>
        </w:tc>
      </w:tr>
      <w:tr>
        <w:tblPrEx>
          <w:tblCellMar>
            <w:top w:w="0" w:type="dxa"/>
            <w:left w:w="108" w:type="dxa"/>
            <w:bottom w:w="0" w:type="dxa"/>
            <w:right w:w="108" w:type="dxa"/>
          </w:tblCellMar>
        </w:tblPrEx>
        <w:trPr>
          <w:trHeight w:val="780" w:hRule="atLeast"/>
        </w:trPr>
        <w:tc>
          <w:tcPr>
            <w:tcW w:w="560"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5</w:t>
            </w:r>
          </w:p>
        </w:tc>
        <w:tc>
          <w:tcPr>
            <w:tcW w:w="24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技术性能</w:t>
            </w:r>
          </w:p>
        </w:tc>
        <w:tc>
          <w:tcPr>
            <w:tcW w:w="5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40</w:t>
            </w:r>
          </w:p>
        </w:tc>
        <w:tc>
          <w:tcPr>
            <w:tcW w:w="6000" w:type="dxa"/>
            <w:tcBorders>
              <w:top w:val="nil"/>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优 31-40 分；良 21-30 分；一般 20分以下。技术性能包括：产品配置；项目参与文件对招标文件第三部分 “ 设备采购的内容及技术要求的响应程度”；项目参与货物的先进性；项目参与货物的可靠性；性能指标等</w:t>
            </w:r>
          </w:p>
        </w:tc>
      </w:tr>
      <w:tr>
        <w:tblPrEx>
          <w:tblCellMar>
            <w:top w:w="0" w:type="dxa"/>
            <w:left w:w="108" w:type="dxa"/>
            <w:bottom w:w="0" w:type="dxa"/>
            <w:right w:w="108" w:type="dxa"/>
          </w:tblCellMar>
        </w:tblPrEx>
        <w:trPr>
          <w:trHeight w:val="580" w:hRule="atLeast"/>
        </w:trPr>
        <w:tc>
          <w:tcPr>
            <w:tcW w:w="56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合计</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70</w:t>
            </w:r>
          </w:p>
        </w:tc>
        <w:tc>
          <w:tcPr>
            <w:tcW w:w="60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宋体" w:hAnsi="宋体" w:cs="宋体"/>
          <w:sz w:val="28"/>
          <w:szCs w:val="28"/>
          <w:lang w:val="en-US" w:eastAsia="zh-CN"/>
        </w:rPr>
      </w:pPr>
      <w:r>
        <w:rPr>
          <w:rFonts w:hint="eastAsia" w:ascii="宋体" w:hAnsi="宋体" w:cs="宋体"/>
          <w:sz w:val="28"/>
          <w:szCs w:val="28"/>
          <w:lang w:val="en-US" w:eastAsia="zh-CN"/>
        </w:rPr>
        <w:t>（五）定标</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cs="宋体"/>
          <w:sz w:val="28"/>
          <w:szCs w:val="28"/>
          <w:lang w:eastAsia="zh-CN"/>
        </w:rPr>
        <w:t>最低报价并非中标的唯一条件，根据评标委员会综合评价得分由高到低排序取前2名作为中标候选人。</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lang w:eastAsia="zh-CN"/>
        </w:rPr>
        <w:t>招标人根据评标委员会推荐的中标候选人，报请院办公会确定中标单位，公示结束后发出中标通知书。</w:t>
      </w: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附件（一）</w:t>
      </w:r>
      <w:r>
        <w:rPr>
          <w:rFonts w:hint="eastAsia" w:asciiTheme="minorEastAsia" w:hAnsiTheme="minorEastAsia" w:eastAsiaTheme="minorEastAsia" w:cstheme="minorEastAsia"/>
          <w:b/>
          <w:bCs/>
          <w:sz w:val="28"/>
          <w:szCs w:val="28"/>
        </w:rPr>
        <w:t>投标报价函</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我们已全面研究了“</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w:t>
      </w:r>
      <w:r>
        <w:rPr>
          <w:rFonts w:hint="eastAsia" w:asciiTheme="minorEastAsia" w:hAnsiTheme="minorEastAsia" w:eastAsiaTheme="minorEastAsia" w:cstheme="minorEastAsia"/>
          <w:sz w:val="28"/>
          <w:szCs w:val="28"/>
          <w:lang w:eastAsia="zh-CN"/>
        </w:rPr>
        <w:t>便携式彩超设备</w:t>
      </w:r>
      <w:r>
        <w:rPr>
          <w:rFonts w:hint="eastAsia" w:asciiTheme="minorEastAsia" w:hAnsiTheme="minorEastAsia" w:eastAsiaTheme="minorEastAsia" w:cstheme="minorEastAsia"/>
          <w:sz w:val="28"/>
          <w:szCs w:val="28"/>
        </w:rPr>
        <w:t>采购招标文件”，并熟知招标文件的各项规定，我方同意按招标文件规定的全部条件投标。投标报价如下：</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投标报价：人民币元（价款大写）</w:t>
      </w:r>
    </w:p>
    <w:p>
      <w:pPr>
        <w:keepNext w:val="0"/>
        <w:keepLines w:val="0"/>
        <w:pageBreakBefore w:val="0"/>
        <w:kinsoku/>
        <w:wordWrap/>
        <w:overflowPunct/>
        <w:topLinePunct w:val="0"/>
        <w:bidi w:val="0"/>
        <w:snapToGrid w:val="0"/>
        <w:spacing w:beforeAutospacing="0" w:afterAutospacing="0" w:line="360" w:lineRule="auto"/>
        <w:ind w:left="0" w:leftChars="0" w:firstLine="560" w:firstLineChars="20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我方承诺产品的</w:t>
      </w:r>
      <w:r>
        <w:rPr>
          <w:rFonts w:hint="eastAsia" w:asciiTheme="minorEastAsia" w:hAnsiTheme="minorEastAsia" w:eastAsiaTheme="minorEastAsia" w:cstheme="minorEastAsia"/>
          <w:sz w:val="28"/>
          <w:szCs w:val="28"/>
        </w:rPr>
        <w:t>供货日期</w:t>
      </w: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rPr>
        <w:t>：天（指供应货物全部运至指定交货地点的时间要求报最短交货期）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交货地点：安徽皖北</w:t>
      </w:r>
      <w:r>
        <w:rPr>
          <w:rFonts w:hint="eastAsia" w:asciiTheme="minorEastAsia" w:hAnsiTheme="minorEastAsia" w:eastAsiaTheme="minorEastAsia" w:cstheme="minorEastAsia"/>
          <w:sz w:val="28"/>
          <w:szCs w:val="28"/>
          <w:lang w:eastAsia="zh-CN"/>
        </w:rPr>
        <w:t>康复</w:t>
      </w:r>
      <w:r>
        <w:rPr>
          <w:rFonts w:hint="eastAsia" w:asciiTheme="minorEastAsia" w:hAnsiTheme="minorEastAsia" w:eastAsiaTheme="minorEastAsia" w:cstheme="minorEastAsia"/>
          <w:sz w:val="28"/>
          <w:szCs w:val="28"/>
        </w:rPr>
        <w:t>医院，安徽省淮北市相山北路3号</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宋体" w:hAnsi="宋体" w:cs="宋体"/>
          <w:sz w:val="28"/>
          <w:szCs w:val="28"/>
          <w:lang w:val="en-US" w:eastAsia="zh-CN"/>
        </w:rPr>
      </w:pPr>
      <w:r>
        <w:rPr>
          <w:rFonts w:hint="eastAsia" w:asciiTheme="minorEastAsia" w:hAnsiTheme="minorEastAsia" w:eastAsiaTheme="minorEastAsia" w:cstheme="minorEastAsia"/>
          <w:sz w:val="28"/>
          <w:szCs w:val="28"/>
          <w:lang w:val="en-US" w:eastAsia="zh-CN"/>
        </w:rPr>
        <w:t>我方承诺，</w:t>
      </w:r>
      <w:r>
        <w:rPr>
          <w:rFonts w:hint="eastAsia" w:asciiTheme="minorEastAsia" w:hAnsiTheme="minorEastAsia" w:eastAsiaTheme="minorEastAsia" w:cstheme="minorEastAsia"/>
          <w:sz w:val="28"/>
          <w:szCs w:val="28"/>
        </w:rPr>
        <w:t>我方一旦中标，将于收到中标通知书后的</w:t>
      </w:r>
      <w:r>
        <w:rPr>
          <w:rFonts w:hint="eastAsia" w:asciiTheme="minorEastAsia" w:hAnsiTheme="minorEastAsia" w:eastAsiaTheme="minorEastAsia" w:cstheme="minorEastAsia"/>
          <w:sz w:val="28"/>
          <w:szCs w:val="28"/>
          <w:lang w:val="en-US" w:eastAsia="zh-CN"/>
        </w:rPr>
        <w:t>10</w:t>
      </w:r>
      <w:r>
        <w:rPr>
          <w:rFonts w:hint="eastAsia" w:ascii="宋体" w:hAnsi="宋体" w:cs="宋体"/>
          <w:sz w:val="28"/>
          <w:szCs w:val="28"/>
          <w:lang w:val="en-US" w:eastAsia="zh-CN"/>
        </w:rPr>
        <w:t>个工作</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日</w:t>
      </w:r>
      <w:r>
        <w:rPr>
          <w:rFonts w:hint="eastAsia" w:asciiTheme="minorEastAsia" w:hAnsiTheme="minorEastAsia" w:eastAsiaTheme="minorEastAsia" w:cstheme="minorEastAsia"/>
          <w:sz w:val="28"/>
          <w:szCs w:val="28"/>
        </w:rPr>
        <w:t>内与贵方签订供货合同。如逾期不派代表签约。贵单位有权没收投标保证</w:t>
      </w:r>
      <w:bookmarkStart w:id="2" w:name="_GoBack"/>
      <w:bookmarkEnd w:id="2"/>
      <w:r>
        <w:rPr>
          <w:rFonts w:hint="eastAsia" w:asciiTheme="minorEastAsia" w:hAnsiTheme="minorEastAsia" w:eastAsiaTheme="minorEastAsia" w:cstheme="minorEastAsia"/>
          <w:sz w:val="28"/>
          <w:szCs w:val="28"/>
        </w:rPr>
        <w:t>金，并视为我方自动放弃中标资格。</w:t>
      </w:r>
    </w:p>
    <w:p>
      <w:pPr>
        <w:snapToGrid w:val="0"/>
        <w:spacing w:line="360" w:lineRule="auto"/>
        <w:ind w:left="1942" w:leftChars="266" w:hanging="1383" w:hangingChars="494"/>
        <w:jc w:val="left"/>
        <w:rPr>
          <w:rFonts w:hint="eastAsia" w:ascii="宋体" w:hAnsi="宋体" w:cs="宋体"/>
          <w:sz w:val="28"/>
          <w:szCs w:val="28"/>
        </w:rPr>
      </w:pPr>
      <w:r>
        <w:rPr>
          <w:rFonts w:hint="eastAsia" w:asciiTheme="minorEastAsia" w:hAnsiTheme="minorEastAsia" w:eastAsiaTheme="minorEastAsia" w:cstheme="minorEastAsia"/>
          <w:sz w:val="28"/>
          <w:szCs w:val="28"/>
          <w:lang w:val="en-US" w:eastAsia="zh-CN"/>
        </w:rPr>
        <w:t>我方承诺，</w:t>
      </w:r>
      <w:r>
        <w:rPr>
          <w:rFonts w:hint="eastAsia" w:ascii="宋体" w:hAnsi="宋体" w:cs="宋体"/>
          <w:sz w:val="28"/>
          <w:szCs w:val="28"/>
        </w:rPr>
        <w:t>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p>
    <w:p>
      <w:pPr>
        <w:snapToGrid w:val="0"/>
        <w:spacing w:line="360" w:lineRule="auto"/>
        <w:ind w:left="0" w:leftChars="0" w:firstLine="0" w:firstLineChars="0"/>
        <w:jc w:val="left"/>
        <w:rPr>
          <w:rFonts w:hint="eastAsia" w:asciiTheme="minorEastAsia" w:hAnsiTheme="minorEastAsia" w:eastAsiaTheme="minorEastAsia" w:cstheme="minorEastAsia"/>
          <w:sz w:val="28"/>
          <w:szCs w:val="28"/>
        </w:rPr>
      </w:pP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我方理解，如我方未中标，贵方有权不作任何解释。</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本投标书在开标后的60日内均有效，在合同未签订前，将构成约束贵我双方的协议。</w:t>
      </w:r>
    </w:p>
    <w:p>
      <w:pPr>
        <w:keepNext w:val="0"/>
        <w:keepLines w:val="0"/>
        <w:pageBreakBefore w:val="0"/>
        <w:kinsoku/>
        <w:wordWrap/>
        <w:overflowPunct/>
        <w:topLinePunct w:val="0"/>
        <w:bidi w:val="0"/>
        <w:snapToGrid w:val="0"/>
        <w:spacing w:beforeAutospacing="0" w:afterAutospacing="0" w:line="360" w:lineRule="auto"/>
        <w:ind w:left="0" w:firstLine="2959" w:firstLineChars="1057"/>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ind w:left="0" w:firstLine="2959" w:firstLineChars="1057"/>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ind w:left="0" w:firstLine="2959" w:firstLineChars="1057"/>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ind w:left="0" w:firstLine="1820" w:firstLineChars="65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日期（年、月、日）</w:t>
      </w:r>
    </w:p>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说明：“投标报价函”是投标文件的重要组成部分，投标方须按招标文件给定格式和要求填写“投标报价函”；招标方要求“投标报价函”装订在投标文件中。</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附件（二）</w:t>
      </w:r>
      <w:r>
        <w:rPr>
          <w:rFonts w:hint="eastAsia" w:asciiTheme="minorEastAsia" w:hAnsiTheme="minorEastAsia" w:eastAsiaTheme="minorEastAsia" w:cstheme="minorEastAsia"/>
          <w:b/>
          <w:bCs/>
          <w:sz w:val="28"/>
          <w:szCs w:val="28"/>
        </w:rPr>
        <w:t>投标设备报价汇总表</w:t>
      </w:r>
    </w:p>
    <w:tbl>
      <w:tblPr>
        <w:tblStyle w:val="6"/>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35"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40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38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44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金额（元）</w:t>
            </w:r>
          </w:p>
        </w:tc>
        <w:tc>
          <w:tcPr>
            <w:tcW w:w="1381"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2838" w:type="dxa"/>
            <w:gridSpan w:val="2"/>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合计金额（元）</w:t>
            </w:r>
          </w:p>
        </w:tc>
        <w:tc>
          <w:tcPr>
            <w:tcW w:w="6109" w:type="dxa"/>
            <w:gridSpan w:val="5"/>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说明：1、本表的“合计金额”为最终报价。</w:t>
      </w:r>
    </w:p>
    <w:p>
      <w:pPr>
        <w:keepNext w:val="0"/>
        <w:keepLines w:val="0"/>
        <w:pageBreakBefore w:val="0"/>
        <w:kinsoku/>
        <w:wordWrap/>
        <w:overflowPunct/>
        <w:topLinePunct w:val="0"/>
        <w:bidi w:val="0"/>
        <w:snapToGrid w:val="0"/>
        <w:spacing w:beforeAutospacing="0" w:afterAutospacing="0" w:line="360" w:lineRule="auto"/>
        <w:ind w:left="687" w:leftChars="327" w:firstLine="138" w:firstLineChars="49"/>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2、本表“合计金额”须与“投标报价函”中对应包的“投标报价”相同。</w:t>
      </w:r>
    </w:p>
    <w:p>
      <w:pPr>
        <w:pStyle w:val="8"/>
        <w:keepNext w:val="0"/>
        <w:keepLines w:val="0"/>
        <w:pageBreakBefore w:val="0"/>
        <w:kinsoku/>
        <w:wordWrap/>
        <w:overflowPunct/>
        <w:topLinePunct w:val="0"/>
        <w:bidi w:val="0"/>
        <w:snapToGrid w:val="0"/>
        <w:spacing w:beforeAutospacing="0" w:afterAutospacing="0" w:line="360" w:lineRule="auto"/>
        <w:ind w:left="805"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3、本项和以下各项的“设备名称”要按照“第</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部分，设备采购内容及技术要求。</w:t>
      </w:r>
      <w:r>
        <w:rPr>
          <w:rFonts w:hint="eastAsia" w:asciiTheme="minorEastAsia" w:hAnsiTheme="minorEastAsia" w:eastAsiaTheme="minorEastAsia" w:cstheme="minorEastAsia"/>
          <w:b/>
          <w:bCs/>
          <w:sz w:val="28"/>
          <w:szCs w:val="28"/>
          <w:lang w:eastAsia="zh-CN"/>
        </w:rPr>
        <w:t>便携式彩超设备</w:t>
      </w:r>
      <w:r>
        <w:rPr>
          <w:rFonts w:hint="eastAsia" w:asciiTheme="minorEastAsia" w:hAnsiTheme="minorEastAsia" w:eastAsiaTheme="minorEastAsia" w:cstheme="minorEastAsia"/>
          <w:b/>
          <w:bCs/>
          <w:sz w:val="28"/>
          <w:szCs w:val="28"/>
        </w:rPr>
        <w:t>采购清单” 顺序号填写。</w:t>
      </w: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附件（三）</w:t>
      </w:r>
      <w:r>
        <w:rPr>
          <w:rFonts w:hint="eastAsia" w:asciiTheme="minorEastAsia" w:hAnsiTheme="minorEastAsia" w:eastAsiaTheme="minorEastAsia" w:cstheme="minorEastAsia"/>
          <w:b/>
          <w:bCs/>
          <w:sz w:val="28"/>
          <w:szCs w:val="28"/>
        </w:rPr>
        <w:t>投标设备备品、备件及专用工具清单</w:t>
      </w:r>
    </w:p>
    <w:tbl>
      <w:tblPr>
        <w:tblStyle w:val="6"/>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备品名称</w:t>
            </w: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附件（四）</w:t>
      </w:r>
      <w:r>
        <w:rPr>
          <w:rFonts w:hint="eastAsia" w:asciiTheme="minorEastAsia" w:hAnsiTheme="minorEastAsia" w:eastAsiaTheme="minorEastAsia" w:cstheme="minorEastAsia"/>
          <w:b/>
          <w:bCs/>
          <w:sz w:val="28"/>
          <w:szCs w:val="28"/>
        </w:rPr>
        <w:t>投标报价中不包含的易损件报价表</w:t>
      </w:r>
    </w:p>
    <w:tbl>
      <w:tblPr>
        <w:tblStyle w:val="6"/>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易损件名称</w:t>
            </w: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6" w:hangingChars="29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附件（五）</w:t>
      </w:r>
      <w:r>
        <w:rPr>
          <w:rFonts w:hint="eastAsia" w:asciiTheme="minorEastAsia" w:hAnsiTheme="minorEastAsia" w:eastAsiaTheme="minorEastAsia" w:cstheme="minorEastAsia"/>
          <w:b/>
          <w:bCs/>
          <w:sz w:val="28"/>
          <w:szCs w:val="28"/>
        </w:rPr>
        <w:t>投标设备技术偏离表</w:t>
      </w:r>
    </w:p>
    <w:tbl>
      <w:tblPr>
        <w:tblStyle w:val="6"/>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9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5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6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10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附件（六）</w:t>
      </w:r>
      <w:r>
        <w:rPr>
          <w:rFonts w:hint="eastAsia" w:asciiTheme="minorEastAsia" w:hAnsiTheme="minorEastAsia" w:eastAsiaTheme="minorEastAsia" w:cstheme="minorEastAsia"/>
          <w:b/>
          <w:bCs/>
          <w:sz w:val="28"/>
          <w:szCs w:val="28"/>
        </w:rPr>
        <w:t>商务偏离表</w:t>
      </w:r>
    </w:p>
    <w:tbl>
      <w:tblPr>
        <w:tblStyle w:val="6"/>
        <w:tblW w:w="97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77"/>
        <w:gridCol w:w="1577"/>
        <w:gridCol w:w="1701"/>
        <w:gridCol w:w="1560"/>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57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7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1"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1"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1"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9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77"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1"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附件（七）质保期承诺函</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质保期承诺函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lang w:eastAsia="zh-CN"/>
        </w:rPr>
        <w:t>我方承诺设备整机质保期为</w:t>
      </w:r>
      <w:r>
        <w:rPr>
          <w:rFonts w:hint="eastAsia" w:asciiTheme="minorEastAsia" w:hAnsiTheme="minorEastAsia" w:eastAsiaTheme="minorEastAsia" w:cstheme="minorEastAsia"/>
          <w:sz w:val="28"/>
          <w:szCs w:val="28"/>
          <w:lang w:val="en-US" w:eastAsia="zh-CN"/>
        </w:rPr>
        <w:t xml:space="preserve">   年。</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我方</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免费更换损坏的零部件，更换的部件从更换之日起保修一年。</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日期（年、月、日</w:t>
      </w:r>
      <w:r>
        <w:rPr>
          <w:rFonts w:hint="eastAsia" w:asciiTheme="minorEastAsia" w:hAnsiTheme="minorEastAsia" w:eastAsiaTheme="minorEastAsia" w:cstheme="minorEastAsia"/>
          <w:sz w:val="28"/>
          <w:szCs w:val="28"/>
          <w:lang w:eastAsia="zh-CN"/>
        </w:rPr>
        <w:t>）</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BD372"/>
    <w:multiLevelType w:val="singleLevel"/>
    <w:tmpl w:val="B7DBD372"/>
    <w:lvl w:ilvl="0" w:tentative="0">
      <w:start w:val="2"/>
      <w:numFmt w:val="chineseCounting"/>
      <w:suff w:val="nothing"/>
      <w:lvlText w:val="（%1）"/>
      <w:lvlJc w:val="left"/>
      <w:rPr>
        <w:rFonts w:hint="eastAsia"/>
      </w:rPr>
    </w:lvl>
  </w:abstractNum>
  <w:abstractNum w:abstractNumId="1">
    <w:nsid w:val="C6D566E4"/>
    <w:multiLevelType w:val="singleLevel"/>
    <w:tmpl w:val="C6D566E4"/>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533E5"/>
    <w:rsid w:val="01D54E8B"/>
    <w:rsid w:val="0D4E757C"/>
    <w:rsid w:val="18EC5F82"/>
    <w:rsid w:val="26544C90"/>
    <w:rsid w:val="29C3626E"/>
    <w:rsid w:val="379533E5"/>
    <w:rsid w:val="46686E4D"/>
    <w:rsid w:val="512F0EAE"/>
    <w:rsid w:val="548B2A1F"/>
    <w:rsid w:val="6DE1546C"/>
    <w:rsid w:val="729446CE"/>
    <w:rsid w:val="7BF22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sz w:val="28"/>
    </w:rPr>
  </w:style>
  <w:style w:type="paragraph" w:styleId="3">
    <w:name w:val="Plain Text"/>
    <w:basedOn w:val="1"/>
    <w:qFormat/>
    <w:uiPriority w:val="0"/>
    <w:rPr>
      <w:rFonts w:ascii="宋体" w:hAnsi="Courier New"/>
      <w:szCs w:val="20"/>
    </w:rPr>
  </w:style>
  <w:style w:type="paragraph" w:styleId="4">
    <w:name w:val="Body Text 2"/>
    <w:basedOn w:val="1"/>
    <w:qFormat/>
    <w:uiPriority w:val="99"/>
    <w:pPr>
      <w:jc w:val="center"/>
    </w:pPr>
    <w:rPr>
      <w:rFonts w:ascii="Times New Roman" w:hAnsi="Times New Roman" w:cs="Times New Roman"/>
      <w:sz w:val="28"/>
      <w:szCs w:val="28"/>
    </w:rPr>
  </w:style>
  <w:style w:type="paragraph" w:styleId="5">
    <w:name w:val="Normal (Web)"/>
    <w:basedOn w:val="1"/>
    <w:qFormat/>
    <w:uiPriority w:val="99"/>
    <w:pPr>
      <w:spacing w:beforeAutospacing="1" w:afterAutospacing="1"/>
      <w:jc w:val="left"/>
    </w:pPr>
    <w:rPr>
      <w:kern w:val="0"/>
      <w:sz w:val="24"/>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2020-12-03T00:57:00Z</dcterms:created>
  <dc:creator>影风</dc:creator>
  <cp:lastModifiedBy>影风</cp:lastModifiedBy>
  <dcterms:modified xsi:type="dcterms:W3CDTF">2020-12-04T00:10:54Z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