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31680" w:firstLine="3168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安徽</w:t>
      </w:r>
      <w:r>
        <w:rPr>
          <w:rFonts w:hint="eastAsia" w:ascii="宋体" w:hAnsi="宋体" w:cs="宋体"/>
          <w:b/>
          <w:bCs/>
          <w:sz w:val="28"/>
          <w:szCs w:val="28"/>
        </w:rPr>
        <w:t>相王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医疗健康股份有限公司消防设施维修项目询价函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  <w:lang w:eastAsia="zh-CN"/>
        </w:rPr>
        <w:t>安徽相王医疗健康股份有限公司消防设施维修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内容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消防设施维修</w:t>
      </w:r>
    </w:p>
    <w:p>
      <w:pPr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三、项目控制总价：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9000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元。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四、投标人须知：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在中华人民共和国境内注册,有独立法人营业执照。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投标人须在近两年内参与的项目中，没有因违规、违纪受到处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Chars="-695" w:firstLine="1400" w:firstLineChars="5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罚；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投标人应具有专业消防设施维修资质。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）具有履行合同和专业技术的能力；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）法律、行政法规规定的其他条件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）本次询价活动将采用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最低价评标法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评标委员会按综合得分从</w:t>
      </w:r>
    </w:p>
    <w:p>
      <w:pPr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高到低推荐前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2名，由院办公会决定预中标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中标结果在皖北康</w:t>
      </w:r>
    </w:p>
    <w:p>
      <w:pPr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复医院网站公告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如果报价单位少于三家，电话通知报价单位进行比</w:t>
      </w:r>
    </w:p>
    <w:p>
      <w:pPr>
        <w:snapToGrid w:val="0"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质比价（两家）或者与之进行商业洽谈（一家），价低者中标。</w:t>
      </w:r>
      <w:r>
        <w:rPr>
          <w:rFonts w:hint="eastAsia" w:ascii="宋体" w:hAnsi="宋体" w:cs="宋体"/>
          <w:b/>
          <w:bCs/>
          <w:sz w:val="28"/>
          <w:szCs w:val="28"/>
        </w:rPr>
        <w:t>（电话</w:t>
      </w: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询价和现场询价具有相同的法律效力）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>
      <w:pPr>
        <w:numPr>
          <w:ilvl w:val="0"/>
          <w:numId w:val="2"/>
        </w:num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中标单位应于接到中标通知书后的2日内向采购人指定账户</w:t>
      </w:r>
    </w:p>
    <w:p>
      <w:pPr>
        <w:numPr>
          <w:ilvl w:val="0"/>
          <w:numId w:val="0"/>
        </w:numPr>
        <w:snapToGrid w:val="0"/>
        <w:spacing w:line="360" w:lineRule="auto"/>
        <w:rPr>
          <w:rFonts w:asci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打入成交金额10%的履约保证金，并在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10个工作</w:t>
      </w:r>
      <w:r>
        <w:rPr>
          <w:rFonts w:hint="eastAsia" w:ascii="宋体" w:hAnsi="宋体" w:eastAsia="宋体" w:cs="宋体"/>
          <w:sz w:val="28"/>
          <w:szCs w:val="28"/>
        </w:rPr>
        <w:t>日内签订合同，在合同未签订前，</w:t>
      </w:r>
      <w:r>
        <w:rPr>
          <w:rFonts w:hint="eastAsia" w:ascii="宋体" w:hAnsi="宋体" w:cs="宋体"/>
          <w:sz w:val="28"/>
          <w:szCs w:val="28"/>
          <w:lang w:eastAsia="zh-CN"/>
        </w:rPr>
        <w:t>招投标文件</w:t>
      </w:r>
      <w:r>
        <w:rPr>
          <w:rFonts w:hint="eastAsia" w:ascii="宋体" w:hAnsi="宋体" w:eastAsia="宋体" w:cs="宋体"/>
          <w:sz w:val="28"/>
          <w:szCs w:val="28"/>
        </w:rPr>
        <w:t>将构成约束双方的协议。若中标单位未在规定时间内缴纳履约保证金，并无正当理由的视为自动放弃中标资格。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napToGrid w:val="0"/>
        <w:spacing w:beforeAutospacing="0" w:afterAutospacing="0" w:line="360" w:lineRule="auto"/>
        <w:ind w:left="1946" w:leftChars="0" w:hanging="1946" w:hangingChars="695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  <w:lang w:eastAsia="zh-CN"/>
        </w:rPr>
        <w:t>服务</w:t>
      </w:r>
      <w:r>
        <w:rPr>
          <w:rFonts w:hint="eastAsia" w:ascii="宋体" w:hAnsi="宋体" w:eastAsia="宋体" w:cs="宋体"/>
          <w:kern w:val="2"/>
          <w:sz w:val="28"/>
          <w:szCs w:val="28"/>
        </w:rPr>
        <w:t>商对本询价函报价，即表示已确认现场及资料并可全部按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napToGrid w:val="0"/>
        <w:spacing w:beforeAutospacing="0" w:afterAutospacing="0" w:line="360" w:lineRule="auto"/>
        <w:ind w:left="227" w:leftChars="108" w:firstLine="0" w:firstLineChars="0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我方要求完成，报价后不可撤回（如有违反将进入供应单位黑名单）；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napToGrid w:val="0"/>
        <w:spacing w:beforeAutospacing="0" w:afterAutospacing="0" w:line="360" w:lineRule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十一</w:t>
      </w:r>
      <w:r>
        <w:rPr>
          <w:rFonts w:hint="eastAsia" w:ascii="宋体" w:hAnsi="宋体" w:eastAsia="宋体" w:cs="宋体"/>
          <w:sz w:val="28"/>
          <w:szCs w:val="28"/>
        </w:rPr>
        <w:t>）项目控制总价包含本项目的一切税费；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(十二） 本项目不接受联合体投标。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（十三）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下列情况之一者为废标：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没有按照招标文件要求提交投标保证金的；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投标人不符合国家或者招标文件规定的资格条件的；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投标人的投标报价多于一个，且未指定以哪个为准；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投标文件未盖公章及法定代表人或委托代理人印章（或签名）；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投标文件未按招标文件规定的格式和要求编制；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没有对招标文件提出的要求和条件作出响应的；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串通投标、以行贿手段谋取中标、以他人名义或者其他弄虚作假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方式投标的；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Times New Roman" w:hAnsi="Times New Roman" w:cs="宋体"/>
          <w:b/>
          <w:bCs/>
          <w:sz w:val="28"/>
          <w:szCs w:val="28"/>
          <w:lang w:eastAsia="zh-CN"/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评委会一致确认应属于废标的其它严重情况。</w:t>
      </w:r>
    </w:p>
    <w:p>
      <w:pPr>
        <w:snapToGrid w:val="0"/>
        <w:spacing w:line="360" w:lineRule="auto"/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Times New Roman" w:hAnsi="Times New Roman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投标人提出疑问及答疑澄清的截止时间及方式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投标人如对招标文件提出质疑，请在2020年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  <w:t>12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  <w:t>18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日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  <w:t>上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午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  <w:t>12：00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前以不署名电子邮件形式发送至邮箱271402092 @QQ.com，招标人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于2020年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  <w:t xml:space="preserve"> 12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  <w:t>18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日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  <w:t>下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午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  <w:t>5</w:t>
      </w:r>
      <w:bookmarkStart w:id="0" w:name="_GoBack"/>
      <w:bookmarkEnd w:id="0"/>
      <w:r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  <w:t>：00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前在安徽皖北康复医院官网予以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公告统一答复，逾期的质疑概不受理，开标后不得对招标文件的内容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lang w:eastAsia="zh-CN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或条款提出质疑。</w:t>
      </w:r>
    </w:p>
    <w:p>
      <w:pPr>
        <w:numPr>
          <w:ilvl w:val="0"/>
          <w:numId w:val="3"/>
        </w:numPr>
        <w:snapToGrid w:val="0"/>
        <w:spacing w:line="360" w:lineRule="auto"/>
        <w:rPr>
          <w:rFonts w:hint="eastAsia" w:ascii="Times New Roman" w:hAnsi="Times New Roman" w:cs="宋体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cs="宋体"/>
          <w:b/>
          <w:bCs/>
          <w:sz w:val="28"/>
          <w:szCs w:val="28"/>
          <w:lang w:eastAsia="zh-CN"/>
        </w:rPr>
        <w:t>服务要求</w:t>
      </w:r>
    </w:p>
    <w:p>
      <w:pPr>
        <w:numPr>
          <w:ilvl w:val="0"/>
          <w:numId w:val="0"/>
        </w:numPr>
        <w:snapToGrid w:val="0"/>
        <w:spacing w:line="360" w:lineRule="auto"/>
        <w:ind w:leftChars="-695"/>
        <w:rPr>
          <w:rFonts w:hint="default" w:ascii="Times New Roman" w:hAnsi="Times New Roman" w:cs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宋体"/>
          <w:b/>
          <w:bCs/>
          <w:sz w:val="28"/>
          <w:szCs w:val="28"/>
          <w:lang w:val="en-US" w:eastAsia="zh-CN"/>
        </w:rPr>
        <w:t xml:space="preserve">         （一）消防设施维修清单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70"/>
        <w:gridCol w:w="540"/>
        <w:gridCol w:w="495"/>
        <w:gridCol w:w="6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  <w:t>消防设施名称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6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消防稳压主泵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6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台消防稳压主泵为上海凯源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2008年生产，配套的电机为三相异步电动机，型号为Y2—132S1—2。两台消防稳压水泵出现大面积漏水，现需进行维修，解决故障，维修过程中更换的零部件应能保证消防系统整体的正常运行。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150mm地上式室外消防栓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6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2个150mm地上式室外消防栓整体拆除更换，施工现场应恢复原状。</w:t>
            </w:r>
          </w:p>
        </w:tc>
      </w:tr>
    </w:tbl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（二）工期</w:t>
      </w:r>
    </w:p>
    <w:p>
      <w:pPr>
        <w:numPr>
          <w:ilvl w:val="0"/>
          <w:numId w:val="0"/>
        </w:numPr>
        <w:snapToGrid w:val="0"/>
        <w:spacing w:line="360" w:lineRule="auto"/>
        <w:ind w:left="227" w:leftChars="108" w:firstLine="0" w:firstLineChars="0"/>
        <w:rPr>
          <w:rFonts w:hint="default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sz w:val="28"/>
          <w:szCs w:val="28"/>
          <w:vertAlign w:val="baselin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8"/>
          <w:szCs w:val="28"/>
          <w:vertAlign w:val="baseline"/>
          <w:lang w:eastAsia="zh-CN"/>
        </w:rPr>
        <w:t>台消防稳压主泵的维修时间为</w:t>
      </w:r>
      <w:r>
        <w:rPr>
          <w:rFonts w:hint="eastAsia" w:ascii="宋体" w:hAnsi="宋体" w:cs="宋体"/>
          <w:b w:val="0"/>
          <w:bCs w:val="0"/>
          <w:sz w:val="28"/>
          <w:szCs w:val="28"/>
          <w:vertAlign w:val="baseline"/>
          <w:lang w:val="en-US" w:eastAsia="zh-CN"/>
        </w:rPr>
        <w:t>3天，2个150mm地上式室外消防栓整体拆除更换的期限为5天。</w:t>
      </w: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报价文件份数及装订要求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（一）投标人应交送5份纸质投标文件，标有正本（1份），副本（4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份）。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-695" w:firstLine="1400" w:firstLineChars="500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投标文件须盖投标人公章，并有法定代表人或委托代理人的签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-695" w:firstLine="1400" w:firstLineChars="500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53" w:leftChars="-25" w:firstLine="0" w:firstLineChars="0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（三）投标文件的正、副本应密封包装，封口处贴封条并骑缝加盖公章。封面注明招标项目和招标单位、投标人名称，并注明“开标时启封”字样。投标文件不按规定密封视为无效。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（四）投标文件须实质性响应招标文件的要求，实质性内容是指</w:t>
      </w: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服务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、主要合同条款等，招标文件中要求的“投标文件编制内容”，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投标文件不得漏项，如有漏项，视为没有“实质性”响应招标文件。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凡招标文件中有投标文件编制格式的部分，投标文件须按招标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文件规定的格式编制，不按规定格式填报的投标文件可能造成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无效投标。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-695" w:firstLine="1400" w:firstLineChars="500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投标人应保证投标文件及资料均未侵犯他人的知识产权，否则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投标人必须承担由此引起的全部法律责任和经济责任。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若投标人使用了他人的专利、专有技术，涉及的费用由投标人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（八）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、投标文件应包括以下内容，并按照以下顺序装订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投标报价函；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附件（一）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法定代表人资格证明和法定代表人的授权委托书；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投标报价汇总表；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附件（二）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技术说明；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安装施工方案；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质量保证措施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投标人资格证明文件（包括投标人的营业执照、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维修资质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证明及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投标方认为与本次招标有关的证明等）；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售后服务承诺；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投标人认为需要表述的与本次招标有关的其它内容。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八、价格组成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投标价格包括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（一）消防设施维修过程中拆卸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更换、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调试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、验收以及各项需更换的消防设施及其零部件的费用；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（二）、安装人工费用以及税费等费用；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质保期内定期维护和损毁件的更换费用。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九、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消防设施的维修、调试以及验收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维修、调试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1、在合同规定的工期内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投标人应完成本次消防设施的维修、更换、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调试</w:t>
      </w:r>
      <w:r>
        <w:rPr>
          <w:rFonts w:hint="eastAsia" w:ascii="宋体" w:hAnsi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，并承担因此发生的一切费用。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维修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、调试必须由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取得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消防设施维修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资质的专业工程师进行。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（二）验收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消防设施维修在合同规定的工期内完工后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由投标人负责人员和招标人消防设施负责部门、财务部门、经管部门现场共同验收，确认合格应在验收单据上共同签字确认。</w:t>
      </w:r>
    </w:p>
    <w:p>
      <w:pPr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十、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款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项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结算与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支付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（一）结算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以招标人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消防设施负责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部门和财务部门等共同签字确认的验收单据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为依据进行结算。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（二）支付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无预付款。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消防设施维修结束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试运行、验收合格后支付至合同价款的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0%。</w:t>
      </w:r>
    </w:p>
    <w:p>
      <w:pPr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（三）支付方式：转账支付。</w:t>
      </w:r>
    </w:p>
    <w:p>
      <w:pPr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（四）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提供增值税专用发票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或普通发票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履约保证金的缴纳与退还</w:t>
      </w:r>
    </w:p>
    <w:p>
      <w:pPr>
        <w:snapToGrid w:val="0"/>
        <w:spacing w:line="360" w:lineRule="auto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（一）投标人应于接到中标通知书后的2日内向招标人指定账户打入</w:t>
      </w:r>
    </w:p>
    <w:p>
      <w:pPr>
        <w:snapToGrid w:val="0"/>
        <w:spacing w:line="360" w:lineRule="auto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成交金额10%的履约保证金。</w:t>
      </w:r>
    </w:p>
    <w:p>
      <w:pPr>
        <w:numPr>
          <w:ilvl w:val="0"/>
          <w:numId w:val="0"/>
        </w:numPr>
        <w:snapToGrid w:val="0"/>
        <w:spacing w:line="360" w:lineRule="auto"/>
        <w:ind w:leftChars="-695" w:firstLine="1400" w:firstLineChars="500"/>
        <w:jc w:val="left"/>
        <w:rPr>
          <w:rFonts w:hint="eastAsia" w:eastAsia="宋体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eastAsia="zh-CN"/>
        </w:rPr>
        <w:t>（二）</w:t>
      </w:r>
      <w:r>
        <w:rPr>
          <w:rFonts w:hint="eastAsia" w:cs="宋体"/>
          <w:sz w:val="28"/>
          <w:szCs w:val="28"/>
        </w:rPr>
        <w:t>履约保证金在</w:t>
      </w:r>
      <w:r>
        <w:rPr>
          <w:rFonts w:hint="eastAsia" w:cs="宋体"/>
          <w:sz w:val="28"/>
          <w:szCs w:val="28"/>
          <w:lang w:eastAsia="zh-CN"/>
        </w:rPr>
        <w:t>消防设施</w:t>
      </w:r>
      <w:r>
        <w:rPr>
          <w:rFonts w:hint="eastAsia" w:cs="宋体"/>
          <w:sz w:val="28"/>
          <w:szCs w:val="28"/>
        </w:rPr>
        <w:t>质</w:t>
      </w:r>
      <w:r>
        <w:rPr>
          <w:rFonts w:hint="eastAsia" w:cs="宋体"/>
          <w:sz w:val="28"/>
          <w:szCs w:val="28"/>
          <w:lang w:eastAsia="zh-CN"/>
        </w:rPr>
        <w:t>保</w:t>
      </w:r>
      <w:r>
        <w:rPr>
          <w:rFonts w:hint="eastAsia" w:cs="宋体"/>
          <w:sz w:val="28"/>
          <w:szCs w:val="28"/>
        </w:rPr>
        <w:t>期满后无遗留问题时</w:t>
      </w:r>
      <w:r>
        <w:rPr>
          <w:rFonts w:hint="eastAsia" w:cs="宋体"/>
          <w:sz w:val="28"/>
          <w:szCs w:val="28"/>
          <w:lang w:eastAsia="zh-CN"/>
        </w:rPr>
        <w:t>一个月内</w:t>
      </w:r>
      <w:r>
        <w:rPr>
          <w:rFonts w:hint="eastAsia" w:cs="宋体"/>
          <w:sz w:val="28"/>
          <w:szCs w:val="28"/>
        </w:rPr>
        <w:t>无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 w:eastAsia="宋体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</w:rPr>
        <w:t>息退还</w:t>
      </w:r>
      <w:r>
        <w:rPr>
          <w:rFonts w:hint="eastAsia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十二、质保期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sz w:val="28"/>
          <w:szCs w:val="28"/>
        </w:rPr>
        <w:t>质保期</w:t>
      </w:r>
      <w:r>
        <w:rPr>
          <w:rFonts w:hint="eastAsia" w:ascii="宋体" w:hAnsi="宋体" w:cs="宋体"/>
          <w:sz w:val="28"/>
          <w:szCs w:val="28"/>
          <w:lang w:eastAsia="zh-CN"/>
        </w:rPr>
        <w:t>为一年</w:t>
      </w:r>
      <w:r>
        <w:rPr>
          <w:rFonts w:hint="eastAsia" w:ascii="宋体" w:hAnsi="宋体" w:cs="宋体"/>
          <w:sz w:val="28"/>
          <w:szCs w:val="28"/>
        </w:rPr>
        <w:t>，质保期内，</w:t>
      </w:r>
      <w:r>
        <w:rPr>
          <w:rFonts w:hint="eastAsia" w:ascii="宋体" w:hAnsi="宋体" w:cs="宋体"/>
          <w:sz w:val="28"/>
          <w:szCs w:val="28"/>
          <w:lang w:eastAsia="zh-CN"/>
        </w:rPr>
        <w:t>投标人</w:t>
      </w:r>
      <w:r>
        <w:rPr>
          <w:rFonts w:hint="eastAsia" w:ascii="宋体" w:hAnsi="宋体" w:cs="宋体"/>
          <w:sz w:val="28"/>
          <w:szCs w:val="28"/>
        </w:rPr>
        <w:t>对</w:t>
      </w:r>
      <w:r>
        <w:rPr>
          <w:rFonts w:hint="eastAsia" w:ascii="宋体" w:hAnsi="宋体" w:cs="宋体"/>
          <w:sz w:val="28"/>
          <w:szCs w:val="28"/>
          <w:lang w:eastAsia="zh-CN"/>
        </w:rPr>
        <w:t>消防设施维修、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更换部分整体进行</w:t>
      </w:r>
      <w:r>
        <w:rPr>
          <w:rFonts w:hint="eastAsia" w:ascii="宋体" w:hAnsi="宋体" w:cs="宋体"/>
          <w:sz w:val="28"/>
          <w:szCs w:val="28"/>
        </w:rPr>
        <w:t>免费包修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质保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期外的维修只收取材料费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十三、售后服务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在本省境内有专业维修工程师，提供详细的售后服务计划；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提供售后服务承诺书，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质保期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消防设施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经验收合格双方签字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后算起。在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质保期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消防设施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运行中发生问题，维修人员2小时响应，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48小时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到达现场，提供免费服务。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1946" w:leftChars="0" w:hanging="1946" w:hangingChars="695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质保期内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若配件损坏，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免费更换损坏的零部件，更换的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部件从更换之日起保修一年。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（四）投标人有义务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消防设施更换部分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终身维修服务，三个月定期回访一次，并于使用达到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年时对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该消防设施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予以免费检修保养一次。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十四、违约责任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（一）投标人</w:t>
      </w:r>
      <w:r>
        <w:rPr>
          <w:rFonts w:hint="eastAsia" w:ascii="宋体" w:hAnsi="宋体" w:cs="宋体"/>
          <w:sz w:val="28"/>
          <w:szCs w:val="28"/>
        </w:rPr>
        <w:t>须按期</w:t>
      </w:r>
      <w:r>
        <w:rPr>
          <w:rFonts w:hint="eastAsia" w:ascii="宋体" w:hAnsi="宋体" w:cs="宋体"/>
          <w:sz w:val="28"/>
          <w:szCs w:val="28"/>
          <w:lang w:eastAsia="zh-CN"/>
        </w:rPr>
        <w:t>完成维修服务。</w:t>
      </w:r>
      <w:r>
        <w:rPr>
          <w:rFonts w:hint="eastAsia" w:ascii="宋体" w:hAnsi="宋体" w:cs="宋体"/>
          <w:sz w:val="28"/>
          <w:szCs w:val="28"/>
        </w:rPr>
        <w:t>每拖延一天，按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ascii="宋体" w:hAnsi="宋体" w:cs="宋体"/>
          <w:sz w:val="28"/>
          <w:szCs w:val="28"/>
        </w:rPr>
        <w:t>00</w:t>
      </w:r>
      <w:r>
        <w:rPr>
          <w:rFonts w:hint="eastAsia" w:ascii="宋体" w:hAnsi="宋体" w:cs="宋体"/>
          <w:sz w:val="28"/>
          <w:szCs w:val="28"/>
        </w:rPr>
        <w:t>元交纳违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约金</w:t>
      </w:r>
      <w:r>
        <w:rPr>
          <w:rFonts w:hint="eastAsia" w:ascii="宋体" w:hAnsi="宋体" w:cs="宋体"/>
          <w:sz w:val="28"/>
          <w:szCs w:val="28"/>
          <w:lang w:eastAsia="zh-CN"/>
        </w:rPr>
        <w:t>，从履约保证金中扣除。</w:t>
      </w:r>
      <w:r>
        <w:rPr>
          <w:rFonts w:hint="eastAsia" w:ascii="宋体" w:hAnsi="宋体" w:cs="宋体"/>
          <w:sz w:val="28"/>
          <w:szCs w:val="28"/>
        </w:rPr>
        <w:t>当违约金达到合同款的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％时，</w:t>
      </w:r>
      <w:r>
        <w:rPr>
          <w:rFonts w:hint="eastAsia" w:ascii="宋体" w:hAnsi="宋体" w:cs="宋体"/>
          <w:sz w:val="28"/>
          <w:szCs w:val="28"/>
          <w:lang w:eastAsia="zh-CN"/>
        </w:rPr>
        <w:t>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人</w:t>
      </w:r>
      <w:r>
        <w:rPr>
          <w:rFonts w:hint="eastAsia" w:ascii="宋体" w:hAnsi="宋体" w:cs="宋体"/>
          <w:sz w:val="28"/>
          <w:szCs w:val="28"/>
        </w:rPr>
        <w:t>有权终止合同，另选</w:t>
      </w:r>
      <w:r>
        <w:rPr>
          <w:rFonts w:hint="eastAsia" w:ascii="宋体" w:hAnsi="宋体" w:cs="宋体"/>
          <w:sz w:val="28"/>
          <w:szCs w:val="28"/>
          <w:lang w:eastAsia="zh-CN"/>
        </w:rPr>
        <w:t>维修</w:t>
      </w:r>
      <w:r>
        <w:rPr>
          <w:rFonts w:hint="eastAsia" w:ascii="宋体" w:hAnsi="宋体" w:cs="宋体"/>
          <w:sz w:val="28"/>
          <w:szCs w:val="28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（二）在质量保证期内，若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消防设施更换或维修部分</w:t>
      </w:r>
      <w:r>
        <w:rPr>
          <w:rFonts w:hint="eastAsia" w:ascii="宋体" w:hAnsi="宋体" w:cs="宋体"/>
          <w:sz w:val="28"/>
          <w:szCs w:val="28"/>
          <w:lang w:eastAsia="zh-CN"/>
        </w:rPr>
        <w:t>出现运行故障等问题，投标人应在2小时内响应，48小时内到达现场并提供免费技术服务直至解决运行故障。若投标人不能及时提供服务，招标人将安排第三方进行处理，费用从履约保证金中扣除。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十五、</w:t>
      </w:r>
      <w:r>
        <w:rPr>
          <w:rFonts w:hint="eastAsia" w:cs="宋体"/>
          <w:b/>
          <w:bCs/>
          <w:sz w:val="28"/>
          <w:szCs w:val="28"/>
        </w:rPr>
        <w:t>评标办法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（一）</w:t>
      </w:r>
      <w:r>
        <w:rPr>
          <w:rFonts w:hint="eastAsia" w:ascii="宋体" w:hAnsi="宋体" w:cs="宋体"/>
          <w:sz w:val="28"/>
          <w:szCs w:val="28"/>
        </w:rPr>
        <w:t>开标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</w:rPr>
        <w:t>投标人参加开招标会议，参加会议的代表应</w:t>
      </w:r>
      <w:r>
        <w:rPr>
          <w:rFonts w:hint="eastAsia" w:ascii="宋体" w:hAnsi="宋体" w:cs="宋体"/>
          <w:sz w:val="28"/>
          <w:szCs w:val="28"/>
          <w:lang w:eastAsia="zh-CN"/>
        </w:rPr>
        <w:t>携带身份证明文件以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及法定代表人授权委托书</w:t>
      </w:r>
      <w:r>
        <w:rPr>
          <w:rFonts w:hint="eastAsia" w:ascii="宋体" w:hAnsi="宋体" w:cs="宋体"/>
          <w:sz w:val="28"/>
          <w:szCs w:val="28"/>
        </w:rPr>
        <w:t>签名报道，以证明其出席。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标书开封时，招标人当众宣读投标人名称、投标价格、供货日期。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产品技术性能等情况由投标人向</w:t>
      </w:r>
      <w:r>
        <w:rPr>
          <w:rFonts w:hint="eastAsia" w:ascii="宋体" w:hAnsi="宋体" w:cs="宋体"/>
          <w:sz w:val="28"/>
          <w:szCs w:val="28"/>
          <w:lang w:eastAsia="zh-CN"/>
        </w:rPr>
        <w:t>在场</w:t>
      </w:r>
      <w:r>
        <w:rPr>
          <w:rFonts w:hint="eastAsia" w:ascii="宋体" w:hAnsi="宋体" w:cs="宋体"/>
          <w:sz w:val="28"/>
          <w:szCs w:val="28"/>
        </w:rPr>
        <w:t>评委陈述。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 w:val="0"/>
        <w:spacing w:line="360" w:lineRule="auto"/>
        <w:ind w:left="1946" w:leftChars="0" w:hanging="1946" w:hangingChars="695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开标后，招标人将审查投标文件是否完整，有无计算上的错误，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文件签署是否正确，投标文件是否响应招标文件的要求。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cs="宋体"/>
          <w:sz w:val="28"/>
          <w:szCs w:val="28"/>
        </w:rPr>
        <w:t>下列情况之一者招标方拒收投标文件：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4.1、</w:t>
      </w:r>
      <w:r>
        <w:rPr>
          <w:rFonts w:hint="eastAsia" w:ascii="宋体" w:hAnsi="宋体" w:cs="宋体"/>
          <w:sz w:val="28"/>
          <w:szCs w:val="28"/>
        </w:rPr>
        <w:t>投标文件未按招标文件要求密封；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4.2、</w:t>
      </w:r>
      <w:r>
        <w:rPr>
          <w:rFonts w:hint="eastAsia" w:ascii="宋体" w:hAnsi="宋体" w:cs="宋体"/>
          <w:sz w:val="28"/>
          <w:szCs w:val="28"/>
        </w:rPr>
        <w:t>投标文件送交时间已超过招标文件规定的投标截止时间；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cs="宋体"/>
          <w:sz w:val="28"/>
          <w:szCs w:val="28"/>
        </w:rPr>
        <w:t>评标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</w:rPr>
        <w:t>评标工作由招标单位依法组建的评标委员会负责，评标委员会，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首先审查投标人资格文件，资格审查合格后，对具备实质响应的投标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文件进行评估和比较。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评委评标独立进行，</w:t>
      </w:r>
      <w:r>
        <w:rPr>
          <w:rFonts w:hint="eastAsia" w:ascii="宋体" w:hAnsi="宋体" w:cs="宋体"/>
          <w:sz w:val="28"/>
          <w:szCs w:val="28"/>
          <w:lang w:eastAsia="zh-CN"/>
        </w:rPr>
        <w:t>若评委</w:t>
      </w:r>
      <w:r>
        <w:rPr>
          <w:rFonts w:hint="eastAsia" w:ascii="宋体" w:hAnsi="宋体" w:cs="宋体"/>
          <w:sz w:val="28"/>
          <w:szCs w:val="28"/>
        </w:rPr>
        <w:t>不按招标文件规定的评标办法评分，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该评委的评分无效。评标过程中的审查、评比的有关资料，均属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保密，不得向投标方及其他无关人员透露。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 w:val="0"/>
        <w:spacing w:line="360" w:lineRule="auto"/>
        <w:ind w:left="1946" w:leftChars="0" w:hanging="1946" w:hangingChars="695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投标人不得企图向评委及招标方代表施加任何影响，否则将会导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致投标作废。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 w:val="0"/>
        <w:spacing w:line="360" w:lineRule="auto"/>
        <w:ind w:left="1946" w:leftChars="0" w:hanging="1946" w:hangingChars="695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评标的依据是招标文件和投标文件，评标委员会判断投标文件的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响应性仅基于投标文件本身而不靠外部证据。对于投标文件中描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述不清楚的部分，评委可请投标人口头或以书面文字的方式澄清，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但澄清不得改变投标文件的实质性内容。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 w:val="0"/>
        <w:spacing w:line="360" w:lineRule="auto"/>
        <w:ind w:left="1946" w:leftChars="0" w:hanging="1946" w:hangingChars="695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评标委员会将拒绝被确定为非实质性响应的投标，投标人不能通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过修正或撤销不符之处而使其投标成为实质性响应的投标。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cs="宋体"/>
          <w:sz w:val="28"/>
          <w:szCs w:val="28"/>
        </w:rPr>
        <w:t>评标委员会严格按照招标文件的要求进行公正评标。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cs="宋体"/>
          <w:sz w:val="28"/>
          <w:szCs w:val="28"/>
        </w:rPr>
        <w:t>本次评标采用最低价评标法，评标委员会按照价格从低到高依次</w:t>
      </w:r>
    </w:p>
    <w:p>
      <w:pPr>
        <w:snapToGrid w:val="0"/>
        <w:spacing w:line="360" w:lineRule="auto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排序，推荐前2名为中标候选人。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（三）</w:t>
      </w:r>
      <w:r>
        <w:rPr>
          <w:rFonts w:hint="eastAsia" w:ascii="宋体" w:hAnsi="宋体" w:cs="宋体"/>
          <w:sz w:val="28"/>
          <w:szCs w:val="28"/>
        </w:rPr>
        <w:t>定标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招标人根据</w:t>
      </w:r>
      <w:r>
        <w:rPr>
          <w:rFonts w:hint="eastAsia" w:ascii="宋体" w:hAnsi="宋体" w:cs="宋体"/>
          <w:sz w:val="28"/>
          <w:szCs w:val="28"/>
          <w:lang w:eastAsia="zh-CN"/>
        </w:rPr>
        <w:t>评标委员会</w:t>
      </w:r>
      <w:r>
        <w:rPr>
          <w:rFonts w:hint="eastAsia" w:ascii="宋体" w:hAnsi="宋体" w:cs="宋体"/>
          <w:sz w:val="28"/>
          <w:szCs w:val="28"/>
        </w:rPr>
        <w:t>推荐的中标候选人，报请</w:t>
      </w:r>
      <w:r>
        <w:rPr>
          <w:rFonts w:hint="eastAsia" w:ascii="宋体" w:hAnsi="宋体" w:cs="宋体"/>
          <w:sz w:val="28"/>
          <w:szCs w:val="28"/>
          <w:lang w:eastAsia="zh-CN"/>
        </w:rPr>
        <w:t>院办公会</w:t>
      </w:r>
      <w:r>
        <w:rPr>
          <w:rFonts w:hint="eastAsia" w:ascii="宋体" w:hAnsi="宋体" w:cs="宋体"/>
          <w:sz w:val="28"/>
          <w:szCs w:val="28"/>
        </w:rPr>
        <w:t>确定中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标单位，公示</w:t>
      </w:r>
      <w:r>
        <w:rPr>
          <w:rFonts w:hint="eastAsia" w:ascii="宋体" w:hAnsi="宋体" w:cs="宋体"/>
          <w:sz w:val="28"/>
          <w:szCs w:val="28"/>
          <w:lang w:eastAsia="zh-CN"/>
        </w:rPr>
        <w:t>结束</w:t>
      </w:r>
      <w:r>
        <w:rPr>
          <w:rFonts w:hint="eastAsia" w:ascii="宋体" w:hAnsi="宋体" w:cs="宋体"/>
          <w:sz w:val="28"/>
          <w:szCs w:val="28"/>
        </w:rPr>
        <w:t>后发出中标通知书。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附件（一）</w:t>
      </w:r>
      <w:r>
        <w:rPr>
          <w:rFonts w:hint="eastAsia" w:ascii="宋体" w:hAnsi="宋体" w:cs="宋体"/>
          <w:b/>
          <w:bCs/>
          <w:sz w:val="28"/>
          <w:szCs w:val="28"/>
        </w:rPr>
        <w:t>投标报价函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center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投标报价函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安徽相王医疗健康股份有限公司</w:t>
      </w:r>
      <w:r>
        <w:rPr>
          <w:rFonts w:hint="eastAsia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我们已全面研究了“</w:t>
      </w:r>
      <w:r>
        <w:rPr>
          <w:rFonts w:hint="eastAsia" w:cs="宋体"/>
          <w:sz w:val="28"/>
          <w:szCs w:val="28"/>
          <w:lang w:eastAsia="zh-CN"/>
        </w:rPr>
        <w:t>安徽相王医疗健康股份有限公司</w:t>
      </w:r>
      <w:r>
        <w:rPr>
          <w:rFonts w:hint="eastAsia" w:eastAsia="宋体" w:cs="宋体"/>
          <w:sz w:val="28"/>
          <w:szCs w:val="28"/>
        </w:rPr>
        <w:t>采</w:t>
      </w:r>
      <w:r>
        <w:rPr>
          <w:rFonts w:hint="eastAsia" w:cs="宋体"/>
          <w:sz w:val="28"/>
          <w:szCs w:val="28"/>
          <w:lang w:eastAsia="zh-CN"/>
        </w:rPr>
        <w:t>消防设施维修项目询价文件</w:t>
      </w:r>
      <w:r>
        <w:rPr>
          <w:rFonts w:hint="eastAsia" w:eastAsia="宋体" w:cs="宋体"/>
          <w:sz w:val="28"/>
          <w:szCs w:val="28"/>
        </w:rPr>
        <w:t>”，并熟知招标文件的各项规定，我方同意按招标文件规定的全部条件投标。投标报价如下：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投标报价：人民币元</w:t>
      </w:r>
      <w:r>
        <w:rPr>
          <w:rFonts w:hint="eastAsia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eastAsia="宋体" w:cs="宋体"/>
          <w:sz w:val="28"/>
          <w:szCs w:val="28"/>
        </w:rPr>
        <w:t>（价款大写）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我方一旦中标，将于收到中标通知书后的</w:t>
      </w:r>
      <w:r>
        <w:rPr>
          <w:rFonts w:hint="eastAsia" w:cs="宋体"/>
          <w:sz w:val="28"/>
          <w:szCs w:val="28"/>
          <w:lang w:val="en-US" w:eastAsia="zh-CN"/>
        </w:rPr>
        <w:t>7个工作</w:t>
      </w:r>
      <w:r>
        <w:rPr>
          <w:rFonts w:hint="eastAsia" w:eastAsia="宋体" w:cs="宋体"/>
          <w:sz w:val="28"/>
          <w:szCs w:val="28"/>
        </w:rPr>
        <w:t>日内与贵方签订</w:t>
      </w:r>
      <w:r>
        <w:rPr>
          <w:rFonts w:hint="eastAsia" w:cs="宋体"/>
          <w:sz w:val="28"/>
          <w:szCs w:val="28"/>
          <w:lang w:eastAsia="zh-CN"/>
        </w:rPr>
        <w:t>服务</w:t>
      </w:r>
      <w:r>
        <w:rPr>
          <w:rFonts w:hint="eastAsia" w:eastAsia="宋体" w:cs="宋体"/>
          <w:sz w:val="28"/>
          <w:szCs w:val="28"/>
        </w:rPr>
        <w:t>合同。如逾期不派代表签约。贵单位有权没收投标保证金，并视为我方自动放弃中标资格。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eastAsia="宋体" w:cs="宋体"/>
          <w:sz w:val="28"/>
          <w:szCs w:val="28"/>
        </w:rPr>
        <w:t>我方承诺，</w:t>
      </w:r>
      <w:r>
        <w:rPr>
          <w:rFonts w:hint="eastAsia" w:ascii="宋体" w:hAnsi="宋体" w:cs="宋体"/>
          <w:sz w:val="28"/>
          <w:szCs w:val="28"/>
        </w:rPr>
        <w:t>保证在合同</w:t>
      </w:r>
      <w:r>
        <w:rPr>
          <w:rFonts w:hint="eastAsia" w:ascii="宋体" w:hAnsi="宋体" w:cs="宋体"/>
          <w:sz w:val="28"/>
          <w:szCs w:val="28"/>
          <w:lang w:eastAsia="zh-CN"/>
        </w:rPr>
        <w:t>规定的维修</w:t>
      </w:r>
      <w:r>
        <w:rPr>
          <w:rFonts w:hint="eastAsia" w:ascii="宋体" w:hAnsi="宋体" w:cs="宋体"/>
          <w:sz w:val="28"/>
          <w:szCs w:val="28"/>
        </w:rPr>
        <w:t>期</w:t>
      </w:r>
      <w:r>
        <w:rPr>
          <w:rFonts w:hint="eastAsia" w:ascii="宋体" w:hAnsi="宋体" w:cs="宋体"/>
          <w:sz w:val="28"/>
          <w:szCs w:val="28"/>
          <w:lang w:eastAsia="zh-CN"/>
        </w:rPr>
        <w:t>限</w:t>
      </w:r>
      <w:r>
        <w:rPr>
          <w:rFonts w:hint="eastAsia" w:ascii="宋体" w:hAnsi="宋体" w:cs="宋体"/>
          <w:sz w:val="28"/>
          <w:szCs w:val="28"/>
        </w:rPr>
        <w:t>内</w:t>
      </w:r>
      <w:r>
        <w:rPr>
          <w:rFonts w:hint="eastAsia" w:ascii="宋体" w:hAnsi="宋体" w:cs="宋体"/>
          <w:sz w:val="28"/>
          <w:szCs w:val="28"/>
          <w:lang w:eastAsia="zh-CN"/>
        </w:rPr>
        <w:t>完成维修服务。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我方理解，如我方未中标，贵方有权不作任何解释。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本投标书在开标后的60日内均有效，在合同未签订前，将构成约束贵我双方的协议。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投标人公章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法定代表人：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委托代理人：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righ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日期（年、月、日）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说明：“投标报价函”是投标文件的重要组成部分，投标方须按招标文件给定格式和要求填写“投标报价函”；“投标报价函”装订在投标文件中。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附件（二）</w:t>
      </w:r>
      <w:r>
        <w:rPr>
          <w:rFonts w:hint="eastAsia" w:ascii="宋体" w:hAnsi="宋体" w:cs="宋体"/>
          <w:b/>
          <w:bCs/>
          <w:sz w:val="28"/>
          <w:szCs w:val="28"/>
        </w:rPr>
        <w:t>投标报价汇总表</w:t>
      </w:r>
    </w:p>
    <w:tbl>
      <w:tblPr>
        <w:tblStyle w:val="7"/>
        <w:tblW w:w="7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95"/>
        <w:gridCol w:w="660"/>
        <w:gridCol w:w="750"/>
        <w:gridCol w:w="165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  <w:t>消防设施名称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8"/>
                <w:szCs w:val="28"/>
                <w:lang w:val="en-US" w:eastAsia="zh-CN" w:bidi="ar-SA"/>
              </w:rPr>
              <w:t>单价/元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单项合计</w:t>
            </w:r>
            <w:r>
              <w:rPr>
                <w:rFonts w:hint="eastAsia" w:ascii="宋体" w:hAnsi="宋体" w:cs="宋体"/>
                <w:sz w:val="28"/>
                <w:szCs w:val="28"/>
              </w:rPr>
              <w:t>金额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消防稳压主泵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150mm地上式室外消防栓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合计金额/元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说明：</w:t>
      </w: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、本表的“合计金额”为最终报价。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、本表“合计金额”须与“投标报价函”中对应的“投标报价”相同。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3213B"/>
    <w:multiLevelType w:val="singleLevel"/>
    <w:tmpl w:val="9293213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7DBD372"/>
    <w:multiLevelType w:val="singleLevel"/>
    <w:tmpl w:val="B7DBD3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09FD3E3"/>
    <w:multiLevelType w:val="singleLevel"/>
    <w:tmpl w:val="C09FD3E3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C6D566E4"/>
    <w:multiLevelType w:val="singleLevel"/>
    <w:tmpl w:val="C6D566E4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6C2AD45"/>
    <w:multiLevelType w:val="singleLevel"/>
    <w:tmpl w:val="F6C2AD4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8485A"/>
    <w:rsid w:val="1A084610"/>
    <w:rsid w:val="231519DC"/>
    <w:rsid w:val="2388485A"/>
    <w:rsid w:val="398611F0"/>
    <w:rsid w:val="422E02F1"/>
    <w:rsid w:val="48EE7041"/>
    <w:rsid w:val="56A92105"/>
    <w:rsid w:val="7FD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95" w:hanging="695" w:hangingChars="695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2"/>
    <w:basedOn w:val="1"/>
    <w:qFormat/>
    <w:uiPriority w:val="99"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2020-12-07T01:13:00Z</dcterms:created>
  <dc:creator>影风</dc:creator>
  <cp:lastModifiedBy>影风</cp:lastModifiedBy>
  <dcterms:modified xsi:type="dcterms:W3CDTF">2020-12-15T00:40:42Z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