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kern w:val="0"/>
          <w:sz w:val="32"/>
          <w:szCs w:val="32"/>
        </w:rPr>
      </w:pPr>
      <w:r>
        <w:rPr>
          <w:rFonts w:hint="eastAsia"/>
          <w:b/>
          <w:kern w:val="0"/>
          <w:sz w:val="32"/>
          <w:szCs w:val="32"/>
        </w:rPr>
        <w:t>安徽相王医疗健康股份有限公司维修零星工程招标文件</w:t>
      </w:r>
      <w:r>
        <w:rPr>
          <w:rFonts w:hint="eastAsia"/>
          <w:b/>
          <w:kern w:val="0"/>
          <w:sz w:val="32"/>
          <w:szCs w:val="32"/>
          <w:lang w:eastAsia="zh-CN"/>
        </w:rPr>
        <w:t>（二次）</w:t>
      </w:r>
    </w:p>
    <w:p>
      <w:pPr>
        <w:adjustRightInd w:val="0"/>
        <w:snapToGrid w:val="0"/>
        <w:spacing w:before="63" w:beforeLines="20" w:after="63" w:afterLines="20" w:line="400" w:lineRule="exact"/>
        <w:jc w:val="center"/>
        <w:rPr>
          <w:rFonts w:ascii="宋体"/>
          <w:b/>
          <w:bCs/>
          <w:sz w:val="36"/>
          <w:szCs w:val="36"/>
        </w:rPr>
      </w:pPr>
      <w:r>
        <w:rPr>
          <w:rFonts w:hint="eastAsia" w:ascii="宋体" w:hAnsi="宋体"/>
          <w:b/>
          <w:bCs/>
          <w:sz w:val="36"/>
          <w:szCs w:val="36"/>
        </w:rPr>
        <w:t>第一章</w:t>
      </w:r>
      <w:r>
        <w:rPr>
          <w:rFonts w:ascii="宋体" w:hAnsi="宋体"/>
          <w:b/>
          <w:bCs/>
          <w:sz w:val="36"/>
          <w:szCs w:val="36"/>
        </w:rPr>
        <w:t xml:space="preserve"> </w:t>
      </w:r>
      <w:r>
        <w:rPr>
          <w:rFonts w:hint="eastAsia" w:ascii="宋体" w:hAnsi="宋体"/>
          <w:b/>
          <w:bCs/>
          <w:sz w:val="36"/>
          <w:szCs w:val="36"/>
        </w:rPr>
        <w:t>投标须知</w:t>
      </w:r>
    </w:p>
    <w:p>
      <w:pPr>
        <w:pStyle w:val="2"/>
        <w:tabs>
          <w:tab w:val="left" w:pos="420"/>
        </w:tabs>
        <w:adjustRightInd w:val="0"/>
        <w:snapToGrid w:val="0"/>
        <w:spacing w:before="157" w:beforeLines="50" w:after="63" w:afterLines="20" w:line="440" w:lineRule="exact"/>
        <w:jc w:val="center"/>
        <w:rPr>
          <w:rFonts w:ascii="宋体"/>
          <w:sz w:val="28"/>
          <w:szCs w:val="28"/>
        </w:rPr>
      </w:pPr>
      <w:bookmarkStart w:id="0" w:name="_一、投标须知前附表"/>
      <w:bookmarkEnd w:id="0"/>
      <w:r>
        <w:rPr>
          <w:rFonts w:hint="eastAsia" w:ascii="宋体" w:hAnsi="宋体"/>
          <w:sz w:val="28"/>
          <w:szCs w:val="28"/>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801"/>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w:t>
            </w:r>
            <w:r>
              <w:rPr>
                <w:rFonts w:cs="宋体"/>
                <w:sz w:val="28"/>
                <w:szCs w:val="28"/>
              </w:rPr>
              <w:t xml:space="preserve">    </w:t>
            </w:r>
            <w:r>
              <w:rPr>
                <w:rFonts w:hint="eastAsia" w:cs="宋体"/>
                <w:sz w:val="28"/>
                <w:szCs w:val="28"/>
              </w:rPr>
              <w:t>容</w:t>
            </w:r>
          </w:p>
        </w:tc>
        <w:tc>
          <w:tcPr>
            <w:tcW w:w="7393"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安徽相王医疗健康股份有限公司维修及零星工程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安徽相王医疗健康股份有限公司三个院区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建筑物和构筑物修缮、路面修补、管道</w:t>
            </w:r>
            <w:r>
              <w:rPr>
                <w:rFonts w:cs="宋体"/>
                <w:sz w:val="28"/>
                <w:szCs w:val="28"/>
              </w:rPr>
              <w:t>(</w:t>
            </w:r>
            <w:r>
              <w:rPr>
                <w:rFonts w:hint="eastAsia" w:cs="宋体"/>
                <w:sz w:val="28"/>
                <w:szCs w:val="28"/>
              </w:rPr>
              <w:t>进水排水管、供暖管道</w:t>
            </w:r>
            <w:r>
              <w:rPr>
                <w:rFonts w:cs="宋体"/>
                <w:sz w:val="28"/>
                <w:szCs w:val="28"/>
              </w:rPr>
              <w:t>)</w:t>
            </w:r>
            <w:r>
              <w:rPr>
                <w:rFonts w:hint="eastAsia" w:cs="宋体"/>
                <w:sz w:val="28"/>
                <w:szCs w:val="28"/>
              </w:rPr>
              <w:t>维护、洁具和五金件的维修更换等（详见招标清单）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具有独立法人资格，建筑三级及以上资质</w:t>
            </w:r>
            <w:r>
              <w:rPr>
                <w:rFonts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cs="宋体"/>
                <w:sz w:val="28"/>
                <w:szCs w:val="28"/>
              </w:rPr>
              <w:t>20</w:t>
            </w:r>
            <w:r>
              <w:rPr>
                <w:rFonts w:hint="eastAsia" w:cs="宋体"/>
                <w:sz w:val="28"/>
                <w:szCs w:val="28"/>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393"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投标保证金人民币</w:t>
            </w:r>
            <w:r>
              <w:rPr>
                <w:rFonts w:cs="宋体"/>
                <w:sz w:val="28"/>
                <w:szCs w:val="28"/>
              </w:rPr>
              <w:t>3</w:t>
            </w:r>
            <w:r>
              <w:rPr>
                <w:rFonts w:hint="eastAsia" w:cs="宋体"/>
                <w:sz w:val="28"/>
                <w:szCs w:val="28"/>
              </w:rPr>
              <w:t>万元。投标保证金必须采用自带银行汇票方式缴纳（其他如电汇、现金、转账等任何方式均视为无效）。如在投标截止前投标人未交纳投标保证金的，接受人将拒收其投标文件。投标保证金银行回执开标前交于</w:t>
            </w:r>
            <w:r>
              <w:rPr>
                <w:rFonts w:hint="eastAsia" w:cs="宋体"/>
                <w:sz w:val="28"/>
                <w:szCs w:val="28"/>
                <w:lang w:eastAsia="zh-CN"/>
              </w:rPr>
              <w:t>招</w:t>
            </w:r>
            <w:bookmarkStart w:id="2" w:name="_GoBack"/>
            <w:bookmarkEnd w:id="2"/>
            <w:r>
              <w:rPr>
                <w:rFonts w:hint="eastAsia" w:cs="宋体"/>
                <w:sz w:val="28"/>
                <w:szCs w:val="28"/>
              </w:rPr>
              <w:t>标人审核。</w:t>
            </w:r>
          </w:p>
          <w:p>
            <w:pPr>
              <w:snapToGrid w:val="0"/>
              <w:spacing w:line="360" w:lineRule="auto"/>
              <w:jc w:val="left"/>
              <w:rPr>
                <w:rFonts w:cs="宋体"/>
                <w:sz w:val="28"/>
                <w:szCs w:val="28"/>
              </w:rPr>
            </w:pPr>
            <w:r>
              <w:rPr>
                <w:rFonts w:hint="eastAsia" w:cs="宋体"/>
                <w:sz w:val="28"/>
                <w:szCs w:val="28"/>
              </w:rPr>
              <w:t>评标结束后，拟中标单位投标保证金由招标人留置，其他单位的投标保证金将当场退还给投标单位。</w:t>
            </w:r>
          </w:p>
          <w:p>
            <w:pPr>
              <w:snapToGrid w:val="0"/>
              <w:spacing w:line="360" w:lineRule="auto"/>
              <w:jc w:val="left"/>
              <w:rPr>
                <w:rFonts w:cs="宋体"/>
                <w:sz w:val="28"/>
                <w:szCs w:val="28"/>
              </w:rPr>
            </w:pPr>
            <w:r>
              <w:rPr>
                <w:rFonts w:hint="eastAsia" w:cs="宋体"/>
                <w:sz w:val="28"/>
                <w:szCs w:val="28"/>
              </w:rPr>
              <w:t>投标保证金请汇至：</w:t>
            </w:r>
          </w:p>
          <w:p>
            <w:pPr>
              <w:snapToGrid w:val="0"/>
              <w:spacing w:line="360" w:lineRule="auto"/>
              <w:jc w:val="left"/>
              <w:rPr>
                <w:rFonts w:cs="宋体"/>
                <w:color w:val="000000" w:themeColor="text1"/>
                <w:sz w:val="28"/>
                <w:szCs w:val="28"/>
              </w:rPr>
            </w:pPr>
            <w:r>
              <w:rPr>
                <w:rFonts w:hint="eastAsia" w:cs="宋体"/>
                <w:color w:val="000000" w:themeColor="text1"/>
                <w:sz w:val="28"/>
                <w:szCs w:val="28"/>
              </w:rPr>
              <w:t>户名：安徽相王医疗健康股份有限公司</w:t>
            </w:r>
            <w:r>
              <w:rPr>
                <w:rFonts w:cs="宋体"/>
                <w:color w:val="000000" w:themeColor="text1"/>
                <w:sz w:val="28"/>
                <w:szCs w:val="28"/>
              </w:rPr>
              <w:t>    </w:t>
            </w:r>
          </w:p>
          <w:p>
            <w:pPr>
              <w:snapToGrid w:val="0"/>
              <w:spacing w:line="360" w:lineRule="auto"/>
              <w:jc w:val="left"/>
              <w:rPr>
                <w:rFonts w:cs="宋体"/>
                <w:color w:val="000000" w:themeColor="text1"/>
                <w:sz w:val="28"/>
                <w:szCs w:val="28"/>
              </w:rPr>
            </w:pPr>
            <w:r>
              <w:rPr>
                <w:rFonts w:hint="eastAsia" w:cs="宋体"/>
                <w:color w:val="000000" w:themeColor="text1"/>
                <w:sz w:val="28"/>
                <w:szCs w:val="28"/>
              </w:rPr>
              <w:t>开户行：中国工商银行股份有限公司淮北人民东路支行</w:t>
            </w:r>
            <w:r>
              <w:rPr>
                <w:rFonts w:cs="宋体"/>
                <w:color w:val="000000" w:themeColor="text1"/>
                <w:sz w:val="28"/>
                <w:szCs w:val="28"/>
              </w:rPr>
              <w:t xml:space="preserve">             </w:t>
            </w:r>
          </w:p>
          <w:p>
            <w:pPr>
              <w:snapToGrid w:val="0"/>
              <w:spacing w:line="360" w:lineRule="auto"/>
              <w:jc w:val="left"/>
              <w:rPr>
                <w:rFonts w:cs="宋体"/>
                <w:color w:val="000000" w:themeColor="text1"/>
                <w:sz w:val="28"/>
                <w:szCs w:val="28"/>
              </w:rPr>
            </w:pPr>
            <w:r>
              <w:rPr>
                <w:rFonts w:hint="eastAsia" w:cs="宋体"/>
                <w:color w:val="000000" w:themeColor="text1"/>
                <w:sz w:val="28"/>
                <w:szCs w:val="28"/>
              </w:rPr>
              <w:t>账号：</w:t>
            </w:r>
            <w:r>
              <w:rPr>
                <w:rFonts w:ascii="宋体" w:hAnsi="宋体"/>
                <w:color w:val="000000" w:themeColor="text1"/>
                <w:sz w:val="24"/>
              </w:rPr>
              <w:t xml:space="preserve"> </w:t>
            </w:r>
            <w:r>
              <w:rPr>
                <w:rFonts w:cs="宋体"/>
                <w:color w:val="000000" w:themeColor="text1"/>
                <w:sz w:val="28"/>
                <w:szCs w:val="28"/>
              </w:rPr>
              <w:t>9558851305000004078                </w:t>
            </w:r>
          </w:p>
          <w:p>
            <w:pPr>
              <w:pStyle w:val="6"/>
              <w:widowControl/>
              <w:snapToGrid w:val="0"/>
              <w:spacing w:line="400" w:lineRule="exact"/>
              <w:rPr>
                <w:rFonts w:cs="宋体"/>
                <w:kern w:val="2"/>
                <w:sz w:val="28"/>
                <w:szCs w:val="28"/>
              </w:rPr>
            </w:pPr>
            <w:r>
              <w:rPr>
                <w:rFonts w:hint="eastAsia" w:cs="宋体"/>
                <w:kern w:val="2"/>
                <w:sz w:val="28"/>
                <w:szCs w:val="28"/>
              </w:rPr>
              <w:t>投标人在投标</w:t>
            </w:r>
            <w:r>
              <w:rPr>
                <w:rFonts w:hint="eastAsia" w:cs="宋体"/>
                <w:kern w:val="2"/>
                <w:sz w:val="28"/>
                <w:szCs w:val="28"/>
                <w:lang w:eastAsia="zh-CN"/>
              </w:rPr>
              <w:t>截止时间届满后</w:t>
            </w:r>
            <w:r>
              <w:rPr>
                <w:rFonts w:hint="eastAsia" w:cs="宋体"/>
                <w:kern w:val="2"/>
                <w:sz w:val="28"/>
                <w:szCs w:val="28"/>
              </w:rPr>
              <w:t>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sz w:val="24"/>
                <w:u w:val="single"/>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投标人的替代方案</w:t>
            </w:r>
          </w:p>
        </w:tc>
        <w:tc>
          <w:tcPr>
            <w:tcW w:w="7393" w:type="dxa"/>
            <w:tcBorders>
              <w:top w:val="single" w:color="auto" w:sz="4" w:space="0"/>
              <w:left w:val="single" w:color="auto" w:sz="4" w:space="0"/>
              <w:bottom w:val="single" w:color="auto" w:sz="4" w:space="0"/>
            </w:tcBorders>
            <w:vAlign w:val="center"/>
          </w:tcPr>
          <w:p>
            <w:pPr>
              <w:widowControl/>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393" w:type="dxa"/>
            <w:tcBorders>
              <w:top w:val="single" w:color="auto" w:sz="4" w:space="0"/>
              <w:left w:val="single" w:color="auto" w:sz="4" w:space="0"/>
              <w:bottom w:val="single" w:color="auto" w:sz="4" w:space="0"/>
            </w:tcBorders>
            <w:vAlign w:val="center"/>
          </w:tcPr>
          <w:p>
            <w:pPr>
              <w:pStyle w:val="27"/>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1、</w:t>
            </w:r>
            <w:r>
              <w:rPr>
                <w:rFonts w:hint="eastAsia" w:cs="宋体"/>
                <w:sz w:val="28"/>
                <w:szCs w:val="28"/>
              </w:rPr>
              <w:t>正本一份，副本四份</w:t>
            </w:r>
          </w:p>
          <w:p>
            <w:pPr>
              <w:pStyle w:val="27"/>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2、</w:t>
            </w:r>
            <w:r>
              <w:rPr>
                <w:rFonts w:hint="eastAsia" w:cs="宋体"/>
                <w:sz w:val="28"/>
                <w:szCs w:val="28"/>
              </w:rPr>
              <w:t>投标报价清单及汇总表提供纸质版的同时，务必提供电子版和</w:t>
            </w:r>
            <w:r>
              <w:rPr>
                <w:rFonts w:cs="宋体"/>
                <w:sz w:val="28"/>
                <w:szCs w:val="28"/>
              </w:rPr>
              <w:t>U</w:t>
            </w:r>
            <w:r>
              <w:rPr>
                <w:rFonts w:hint="eastAsia" w:cs="宋体"/>
                <w:sz w:val="28"/>
                <w:szCs w:val="28"/>
              </w:rPr>
              <w:t>盘（综合排名前两名的</w:t>
            </w:r>
            <w:r>
              <w:rPr>
                <w:rFonts w:cs="宋体"/>
                <w:sz w:val="28"/>
                <w:szCs w:val="28"/>
              </w:rPr>
              <w:t>U</w:t>
            </w:r>
            <w:r>
              <w:rPr>
                <w:rFonts w:hint="eastAsia" w:cs="宋体"/>
                <w:sz w:val="28"/>
                <w:szCs w:val="28"/>
              </w:rPr>
              <w:t>盘不退）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393"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pStyle w:val="6"/>
              <w:widowControl/>
              <w:snapToGrid w:val="0"/>
              <w:spacing w:line="400" w:lineRule="exact"/>
              <w:rPr>
                <w:rFonts w:cs="宋体"/>
                <w:kern w:val="2"/>
                <w:sz w:val="28"/>
                <w:szCs w:val="28"/>
              </w:rPr>
            </w:pPr>
            <w:r>
              <w:rPr>
                <w:rFonts w:hint="eastAsia" w:cs="宋体"/>
                <w:kern w:val="2"/>
                <w:sz w:val="28"/>
                <w:szCs w:val="28"/>
              </w:rPr>
              <w:t>投标截止时间：</w:t>
            </w:r>
            <w:r>
              <w:rPr>
                <w:rFonts w:cs="宋体"/>
                <w:kern w:val="2"/>
                <w:sz w:val="28"/>
                <w:szCs w:val="28"/>
              </w:rPr>
              <w:t>2021</w:t>
            </w:r>
            <w:r>
              <w:rPr>
                <w:rFonts w:hint="eastAsia" w:cs="宋体"/>
                <w:kern w:val="2"/>
                <w:sz w:val="28"/>
                <w:szCs w:val="28"/>
              </w:rPr>
              <w:t>年</w:t>
            </w:r>
            <w:r>
              <w:rPr>
                <w:rFonts w:cs="宋体"/>
                <w:kern w:val="2"/>
                <w:sz w:val="28"/>
                <w:szCs w:val="28"/>
              </w:rPr>
              <w:t xml:space="preserve"> </w:t>
            </w:r>
            <w:r>
              <w:rPr>
                <w:rFonts w:hint="eastAsia" w:cs="宋体"/>
                <w:kern w:val="2"/>
                <w:sz w:val="28"/>
                <w:szCs w:val="28"/>
              </w:rPr>
              <w:t>元</w:t>
            </w:r>
            <w:r>
              <w:rPr>
                <w:rFonts w:cs="宋体"/>
                <w:kern w:val="2"/>
                <w:sz w:val="28"/>
                <w:szCs w:val="28"/>
              </w:rPr>
              <w:t xml:space="preserve"> </w:t>
            </w:r>
            <w:r>
              <w:rPr>
                <w:rFonts w:hint="eastAsia" w:cs="宋体"/>
                <w:kern w:val="2"/>
                <w:sz w:val="28"/>
                <w:szCs w:val="28"/>
              </w:rPr>
              <w:t>月</w:t>
            </w:r>
            <w:r>
              <w:rPr>
                <w:rFonts w:cs="宋体"/>
                <w:kern w:val="2"/>
                <w:sz w:val="28"/>
                <w:szCs w:val="28"/>
              </w:rPr>
              <w:t xml:space="preserve">9 </w:t>
            </w:r>
            <w:r>
              <w:rPr>
                <w:rFonts w:hint="eastAsia" w:cs="宋体"/>
                <w:kern w:val="2"/>
                <w:sz w:val="28"/>
                <w:szCs w:val="28"/>
              </w:rPr>
              <w:t>日上午</w:t>
            </w:r>
            <w:r>
              <w:rPr>
                <w:rFonts w:cs="宋体"/>
                <w:kern w:val="2"/>
                <w:sz w:val="28"/>
                <w:szCs w:val="28"/>
              </w:rPr>
              <w:t>9</w:t>
            </w:r>
            <w:r>
              <w:rPr>
                <w:rFonts w:hint="eastAsia" w:cs="宋体"/>
                <w:kern w:val="2"/>
                <w:sz w:val="28"/>
                <w:szCs w:val="28"/>
              </w:rPr>
              <w:t>时</w:t>
            </w:r>
            <w:r>
              <w:rPr>
                <w:rFonts w:cs="宋体"/>
                <w:kern w:val="2"/>
                <w:sz w:val="28"/>
                <w:szCs w:val="28"/>
              </w:rPr>
              <w:t xml:space="preserve"> (</w:t>
            </w:r>
            <w:r>
              <w:rPr>
                <w:rFonts w:hint="eastAsia" w:cs="宋体"/>
                <w:kern w:val="2"/>
                <w:sz w:val="28"/>
                <w:szCs w:val="28"/>
              </w:rPr>
              <w:t>北京时间</w:t>
            </w:r>
            <w:r>
              <w:rPr>
                <w:rFonts w:cs="宋体"/>
                <w:kern w:val="2"/>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393"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中标人须以现金缴纳</w:t>
            </w:r>
            <w:r>
              <w:rPr>
                <w:rFonts w:cs="宋体"/>
                <w:sz w:val="28"/>
                <w:szCs w:val="28"/>
              </w:rPr>
              <w:t>2000</w:t>
            </w:r>
            <w:r>
              <w:rPr>
                <w:rFonts w:hint="eastAsia" w:cs="宋体"/>
                <w:sz w:val="28"/>
                <w:szCs w:val="28"/>
              </w:rPr>
              <w:t>元中标服务费（包含在投标报价中）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19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sz w:val="28"/>
                <w:szCs w:val="28"/>
              </w:rPr>
            </w:pPr>
            <w:r>
              <w:rPr>
                <w:rFonts w:hint="eastAsia" w:cs="宋体"/>
                <w:color w:val="000000"/>
                <w:sz w:val="28"/>
                <w:szCs w:val="28"/>
              </w:rPr>
              <w:t>评标办法</w:t>
            </w:r>
          </w:p>
        </w:tc>
        <w:tc>
          <w:tcPr>
            <w:tcW w:w="7393" w:type="dxa"/>
            <w:tcBorders>
              <w:top w:val="single" w:color="auto" w:sz="4" w:space="0"/>
              <w:left w:val="single" w:color="auto" w:sz="4" w:space="0"/>
              <w:bottom w:val="single" w:color="auto" w:sz="4" w:space="0"/>
            </w:tcBorders>
            <w:vAlign w:val="center"/>
          </w:tcPr>
          <w:p>
            <w:pPr>
              <w:spacing w:line="400" w:lineRule="exact"/>
              <w:jc w:val="left"/>
              <w:rPr>
                <w:rFonts w:cs="宋体"/>
                <w:color w:val="000000"/>
                <w:sz w:val="28"/>
                <w:szCs w:val="28"/>
              </w:rPr>
            </w:pPr>
            <w:r>
              <w:rPr>
                <w:rFonts w:hint="eastAsia" w:cs="宋体"/>
                <w:color w:val="000000"/>
                <w:sz w:val="28"/>
                <w:szCs w:val="28"/>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sz w:val="28"/>
                <w:szCs w:val="28"/>
              </w:rPr>
            </w:pPr>
            <w:r>
              <w:rPr>
                <w:rFonts w:hint="eastAsia" w:cs="宋体"/>
                <w:color w:val="000000"/>
                <w:sz w:val="28"/>
                <w:szCs w:val="28"/>
              </w:rPr>
              <w:t>履约保证金</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000000"/>
                <w:sz w:val="24"/>
              </w:rPr>
            </w:pPr>
            <w:r>
              <w:rPr>
                <w:rFonts w:hint="eastAsia" w:cs="宋体"/>
                <w:color w:val="000000"/>
                <w:sz w:val="28"/>
                <w:szCs w:val="28"/>
              </w:rPr>
              <w:t>中标单位应于接到中标通知书后的</w:t>
            </w:r>
            <w:r>
              <w:rPr>
                <w:rFonts w:cs="宋体"/>
                <w:color w:val="000000"/>
                <w:sz w:val="28"/>
                <w:szCs w:val="28"/>
              </w:rPr>
              <w:t>5</w:t>
            </w:r>
            <w:r>
              <w:rPr>
                <w:rFonts w:hint="eastAsia" w:cs="宋体"/>
                <w:color w:val="000000"/>
                <w:sz w:val="28"/>
                <w:szCs w:val="28"/>
              </w:rPr>
              <w:t>日内向采购人指定账户打入</w:t>
            </w:r>
            <w:r>
              <w:rPr>
                <w:rFonts w:cs="宋体"/>
                <w:color w:val="000000"/>
                <w:sz w:val="28"/>
                <w:szCs w:val="28"/>
              </w:rPr>
              <w:t>3</w:t>
            </w:r>
            <w:r>
              <w:rPr>
                <w:rFonts w:hint="eastAsia" w:cs="宋体"/>
                <w:color w:val="000000"/>
                <w:sz w:val="28"/>
                <w:szCs w:val="28"/>
              </w:rPr>
              <w:t>万元的履约保证金，并在</w:t>
            </w:r>
            <w:r>
              <w:rPr>
                <w:rFonts w:cs="宋体"/>
                <w:color w:val="000000"/>
                <w:sz w:val="28"/>
                <w:szCs w:val="28"/>
              </w:rPr>
              <w:t>10</w:t>
            </w:r>
            <w:r>
              <w:rPr>
                <w:rFonts w:hint="eastAsia" w:cs="宋体"/>
                <w:color w:val="000000"/>
                <w:sz w:val="28"/>
                <w:szCs w:val="28"/>
              </w:rPr>
              <w:t>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rPr>
            </w:pPr>
            <w:r>
              <w:rPr>
                <w:rFonts w:hint="eastAsia" w:cs="宋体"/>
                <w:sz w:val="28"/>
                <w:szCs w:val="28"/>
              </w:rPr>
              <w:t>任何要求澄清招标文件的投标人均应在</w:t>
            </w:r>
            <w:r>
              <w:rPr>
                <w:rFonts w:cs="宋体"/>
                <w:sz w:val="28"/>
                <w:szCs w:val="28"/>
              </w:rPr>
              <w:t>2021</w:t>
            </w:r>
            <w:r>
              <w:rPr>
                <w:rFonts w:hint="eastAsia" w:cs="宋体"/>
                <w:sz w:val="28"/>
                <w:szCs w:val="28"/>
              </w:rPr>
              <w:t>年元月</w:t>
            </w:r>
            <w:r>
              <w:rPr>
                <w:rFonts w:hint="eastAsia" w:cs="宋体"/>
                <w:sz w:val="28"/>
                <w:szCs w:val="28"/>
                <w:lang w:val="en-US" w:eastAsia="zh-CN"/>
              </w:rPr>
              <w:t>6</w:t>
            </w:r>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之前以不署名的电子邮件形式发送至安徽皖北康复医院办公室邮箱</w:t>
            </w:r>
            <w:r>
              <w:rPr>
                <w:rFonts w:cs="宋体"/>
                <w:sz w:val="28"/>
                <w:szCs w:val="28"/>
              </w:rPr>
              <w:t xml:space="preserve"> 271402092 @QQ.com</w:t>
            </w:r>
            <w:r>
              <w:rPr>
                <w:rFonts w:hint="eastAsia" w:cs="宋体"/>
                <w:sz w:val="28"/>
                <w:szCs w:val="28"/>
              </w:rPr>
              <w:t>，招标单位在元月</w:t>
            </w:r>
            <w:r>
              <w:rPr>
                <w:rFonts w:hint="eastAsia" w:cs="宋体"/>
                <w:sz w:val="28"/>
                <w:szCs w:val="28"/>
                <w:lang w:val="en-US" w:eastAsia="zh-CN"/>
              </w:rPr>
              <w:t>6</w:t>
            </w:r>
            <w:r>
              <w:rPr>
                <w:rFonts w:hint="eastAsia" w:cs="宋体"/>
                <w:sz w:val="28"/>
                <w:szCs w:val="28"/>
              </w:rPr>
              <w:t>日下午</w:t>
            </w:r>
            <w:r>
              <w:rPr>
                <w:rFonts w:cs="宋体"/>
                <w:sz w:val="28"/>
                <w:szCs w:val="28"/>
              </w:rPr>
              <w:t>5:00</w:t>
            </w:r>
            <w:r>
              <w:rPr>
                <w:rFonts w:hint="eastAsia" w:cs="宋体"/>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22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393"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投标人请戴口罩，扫安康码进入招标人单位和开标场所</w:t>
            </w:r>
          </w:p>
        </w:tc>
      </w:tr>
    </w:tbl>
    <w:p/>
    <w:p>
      <w:pPr>
        <w:pStyle w:val="2"/>
        <w:adjustRightInd w:val="0"/>
        <w:snapToGrid w:val="0"/>
        <w:spacing w:before="63" w:beforeLines="20" w:after="63" w:afterLines="20" w:line="500" w:lineRule="exact"/>
        <w:jc w:val="center"/>
        <w:rPr>
          <w:rFonts w:ascii="宋体"/>
          <w:sz w:val="28"/>
          <w:szCs w:val="28"/>
        </w:rPr>
      </w:pPr>
      <w:r>
        <w:rPr>
          <w:rFonts w:hint="eastAsia" w:ascii="宋体" w:hAnsi="宋体"/>
          <w:sz w:val="28"/>
          <w:szCs w:val="28"/>
        </w:rPr>
        <w:t>二、投标须知</w:t>
      </w:r>
    </w:p>
    <w:p>
      <w:pPr>
        <w:pStyle w:val="4"/>
        <w:adjustRightInd w:val="0"/>
        <w:snapToGrid w:val="0"/>
        <w:spacing w:before="315" w:beforeLines="100" w:after="315" w:afterLines="100" w:line="440" w:lineRule="exact"/>
        <w:ind w:firstLine="3654" w:firstLineChars="1300"/>
        <w:rPr>
          <w:rFonts w:ascii="宋体" w:cs="宋体"/>
        </w:rPr>
      </w:pPr>
      <w:r>
        <w:rPr>
          <w:rFonts w:hint="eastAsia" w:ascii="宋体" w:hAnsi="宋体" w:cs="宋体"/>
        </w:rPr>
        <w:t>（一）总</w:t>
      </w:r>
      <w:r>
        <w:rPr>
          <w:rFonts w:ascii="宋体" w:hAnsi="宋体" w:cs="宋体"/>
        </w:rPr>
        <w:t xml:space="preserve">  </w:t>
      </w:r>
      <w:r>
        <w:rPr>
          <w:rFonts w:hint="eastAsia" w:ascii="宋体" w:hAnsi="宋体" w:cs="宋体"/>
        </w:rPr>
        <w:t>则</w:t>
      </w:r>
    </w:p>
    <w:p>
      <w:pPr>
        <w:spacing w:line="440" w:lineRule="exact"/>
        <w:rPr>
          <w:rFonts w:ascii="华文仿宋" w:eastAsia="华文仿宋"/>
          <w:sz w:val="30"/>
          <w:szCs w:val="30"/>
        </w:rPr>
      </w:pPr>
      <w:r>
        <w:rPr>
          <w:rFonts w:ascii="华文仿宋" w:hAnsi="华文仿宋" w:cs="宋体"/>
          <w:b/>
          <w:bCs/>
          <w:sz w:val="28"/>
          <w:szCs w:val="28"/>
        </w:rPr>
        <w:t>1</w:t>
      </w:r>
      <w:r>
        <w:rPr>
          <w:rFonts w:hint="eastAsia" w:ascii="华文仿宋" w:hAnsi="华文仿宋" w:cs="宋体"/>
          <w:b/>
          <w:bCs/>
          <w:sz w:val="28"/>
          <w:szCs w:val="28"/>
        </w:rPr>
        <w:t>、概况：</w:t>
      </w:r>
      <w:r>
        <w:rPr>
          <w:rFonts w:hint="eastAsia" w:ascii="华文仿宋" w:hAnsi="华文仿宋" w:cs="宋体"/>
          <w:sz w:val="28"/>
          <w:szCs w:val="28"/>
        </w:rPr>
        <w:t>三个院区总建筑面积约</w:t>
      </w:r>
      <w:r>
        <w:rPr>
          <w:rFonts w:ascii="华文仿宋" w:hAnsi="华文仿宋" w:cs="宋体"/>
          <w:sz w:val="28"/>
          <w:szCs w:val="28"/>
        </w:rPr>
        <w:t>5</w:t>
      </w:r>
      <w:r>
        <w:rPr>
          <w:rFonts w:hint="eastAsia" w:ascii="华文仿宋" w:hAnsi="华文仿宋" w:cs="宋体"/>
          <w:sz w:val="28"/>
          <w:szCs w:val="28"/>
        </w:rPr>
        <w:t>万平方米，</w:t>
      </w:r>
      <w:r>
        <w:rPr>
          <w:rFonts w:ascii="华文仿宋" w:hAnsi="华文仿宋" w:cs="宋体"/>
          <w:sz w:val="28"/>
          <w:szCs w:val="28"/>
        </w:rPr>
        <w:t>22</w:t>
      </w:r>
      <w:r>
        <w:rPr>
          <w:rFonts w:hint="eastAsia" w:ascii="华文仿宋" w:hAnsi="华文仿宋" w:cs="宋体"/>
          <w:sz w:val="28"/>
          <w:szCs w:val="28"/>
        </w:rPr>
        <w:t>个病区，有医技、门诊、健康体检中心、职业卫生监测与预防和实验室等配套机构和部门，</w:t>
      </w:r>
      <w:r>
        <w:rPr>
          <w:rFonts w:ascii="华文仿宋" w:hAnsi="华文仿宋" w:cs="宋体"/>
          <w:sz w:val="28"/>
          <w:szCs w:val="28"/>
        </w:rPr>
        <w:t xml:space="preserve"> </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2</w:t>
      </w:r>
      <w:r>
        <w:rPr>
          <w:rFonts w:hint="eastAsia" w:ascii="华文仿宋" w:hAnsi="华文仿宋" w:cs="宋体"/>
          <w:b/>
          <w:bCs/>
          <w:sz w:val="28"/>
          <w:szCs w:val="28"/>
        </w:rPr>
        <w:t>、施工要求</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所有的工程施工以及设施维修需要满足施工工艺要求及工程质量验收规范规定。</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3</w:t>
      </w:r>
      <w:r>
        <w:rPr>
          <w:rFonts w:hint="eastAsia" w:ascii="华文仿宋" w:hAnsi="华文仿宋" w:cs="宋体"/>
          <w:b/>
          <w:bCs/>
          <w:sz w:val="28"/>
          <w:szCs w:val="28"/>
        </w:rPr>
        <w:t>、报价要求</w:t>
      </w:r>
    </w:p>
    <w:p>
      <w:pPr>
        <w:snapToGrid w:val="0"/>
        <w:spacing w:line="360" w:lineRule="auto"/>
        <w:jc w:val="left"/>
        <w:rPr>
          <w:rFonts w:ascii="华文仿宋" w:eastAsia="华文仿宋" w:cs="宋体"/>
          <w:sz w:val="28"/>
          <w:szCs w:val="28"/>
        </w:rPr>
      </w:pPr>
      <w:r>
        <w:rPr>
          <w:rFonts w:ascii="华文仿宋" w:hAnsi="华文仿宋" w:cs="宋体"/>
          <w:sz w:val="28"/>
          <w:szCs w:val="28"/>
        </w:rPr>
        <w:t xml:space="preserve">3.1 </w:t>
      </w:r>
      <w:r>
        <w:rPr>
          <w:rFonts w:hint="eastAsia" w:ascii="华文仿宋" w:hAnsi="华文仿宋" w:cs="宋体"/>
          <w:sz w:val="28"/>
          <w:szCs w:val="28"/>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eastAsia="华文仿宋" w:cs="宋体"/>
          <w:sz w:val="28"/>
          <w:szCs w:val="28"/>
        </w:rPr>
      </w:pPr>
      <w:r>
        <w:rPr>
          <w:rFonts w:ascii="华文仿宋" w:hAnsi="华文仿宋" w:cs="宋体"/>
          <w:sz w:val="28"/>
          <w:szCs w:val="28"/>
        </w:rPr>
        <w:t>3.2</w:t>
      </w:r>
      <w:r>
        <w:rPr>
          <w:rFonts w:hint="eastAsia" w:ascii="华文仿宋" w:hAnsi="华文仿宋" w:cs="宋体"/>
          <w:sz w:val="28"/>
          <w:szCs w:val="28"/>
        </w:rPr>
        <w:t>投标报价依据招标工程量清单，并结合图纸和图集，</w:t>
      </w:r>
    </w:p>
    <w:p>
      <w:pPr>
        <w:snapToGrid w:val="0"/>
        <w:spacing w:line="360" w:lineRule="auto"/>
        <w:jc w:val="left"/>
        <w:rPr>
          <w:rFonts w:ascii="华文仿宋" w:eastAsia="华文仿宋" w:cs="宋体"/>
          <w:sz w:val="28"/>
          <w:szCs w:val="28"/>
        </w:rPr>
      </w:pPr>
      <w:r>
        <w:rPr>
          <w:rFonts w:ascii="华文仿宋" w:hAnsi="华文仿宋" w:cs="宋体"/>
          <w:sz w:val="28"/>
          <w:szCs w:val="28"/>
        </w:rPr>
        <w:t>3.3</w:t>
      </w:r>
      <w:r>
        <w:rPr>
          <w:rFonts w:hint="eastAsia" w:ascii="华文仿宋" w:hAnsi="华文仿宋" w:cs="宋体"/>
          <w:sz w:val="28"/>
          <w:szCs w:val="28"/>
        </w:rPr>
        <w:t>投标人充分考虑施工安全、劳动保护和防疫安全等其他风险因素。</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4</w:t>
      </w:r>
      <w:r>
        <w:rPr>
          <w:rFonts w:hint="eastAsia" w:ascii="华文仿宋" w:hAnsi="华文仿宋" w:cs="宋体"/>
          <w:b/>
          <w:bCs/>
          <w:sz w:val="28"/>
          <w:szCs w:val="28"/>
        </w:rPr>
        <w:t>、投标费用</w:t>
      </w:r>
    </w:p>
    <w:p>
      <w:pPr>
        <w:snapToGrid w:val="0"/>
        <w:spacing w:line="360" w:lineRule="auto"/>
        <w:jc w:val="left"/>
        <w:rPr>
          <w:rFonts w:ascii="华文仿宋" w:eastAsia="华文仿宋" w:cs="宋体"/>
          <w:sz w:val="28"/>
          <w:szCs w:val="28"/>
        </w:rPr>
      </w:pPr>
      <w:r>
        <w:rPr>
          <w:rFonts w:ascii="华文仿宋" w:hAnsi="华文仿宋" w:cs="宋体"/>
          <w:sz w:val="28"/>
          <w:szCs w:val="28"/>
        </w:rPr>
        <w:t xml:space="preserve"> </w:t>
      </w:r>
      <w:r>
        <w:rPr>
          <w:rFonts w:hint="eastAsia" w:ascii="华文仿宋" w:hAnsi="华文仿宋" w:cs="宋体"/>
          <w:sz w:val="28"/>
          <w:szCs w:val="28"/>
        </w:rPr>
        <w:t>投标人应承担其编制投标文件与递交投标文件等投标过程中所涉及的一切费用，不论投标结果如何，招标人将不予承担。</w:t>
      </w:r>
    </w:p>
    <w:p>
      <w:pPr>
        <w:snapToGrid w:val="0"/>
        <w:spacing w:line="360" w:lineRule="auto"/>
        <w:jc w:val="left"/>
        <w:rPr>
          <w:rFonts w:ascii="华文仿宋" w:eastAsia="华文仿宋" w:cs="宋体"/>
          <w:b/>
          <w:bCs/>
          <w:sz w:val="28"/>
          <w:szCs w:val="28"/>
        </w:rPr>
      </w:pPr>
      <w:r>
        <w:rPr>
          <w:rFonts w:ascii="华文仿宋" w:hAnsi="华文仿宋" w:cs="宋体"/>
          <w:b/>
          <w:bCs/>
          <w:sz w:val="28"/>
          <w:szCs w:val="28"/>
        </w:rPr>
        <w:t>5</w:t>
      </w:r>
      <w:r>
        <w:rPr>
          <w:rFonts w:hint="eastAsia" w:ascii="华文仿宋" w:hAnsi="华文仿宋" w:cs="宋体"/>
          <w:b/>
          <w:bCs/>
          <w:sz w:val="28"/>
          <w:szCs w:val="28"/>
        </w:rPr>
        <w:t>、下列情况之一者为废标：</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5.1</w:t>
      </w:r>
      <w:r>
        <w:rPr>
          <w:rFonts w:hint="eastAsia" w:ascii="华文仿宋" w:hAnsi="华文仿宋" w:cs="宋体"/>
          <w:bCs/>
          <w:sz w:val="28"/>
          <w:szCs w:val="28"/>
        </w:rPr>
        <w:t>没有按照招标文件要求提交投标保证金的；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5.2</w:t>
      </w:r>
      <w:r>
        <w:rPr>
          <w:rFonts w:hint="eastAsia" w:ascii="华文仿宋" w:hAnsi="华文仿宋" w:cs="宋体"/>
          <w:bCs/>
          <w:sz w:val="28"/>
          <w:szCs w:val="28"/>
        </w:rPr>
        <w:t>投标人不符合国家或者招标文件规定的资格条件的；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5.3</w:t>
      </w:r>
      <w:r>
        <w:rPr>
          <w:rFonts w:hint="eastAsia" w:ascii="华文仿宋" w:hAnsi="华文仿宋" w:cs="宋体"/>
          <w:bCs/>
          <w:sz w:val="28"/>
          <w:szCs w:val="28"/>
        </w:rPr>
        <w:t>投标人的投标报价多于一个，且未指定以哪个为准；</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5.4</w:t>
      </w:r>
      <w:r>
        <w:rPr>
          <w:rFonts w:hint="eastAsia" w:ascii="华文仿宋" w:hAnsi="华文仿宋" w:cs="宋体"/>
          <w:bCs/>
          <w:sz w:val="28"/>
          <w:szCs w:val="28"/>
        </w:rPr>
        <w:t>投标文件未盖公章及法定代表人或委托代理人印章（或签名）；</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5.5</w:t>
      </w:r>
      <w:r>
        <w:rPr>
          <w:rFonts w:hint="eastAsia" w:ascii="华文仿宋" w:hAnsi="华文仿宋" w:cs="宋体"/>
          <w:bCs/>
          <w:sz w:val="28"/>
          <w:szCs w:val="28"/>
        </w:rPr>
        <w:t>投标文件未按招标文件规定的格式和要求编制；</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5.6</w:t>
      </w:r>
      <w:r>
        <w:rPr>
          <w:rFonts w:hint="eastAsia" w:ascii="华文仿宋" w:hAnsi="华文仿宋" w:cs="宋体"/>
          <w:bCs/>
          <w:sz w:val="28"/>
          <w:szCs w:val="28"/>
        </w:rPr>
        <w:t>没有对招标文件提出的要求和条件作出实质性响应的；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5.7</w:t>
      </w:r>
      <w:r>
        <w:rPr>
          <w:rFonts w:hint="eastAsia" w:ascii="华文仿宋" w:hAnsi="华文仿宋" w:cs="宋体"/>
          <w:bCs/>
          <w:sz w:val="28"/>
          <w:szCs w:val="28"/>
        </w:rPr>
        <w:t>串通投标、以行贿手段谋取中标、以他人名义或者其他弄虚作假方式投标的；</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5.8</w:t>
      </w:r>
      <w:r>
        <w:rPr>
          <w:rFonts w:hint="eastAsia" w:ascii="华文仿宋" w:hAnsi="华文仿宋" w:cs="宋体"/>
          <w:bCs/>
          <w:sz w:val="28"/>
          <w:szCs w:val="28"/>
        </w:rPr>
        <w:t>评委会一致确认应属于废标的其它严重情况。</w:t>
      </w:r>
    </w:p>
    <w:p>
      <w:pPr>
        <w:snapToGrid w:val="0"/>
        <w:spacing w:line="360" w:lineRule="auto"/>
        <w:jc w:val="left"/>
        <w:rPr>
          <w:rFonts w:ascii="华文仿宋" w:eastAsia="华文仿宋" w:cs="宋体"/>
          <w:bCs/>
          <w:sz w:val="28"/>
          <w:szCs w:val="28"/>
        </w:rPr>
      </w:pPr>
      <w:r>
        <w:rPr>
          <w:rFonts w:ascii="华文仿宋" w:hAnsi="华文仿宋" w:cs="宋体"/>
          <w:bCs/>
          <w:sz w:val="28"/>
          <w:szCs w:val="28"/>
        </w:rPr>
        <w:t>5.</w:t>
      </w:r>
      <w:r>
        <w:rPr>
          <w:rFonts w:hint="eastAsia" w:ascii="华文仿宋" w:hAnsi="华文仿宋" w:cs="宋体"/>
          <w:bCs/>
          <w:sz w:val="28"/>
          <w:szCs w:val="28"/>
          <w:lang w:val="en-US" w:eastAsia="zh-CN"/>
        </w:rPr>
        <w:t>9</w:t>
      </w:r>
      <w:r>
        <w:rPr>
          <w:rFonts w:hint="eastAsia" w:ascii="华文仿宋" w:hAnsi="华文仿宋" w:cs="宋体"/>
          <w:bCs/>
          <w:sz w:val="28"/>
          <w:szCs w:val="28"/>
        </w:rPr>
        <w:t>纸质版报价单与电子版不一致的。</w:t>
      </w:r>
    </w:p>
    <w:p>
      <w:pPr>
        <w:pStyle w:val="4"/>
        <w:adjustRightInd w:val="0"/>
        <w:snapToGrid w:val="0"/>
        <w:spacing w:before="315" w:beforeLines="100" w:after="315" w:afterLines="100" w:line="440" w:lineRule="exact"/>
        <w:ind w:firstLine="562" w:firstLineChars="200"/>
        <w:jc w:val="center"/>
        <w:rPr>
          <w:rFonts w:ascii="华文仿宋" w:eastAsia="华文仿宋" w:cs="宋体"/>
          <w:b w:val="0"/>
        </w:rPr>
      </w:pPr>
      <w:r>
        <w:rPr>
          <w:rFonts w:hint="eastAsia" w:ascii="华文仿宋" w:hAnsi="华文仿宋" w:cs="宋体"/>
        </w:rPr>
        <w:t>（二）投标文件的编制</w:t>
      </w:r>
    </w:p>
    <w:p>
      <w:pPr>
        <w:pStyle w:val="5"/>
        <w:adjustRightInd w:val="0"/>
        <w:snapToGrid w:val="0"/>
        <w:spacing w:before="0" w:after="0" w:line="440" w:lineRule="exact"/>
        <w:jc w:val="left"/>
        <w:rPr>
          <w:rFonts w:ascii="华文仿宋" w:eastAsia="华文仿宋" w:cs="宋体"/>
        </w:rPr>
      </w:pPr>
      <w:r>
        <w:rPr>
          <w:rFonts w:ascii="华文仿宋" w:hAnsi="华文仿宋" w:cs="宋体"/>
        </w:rPr>
        <w:t>1</w:t>
      </w:r>
      <w:r>
        <w:rPr>
          <w:rFonts w:hint="eastAsia" w:ascii="华文仿宋" w:hAnsi="华文仿宋" w:cs="宋体"/>
        </w:rPr>
        <w:t>、投标文件的组成</w:t>
      </w:r>
    </w:p>
    <w:p>
      <w:pPr>
        <w:snapToGrid w:val="0"/>
        <w:spacing w:line="360" w:lineRule="auto"/>
        <w:jc w:val="left"/>
        <w:rPr>
          <w:rFonts w:ascii="华文仿宋" w:eastAsia="华文仿宋" w:cs="宋体"/>
          <w:sz w:val="28"/>
          <w:szCs w:val="28"/>
        </w:rPr>
      </w:pPr>
      <w:r>
        <w:rPr>
          <w:rFonts w:ascii="华文仿宋" w:hAnsi="华文仿宋" w:cs="宋体"/>
          <w:sz w:val="28"/>
          <w:szCs w:val="28"/>
        </w:rPr>
        <w:t>1.1</w:t>
      </w:r>
      <w:r>
        <w:rPr>
          <w:rFonts w:hint="eastAsia" w:ascii="华文仿宋" w:hAnsi="华文仿宋" w:cs="宋体"/>
          <w:sz w:val="28"/>
          <w:szCs w:val="28"/>
        </w:rPr>
        <w:t>投标函（见附件</w:t>
      </w:r>
      <w:r>
        <w:rPr>
          <w:rFonts w:hint="eastAsia" w:ascii="华文仿宋" w:hAnsi="华文仿宋" w:cs="宋体"/>
          <w:sz w:val="28"/>
          <w:szCs w:val="28"/>
          <w:lang w:eastAsia="zh-CN"/>
        </w:rPr>
        <w:t>一</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1.2</w:t>
      </w:r>
      <w:r>
        <w:rPr>
          <w:rFonts w:hint="eastAsia" w:ascii="华文仿宋" w:hAnsi="华文仿宋" w:cs="宋体"/>
          <w:sz w:val="28"/>
          <w:szCs w:val="28"/>
        </w:rPr>
        <w:t>法定代表人身份证明书（见附件</w:t>
      </w:r>
      <w:r>
        <w:rPr>
          <w:rFonts w:hint="eastAsia" w:ascii="华文仿宋" w:hAnsi="华文仿宋" w:cs="宋体"/>
          <w:sz w:val="28"/>
          <w:szCs w:val="28"/>
          <w:lang w:eastAsia="zh-CN"/>
        </w:rPr>
        <w:t>二</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1.3</w:t>
      </w:r>
      <w:r>
        <w:rPr>
          <w:rFonts w:hint="eastAsia" w:ascii="华文仿宋" w:hAnsi="华文仿宋" w:cs="宋体"/>
          <w:sz w:val="28"/>
          <w:szCs w:val="28"/>
        </w:rPr>
        <w:t>法人授权委托书（见附件</w:t>
      </w:r>
      <w:r>
        <w:rPr>
          <w:rFonts w:hint="eastAsia" w:ascii="华文仿宋" w:hAnsi="华文仿宋" w:cs="宋体"/>
          <w:sz w:val="28"/>
          <w:szCs w:val="28"/>
          <w:lang w:eastAsia="zh-CN"/>
        </w:rPr>
        <w:t>三</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1.4</w:t>
      </w:r>
      <w:r>
        <w:rPr>
          <w:rFonts w:hint="eastAsia" w:ascii="华文仿宋" w:hAnsi="华文仿宋" w:cs="宋体"/>
          <w:sz w:val="28"/>
          <w:szCs w:val="28"/>
        </w:rPr>
        <w:t>投标承诺书（见附件</w:t>
      </w:r>
      <w:r>
        <w:rPr>
          <w:rFonts w:hint="eastAsia" w:ascii="华文仿宋" w:hAnsi="华文仿宋" w:cs="宋体"/>
          <w:sz w:val="28"/>
          <w:szCs w:val="28"/>
          <w:lang w:eastAsia="zh-CN"/>
        </w:rPr>
        <w:t>四</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1.5</w:t>
      </w:r>
      <w:r>
        <w:rPr>
          <w:rFonts w:hint="eastAsia" w:ascii="华文仿宋" w:hAnsi="华文仿宋" w:cs="宋体"/>
          <w:sz w:val="28"/>
          <w:szCs w:val="28"/>
        </w:rPr>
        <w:t>项目投标报价汇总表（见附件</w:t>
      </w:r>
      <w:r>
        <w:rPr>
          <w:rFonts w:hint="eastAsia" w:ascii="华文仿宋" w:hAnsi="华文仿宋" w:cs="宋体"/>
          <w:sz w:val="28"/>
          <w:szCs w:val="28"/>
          <w:lang w:eastAsia="zh-CN"/>
        </w:rPr>
        <w:t>五</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1.6</w:t>
      </w:r>
      <w:r>
        <w:rPr>
          <w:rFonts w:hint="eastAsia" w:ascii="华文仿宋" w:hAnsi="华文仿宋" w:cs="宋体"/>
          <w:sz w:val="28"/>
          <w:szCs w:val="28"/>
        </w:rPr>
        <w:t>分项报价表（见附件</w:t>
      </w:r>
      <w:r>
        <w:rPr>
          <w:rFonts w:hint="eastAsia" w:ascii="华文仿宋" w:hAnsi="华文仿宋" w:cs="宋体"/>
          <w:sz w:val="28"/>
          <w:szCs w:val="28"/>
          <w:lang w:val="en-US" w:eastAsia="zh-CN"/>
        </w:rPr>
        <w:t>2</w:t>
      </w:r>
      <w:r>
        <w:rPr>
          <w:rFonts w:hint="eastAsia" w:ascii="华文仿宋" w:hAnsi="华文仿宋" w:cs="宋体"/>
          <w:sz w:val="28"/>
          <w:szCs w:val="28"/>
        </w:rPr>
        <w:t>）</w:t>
      </w:r>
    </w:p>
    <w:p>
      <w:pPr>
        <w:snapToGrid w:val="0"/>
        <w:spacing w:line="360" w:lineRule="auto"/>
        <w:jc w:val="left"/>
        <w:rPr>
          <w:rFonts w:ascii="华文仿宋" w:eastAsia="华文仿宋" w:cs="宋体"/>
          <w:sz w:val="28"/>
          <w:szCs w:val="28"/>
        </w:rPr>
      </w:pPr>
      <w:r>
        <w:rPr>
          <w:rFonts w:ascii="华文仿宋" w:hAnsi="华文仿宋" w:cs="宋体"/>
          <w:sz w:val="28"/>
          <w:szCs w:val="28"/>
        </w:rPr>
        <w:t>1.7</w:t>
      </w:r>
      <w:r>
        <w:rPr>
          <w:rFonts w:hint="eastAsia" w:ascii="华文仿宋" w:hAnsi="华文仿宋" w:cs="宋体"/>
          <w:sz w:val="28"/>
          <w:szCs w:val="28"/>
        </w:rPr>
        <w:t>营业执照复印件加盖公章（原件携带备查）及投标方认为与本次招标有关的证明等；</w:t>
      </w:r>
    </w:p>
    <w:p>
      <w:pPr>
        <w:snapToGrid w:val="0"/>
        <w:spacing w:line="360" w:lineRule="auto"/>
        <w:jc w:val="left"/>
        <w:rPr>
          <w:rFonts w:ascii="华文仿宋" w:eastAsia="华文仿宋" w:cs="宋体"/>
          <w:sz w:val="28"/>
          <w:szCs w:val="28"/>
        </w:rPr>
      </w:pPr>
      <w:r>
        <w:rPr>
          <w:rFonts w:ascii="华文仿宋" w:hAnsi="华文仿宋" w:cs="宋体"/>
          <w:sz w:val="28"/>
          <w:szCs w:val="28"/>
        </w:rPr>
        <w:t>1.8</w:t>
      </w:r>
      <w:r>
        <w:rPr>
          <w:rFonts w:hint="eastAsia" w:ascii="华文仿宋" w:hAnsi="华文仿宋" w:cs="宋体"/>
          <w:sz w:val="28"/>
          <w:szCs w:val="28"/>
        </w:rPr>
        <w:t>投标人认为需要表述的与本次招标有关的其它内容。</w:t>
      </w:r>
    </w:p>
    <w:p>
      <w:pPr>
        <w:pStyle w:val="5"/>
        <w:adjustRightInd w:val="0"/>
        <w:snapToGrid w:val="0"/>
        <w:spacing w:before="0" w:after="0" w:line="440" w:lineRule="exact"/>
        <w:rPr>
          <w:rFonts w:ascii="华文仿宋" w:eastAsia="华文仿宋" w:cs="宋体"/>
        </w:rPr>
      </w:pPr>
      <w:r>
        <w:rPr>
          <w:rFonts w:ascii="华文仿宋" w:hAnsi="华文仿宋" w:cs="宋体"/>
        </w:rPr>
        <w:t>2</w:t>
      </w:r>
      <w:r>
        <w:rPr>
          <w:rFonts w:hint="eastAsia" w:ascii="华文仿宋" w:hAnsi="华文仿宋" w:cs="宋体"/>
        </w:rPr>
        <w:t>、投标文件装订要求</w:t>
      </w:r>
      <w:r>
        <w:rPr>
          <w:rFonts w:ascii="华文仿宋" w:hAnsi="华文仿宋" w:cs="宋体"/>
        </w:rPr>
        <w:t xml:space="preserve">   </w:t>
      </w:r>
    </w:p>
    <w:p>
      <w:pPr>
        <w:snapToGrid w:val="0"/>
        <w:spacing w:line="360" w:lineRule="auto"/>
        <w:jc w:val="left"/>
        <w:rPr>
          <w:rFonts w:ascii="华文仿宋" w:eastAsia="华文仿宋" w:cs="宋体"/>
          <w:sz w:val="28"/>
          <w:szCs w:val="28"/>
        </w:rPr>
      </w:pPr>
      <w:r>
        <w:rPr>
          <w:rFonts w:ascii="华文仿宋" w:hAnsi="华文仿宋" w:cs="宋体"/>
          <w:sz w:val="28"/>
          <w:szCs w:val="28"/>
        </w:rPr>
        <w:t>2.1</w:t>
      </w:r>
      <w:r>
        <w:rPr>
          <w:rFonts w:hint="eastAsia" w:ascii="华文仿宋" w:hAnsi="华文仿宋" w:cs="宋体"/>
          <w:sz w:val="28"/>
          <w:szCs w:val="28"/>
        </w:rPr>
        <w:t>投标人须把投标文件装订成册，一式五份。投标文件须盖投标人公章，并有法定代表人或委托代理人的签名。</w:t>
      </w:r>
    </w:p>
    <w:p>
      <w:pPr>
        <w:snapToGrid w:val="0"/>
        <w:spacing w:line="360" w:lineRule="auto"/>
        <w:jc w:val="left"/>
        <w:rPr>
          <w:rFonts w:ascii="华文仿宋" w:eastAsia="华文仿宋" w:cs="宋体"/>
          <w:sz w:val="28"/>
          <w:szCs w:val="28"/>
        </w:rPr>
      </w:pPr>
      <w:r>
        <w:rPr>
          <w:rFonts w:ascii="华文仿宋" w:hAnsi="华文仿宋" w:cs="宋体"/>
          <w:sz w:val="28"/>
          <w:szCs w:val="28"/>
        </w:rPr>
        <w:t>2.2</w:t>
      </w:r>
      <w:r>
        <w:rPr>
          <w:rFonts w:hint="eastAsia" w:ascii="华文仿宋" w:hAnsi="华文仿宋" w:cs="宋体"/>
          <w:sz w:val="28"/>
          <w:szCs w:val="28"/>
        </w:rPr>
        <w:t>五份投标文件装在一个文件袋内，文件袋要密封，封面注明招标项目和招标单位、投标人名称，并注明“开标时启封”字样。投标文件不按规定密封视为无效。加盖骑缝公章。</w:t>
      </w:r>
    </w:p>
    <w:p>
      <w:pPr>
        <w:pStyle w:val="4"/>
        <w:adjustRightInd w:val="0"/>
        <w:snapToGrid w:val="0"/>
        <w:spacing w:before="315" w:beforeLines="100" w:after="315" w:afterLines="100" w:line="440" w:lineRule="exact"/>
        <w:ind w:firstLine="562" w:firstLineChars="200"/>
        <w:jc w:val="center"/>
        <w:rPr>
          <w:rFonts w:ascii="华文仿宋" w:eastAsia="华文仿宋" w:cs="宋体"/>
        </w:rPr>
      </w:pPr>
      <w:r>
        <w:rPr>
          <w:rFonts w:hint="eastAsia" w:ascii="华文仿宋" w:hAnsi="华文仿宋" w:cs="宋体"/>
        </w:rPr>
        <w:t>（三）开标</w:t>
      </w:r>
    </w:p>
    <w:p>
      <w:pPr>
        <w:pStyle w:val="5"/>
        <w:adjustRightInd w:val="0"/>
        <w:snapToGrid w:val="0"/>
        <w:spacing w:before="0" w:after="0" w:line="440" w:lineRule="exact"/>
        <w:rPr>
          <w:rFonts w:ascii="华文仿宋" w:eastAsia="华文仿宋" w:cs="宋体"/>
        </w:rPr>
      </w:pPr>
      <w:r>
        <w:rPr>
          <w:rFonts w:ascii="华文仿宋" w:hAnsi="华文仿宋" w:cs="宋体"/>
        </w:rPr>
        <w:t>1</w:t>
      </w:r>
      <w:r>
        <w:rPr>
          <w:rFonts w:hint="eastAsia" w:ascii="华文仿宋" w:hAnsi="华文仿宋" w:cs="宋体"/>
        </w:rPr>
        <w:t>、开标</w:t>
      </w:r>
    </w:p>
    <w:p>
      <w:pPr>
        <w:snapToGrid w:val="0"/>
        <w:spacing w:line="360" w:lineRule="auto"/>
        <w:jc w:val="left"/>
        <w:rPr>
          <w:rFonts w:ascii="华文仿宋" w:eastAsia="华文仿宋" w:cs="宋体"/>
          <w:sz w:val="28"/>
          <w:szCs w:val="28"/>
        </w:rPr>
      </w:pPr>
      <w:r>
        <w:rPr>
          <w:rFonts w:ascii="华文仿宋" w:hAnsi="华文仿宋" w:cs="宋体"/>
          <w:sz w:val="28"/>
          <w:szCs w:val="28"/>
        </w:rPr>
        <w:t>1.1</w:t>
      </w:r>
      <w:r>
        <w:rPr>
          <w:rFonts w:hint="eastAsia" w:ascii="华文仿宋" w:hAnsi="华文仿宋" w:cs="宋体"/>
          <w:sz w:val="28"/>
          <w:szCs w:val="28"/>
        </w:rPr>
        <w:t>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sz w:val="28"/>
          <w:szCs w:val="28"/>
        </w:rPr>
        <w:t>(</w:t>
      </w:r>
      <w:r>
        <w:rPr>
          <w:rFonts w:hint="eastAsia" w:ascii="华文仿宋" w:hAnsi="华文仿宋" w:cs="宋体"/>
          <w:sz w:val="28"/>
          <w:szCs w:val="28"/>
        </w:rPr>
        <w:t>格式参照招标文件提供的格式</w:t>
      </w:r>
      <w:r>
        <w:rPr>
          <w:rFonts w:ascii="华文仿宋" w:hAnsi="华文仿宋" w:cs="宋体"/>
          <w:sz w:val="28"/>
          <w:szCs w:val="28"/>
        </w:rPr>
        <w:t>)</w:t>
      </w:r>
      <w:r>
        <w:rPr>
          <w:rFonts w:hint="eastAsia" w:ascii="华文仿宋" w:hAnsi="华文仿宋" w:cs="宋体"/>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sz w:val="28"/>
          <w:szCs w:val="28"/>
        </w:rPr>
      </w:pPr>
      <w:r>
        <w:rPr>
          <w:rFonts w:ascii="华文仿宋" w:hAnsi="华文仿宋" w:cs="宋体"/>
          <w:sz w:val="28"/>
          <w:szCs w:val="28"/>
        </w:rPr>
        <w:t>2.2</w:t>
      </w:r>
      <w:r>
        <w:rPr>
          <w:rFonts w:hint="eastAsia" w:ascii="华文仿宋" w:hAnsi="华文仿宋" w:cs="宋体"/>
          <w:sz w:val="28"/>
          <w:szCs w:val="28"/>
        </w:rPr>
        <w:t>投标单位参加开标的法定代表人或授权代理人，必须在规定的投标文件递交截止时间前到达现场签到</w:t>
      </w:r>
      <w:r>
        <w:rPr>
          <w:rFonts w:ascii="华文仿宋" w:eastAsia="华文仿宋" w:cs="宋体"/>
          <w:sz w:val="28"/>
          <w:szCs w:val="28"/>
        </w:rPr>
        <w:t>,</w:t>
      </w:r>
      <w:r>
        <w:rPr>
          <w:rFonts w:hint="eastAsia" w:ascii="华文仿宋" w:hAnsi="华文仿宋" w:cs="宋体"/>
          <w:sz w:val="28"/>
          <w:szCs w:val="28"/>
        </w:rPr>
        <w:t>否则将拒收投标文件。</w:t>
      </w:r>
    </w:p>
    <w:p>
      <w:pPr>
        <w:snapToGrid w:val="0"/>
        <w:spacing w:line="360" w:lineRule="auto"/>
        <w:jc w:val="left"/>
        <w:rPr>
          <w:rFonts w:ascii="华文仿宋" w:eastAsia="华文仿宋" w:cs="宋体"/>
          <w:sz w:val="28"/>
          <w:szCs w:val="28"/>
        </w:rPr>
      </w:pPr>
      <w:r>
        <w:rPr>
          <w:rFonts w:ascii="华文仿宋" w:hAnsi="华文仿宋" w:cs="宋体"/>
          <w:sz w:val="28"/>
          <w:szCs w:val="28"/>
        </w:rPr>
        <w:t>2.3</w:t>
      </w:r>
      <w:r>
        <w:rPr>
          <w:rFonts w:hint="eastAsia" w:ascii="华文仿宋" w:hAnsi="华文仿宋" w:cs="宋体"/>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eastAsia="华文仿宋" w:cs="宋体"/>
          <w:sz w:val="28"/>
          <w:szCs w:val="28"/>
        </w:rPr>
      </w:pPr>
      <w:r>
        <w:rPr>
          <w:rFonts w:ascii="华文仿宋" w:hAnsi="华文仿宋" w:cs="宋体"/>
          <w:sz w:val="28"/>
          <w:szCs w:val="28"/>
        </w:rPr>
        <w:t>2.4</w:t>
      </w:r>
      <w:r>
        <w:rPr>
          <w:rFonts w:hint="eastAsia" w:ascii="华文仿宋" w:hAnsi="华文仿宋" w:cs="宋体"/>
          <w:sz w:val="28"/>
          <w:szCs w:val="28"/>
        </w:rPr>
        <w:t>开标由招标方项目负责人主持，并按规定的程序进行：</w:t>
      </w:r>
    </w:p>
    <w:p>
      <w:pPr>
        <w:pStyle w:val="4"/>
        <w:adjustRightInd w:val="0"/>
        <w:snapToGrid w:val="0"/>
        <w:spacing w:before="315" w:beforeLines="100" w:after="315" w:afterLines="100" w:line="440" w:lineRule="exact"/>
        <w:jc w:val="center"/>
        <w:rPr>
          <w:rFonts w:ascii="华文仿宋" w:eastAsia="华文仿宋" w:cs="宋体"/>
        </w:rPr>
      </w:pPr>
      <w:r>
        <w:rPr>
          <w:rFonts w:hint="eastAsia" w:ascii="华文仿宋" w:hAnsi="华文仿宋" w:cs="宋体"/>
        </w:rPr>
        <w:t>（四）评标</w:t>
      </w:r>
    </w:p>
    <w:p>
      <w:pPr>
        <w:pStyle w:val="5"/>
        <w:adjustRightInd w:val="0"/>
        <w:snapToGrid w:val="0"/>
        <w:spacing w:before="0" w:after="0" w:line="440" w:lineRule="exact"/>
        <w:rPr>
          <w:rFonts w:ascii="华文仿宋" w:eastAsia="华文仿宋" w:cs="宋体"/>
        </w:rPr>
      </w:pPr>
      <w:r>
        <w:rPr>
          <w:rFonts w:ascii="华文仿宋" w:hAnsi="华文仿宋" w:cs="宋体"/>
        </w:rPr>
        <w:t>1</w:t>
      </w:r>
      <w:r>
        <w:rPr>
          <w:rFonts w:hint="eastAsia" w:ascii="华文仿宋" w:hAnsi="华文仿宋" w:cs="宋体"/>
        </w:rPr>
        <w:t>、评标委员会与评标</w:t>
      </w:r>
    </w:p>
    <w:p>
      <w:pPr>
        <w:snapToGrid w:val="0"/>
        <w:spacing w:line="360" w:lineRule="auto"/>
        <w:jc w:val="left"/>
        <w:rPr>
          <w:rFonts w:ascii="华文仿宋" w:eastAsia="华文仿宋" w:cs="宋体"/>
          <w:sz w:val="28"/>
          <w:szCs w:val="28"/>
        </w:rPr>
      </w:pPr>
      <w:r>
        <w:rPr>
          <w:rFonts w:ascii="华文仿宋" w:hAnsi="华文仿宋" w:cs="宋体"/>
          <w:sz w:val="28"/>
          <w:szCs w:val="28"/>
        </w:rPr>
        <w:t xml:space="preserve">1.1 </w:t>
      </w:r>
      <w:r>
        <w:rPr>
          <w:rFonts w:hint="eastAsia" w:ascii="华文仿宋" w:hAnsi="华文仿宋" w:cs="宋体"/>
          <w:sz w:val="28"/>
          <w:szCs w:val="28"/>
        </w:rPr>
        <w:t>评标活动由评标委员会负责。</w:t>
      </w:r>
    </w:p>
    <w:p>
      <w:pPr>
        <w:snapToGrid w:val="0"/>
        <w:spacing w:line="360" w:lineRule="auto"/>
        <w:jc w:val="left"/>
        <w:rPr>
          <w:rFonts w:ascii="华文仿宋" w:eastAsia="华文仿宋" w:cs="宋体"/>
          <w:color w:val="000000"/>
          <w:sz w:val="28"/>
          <w:szCs w:val="28"/>
        </w:rPr>
      </w:pPr>
      <w:r>
        <w:rPr>
          <w:rFonts w:hint="eastAsia" w:ascii="华文仿宋" w:hAnsi="华文仿宋" w:cs="宋体"/>
          <w:sz w:val="28"/>
          <w:szCs w:val="28"/>
        </w:rPr>
        <w:t>评标委员会由</w:t>
      </w:r>
      <w:r>
        <w:rPr>
          <w:rFonts w:hint="eastAsia" w:ascii="华文仿宋" w:hAnsi="华文仿宋" w:cs="宋体"/>
          <w:color w:val="000000"/>
          <w:sz w:val="28"/>
          <w:szCs w:val="28"/>
        </w:rPr>
        <w:t>招标方</w:t>
      </w:r>
      <w:r>
        <w:rPr>
          <w:rFonts w:ascii="华文仿宋" w:hAnsi="华文仿宋" w:cs="宋体"/>
          <w:color w:val="000000"/>
          <w:sz w:val="28"/>
          <w:szCs w:val="28"/>
        </w:rPr>
        <w:t>5</w:t>
      </w:r>
      <w:r>
        <w:rPr>
          <w:rFonts w:hint="eastAsia" w:ascii="华文仿宋" w:hAnsi="华文仿宋" w:cs="宋体"/>
          <w:color w:val="000000"/>
          <w:sz w:val="28"/>
          <w:szCs w:val="28"/>
        </w:rPr>
        <w:t>名职员组成，随机选取，评委会</w:t>
      </w:r>
      <w:r>
        <w:rPr>
          <w:rFonts w:hint="eastAsia" w:ascii="华文仿宋" w:hAnsi="华文仿宋" w:cs="宋体"/>
          <w:sz w:val="28"/>
          <w:szCs w:val="28"/>
        </w:rPr>
        <w:t>推举一名组长</w:t>
      </w:r>
      <w:r>
        <w:rPr>
          <w:rFonts w:hint="eastAsia" w:ascii="华文仿宋" w:hAnsi="华文仿宋" w:cs="宋体"/>
          <w:color w:val="000000"/>
          <w:sz w:val="28"/>
          <w:szCs w:val="28"/>
        </w:rPr>
        <w:t>。招标人招标管理人员和纪律检查人员全程监督，评标委员会对招标文件理解出现偏差或遗漏时，招标管理人员提醒和督促纠正，纪律检查人员负责评标工作秩序的维持。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1.2</w:t>
      </w:r>
      <w:r>
        <w:rPr>
          <w:rFonts w:hint="eastAsia" w:ascii="华文仿宋" w:hAnsi="华文仿宋" w:cs="宋体"/>
          <w:color w:val="000000"/>
          <w:sz w:val="28"/>
          <w:szCs w:val="28"/>
        </w:rPr>
        <w:t>评标采用保密方式进行。</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1.3</w:t>
      </w:r>
      <w:r>
        <w:rPr>
          <w:rFonts w:hint="eastAsia" w:ascii="华文仿宋" w:hAnsi="华文仿宋" w:cs="宋体"/>
          <w:color w:val="000000"/>
          <w:sz w:val="28"/>
          <w:szCs w:val="28"/>
        </w:rPr>
        <w:t>本次评标采用综合评标法，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sz w:val="28"/>
          <w:szCs w:val="28"/>
        </w:rPr>
        <w:t>2</w:t>
      </w:r>
      <w:r>
        <w:rPr>
          <w:rFonts w:hint="eastAsia" w:ascii="华文仿宋" w:hAnsi="华文仿宋" w:cs="宋体"/>
          <w:color w:val="000000"/>
          <w:sz w:val="28"/>
          <w:szCs w:val="28"/>
        </w:rPr>
        <w:t>名为中标候选人。</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1.4</w:t>
      </w:r>
      <w:r>
        <w:rPr>
          <w:rFonts w:hint="eastAsia" w:ascii="华文仿宋" w:hAnsi="华文仿宋" w:cs="宋体"/>
          <w:color w:val="000000"/>
          <w:sz w:val="28"/>
          <w:szCs w:val="28"/>
        </w:rPr>
        <w:t>中标人的确定：招标人报请院领导集体确定，从评标委员会推荐的中标候选人中确定预中标人，进行不少于</w:t>
      </w:r>
      <w:r>
        <w:rPr>
          <w:rFonts w:ascii="华文仿宋" w:hAnsi="华文仿宋" w:cs="宋体"/>
          <w:color w:val="000000"/>
          <w:sz w:val="28"/>
          <w:szCs w:val="28"/>
        </w:rPr>
        <w:t>3</w:t>
      </w:r>
      <w:r>
        <w:rPr>
          <w:rFonts w:hint="eastAsia" w:ascii="华文仿宋" w:hAnsi="华文仿宋" w:cs="宋体"/>
          <w:color w:val="000000"/>
          <w:sz w:val="28"/>
          <w:szCs w:val="28"/>
        </w:rPr>
        <w:t>个工作日的公示；如果被推荐的中标候选人放弃中标或者签订合同后履约出现不能履行合同等问题时，招标人可以根据评标委员会推荐的中标候选人名单依次递补。</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1.5</w:t>
      </w:r>
      <w:r>
        <w:rPr>
          <w:rFonts w:hint="eastAsia" w:ascii="华文仿宋" w:hAnsi="华文仿宋" w:cs="宋体"/>
          <w:color w:val="000000"/>
          <w:sz w:val="28"/>
          <w:szCs w:val="28"/>
        </w:rPr>
        <w:t>具体评分标准如下：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720"/>
        <w:gridCol w:w="478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序号</w:t>
            </w:r>
          </w:p>
        </w:tc>
        <w:tc>
          <w:tcPr>
            <w:tcW w:w="1080" w:type="dxa"/>
            <w:vAlign w:val="center"/>
          </w:tcPr>
          <w:p>
            <w:pPr>
              <w:widowControl/>
              <w:spacing w:before="100" w:beforeAutospacing="1" w:after="100" w:afterAutospacing="1"/>
              <w:jc w:val="center"/>
              <w:rPr>
                <w:rFonts w:ascii="华文仿宋" w:eastAsia="华文仿宋" w:cs="宋体"/>
                <w:b/>
                <w:bCs/>
                <w:color w:val="000000"/>
                <w:kern w:val="0"/>
                <w:sz w:val="24"/>
              </w:rPr>
            </w:pPr>
            <w:r>
              <w:rPr>
                <w:rFonts w:hint="eastAsia" w:ascii="华文仿宋" w:hAnsi="华文仿宋" w:cs="宋体"/>
                <w:b/>
                <w:bCs/>
                <w:color w:val="000000"/>
                <w:kern w:val="0"/>
                <w:sz w:val="24"/>
              </w:rPr>
              <w:t>评分</w:t>
            </w:r>
          </w:p>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项目</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分值</w:t>
            </w:r>
          </w:p>
        </w:tc>
        <w:tc>
          <w:tcPr>
            <w:tcW w:w="4788"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评分标准</w:t>
            </w:r>
          </w:p>
        </w:tc>
        <w:tc>
          <w:tcPr>
            <w:tcW w:w="126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1</w:t>
            </w:r>
          </w:p>
        </w:tc>
        <w:tc>
          <w:tcPr>
            <w:tcW w:w="108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hAnsi="华文仿宋" w:cs="宋体"/>
                <w:color w:val="000000"/>
                <w:kern w:val="0"/>
                <w:sz w:val="24"/>
              </w:rPr>
              <w:t>A</w:t>
            </w:r>
            <w:r>
              <w:rPr>
                <w:rFonts w:hint="eastAsia" w:ascii="华文仿宋" w:hAnsi="华文仿宋" w:cs="宋体"/>
                <w:color w:val="000000"/>
                <w:kern w:val="0"/>
                <w:sz w:val="24"/>
              </w:rPr>
              <w:t>部分价格</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30</w:t>
            </w:r>
          </w:p>
        </w:tc>
        <w:tc>
          <w:tcPr>
            <w:tcW w:w="4788" w:type="dxa"/>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通过预审的低于或等于控制总价的为有效报价，通过资格审核的各投标人报价的最低有效报价为基准价，得分</w:t>
            </w:r>
            <w:r>
              <w:rPr>
                <w:rFonts w:ascii="华文仿宋" w:hAnsi="华文仿宋" w:cs="宋体"/>
                <w:color w:val="000000"/>
                <w:kern w:val="0"/>
                <w:sz w:val="24"/>
              </w:rPr>
              <w:t>30</w:t>
            </w:r>
            <w:r>
              <w:rPr>
                <w:rFonts w:hint="eastAsia" w:ascii="华文仿宋" w:hAnsi="华文仿宋" w:cs="宋体"/>
                <w:color w:val="000000"/>
                <w:kern w:val="0"/>
                <w:sz w:val="24"/>
              </w:rPr>
              <w:t>分。其他投标人的价格得分为：基准价</w:t>
            </w:r>
            <w:r>
              <w:rPr>
                <w:rFonts w:ascii="华文仿宋" w:hAnsi="华文仿宋" w:cs="宋体"/>
                <w:color w:val="000000"/>
                <w:kern w:val="0"/>
                <w:sz w:val="24"/>
              </w:rPr>
              <w:t>/</w:t>
            </w:r>
            <w:r>
              <w:rPr>
                <w:rFonts w:hint="eastAsia" w:ascii="华文仿宋" w:hAnsi="华文仿宋" w:cs="宋体"/>
                <w:color w:val="000000"/>
                <w:kern w:val="0"/>
                <w:sz w:val="24"/>
              </w:rPr>
              <w:t>投标报价×</w:t>
            </w:r>
            <w:r>
              <w:rPr>
                <w:rFonts w:ascii="华文仿宋" w:hAnsi="华文仿宋" w:cs="宋体"/>
                <w:color w:val="000000"/>
                <w:kern w:val="0"/>
                <w:sz w:val="24"/>
              </w:rPr>
              <w:t>30</w:t>
            </w:r>
            <w:r>
              <w:rPr>
                <w:rFonts w:ascii="华文仿宋" w:eastAsia="华文仿宋" w:cs="宋体"/>
                <w:color w:val="000000"/>
                <w:kern w:val="0"/>
                <w:sz w:val="24"/>
              </w:rPr>
              <w:t> </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2</w:t>
            </w:r>
          </w:p>
        </w:tc>
        <w:tc>
          <w:tcPr>
            <w:tcW w:w="108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hAnsi="华文仿宋" w:cs="宋体"/>
                <w:color w:val="000000"/>
                <w:kern w:val="0"/>
                <w:sz w:val="24"/>
              </w:rPr>
              <w:t>B</w:t>
            </w:r>
            <w:r>
              <w:rPr>
                <w:rFonts w:hint="eastAsia" w:ascii="华文仿宋" w:hAnsi="华文仿宋" w:cs="宋体"/>
                <w:color w:val="000000"/>
                <w:kern w:val="0"/>
                <w:sz w:val="24"/>
              </w:rPr>
              <w:t>部分价格</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45</w:t>
            </w:r>
          </w:p>
        </w:tc>
        <w:tc>
          <w:tcPr>
            <w:tcW w:w="4788"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r>
              <w:rPr>
                <w:rFonts w:hint="eastAsia" w:ascii="华文仿宋" w:hAnsi="华文仿宋" w:cs="宋体"/>
                <w:color w:val="000000"/>
                <w:kern w:val="0"/>
                <w:sz w:val="24"/>
              </w:rPr>
              <w:t>通过预审的低于或等于控制总价的为有效报价，通过资格审核的各投标人报价的最低有效报价为基准价，得分</w:t>
            </w:r>
            <w:r>
              <w:rPr>
                <w:rFonts w:ascii="华文仿宋" w:hAnsi="华文仿宋" w:cs="宋体"/>
                <w:color w:val="000000"/>
                <w:kern w:val="0"/>
                <w:sz w:val="24"/>
              </w:rPr>
              <w:t>45</w:t>
            </w:r>
            <w:r>
              <w:rPr>
                <w:rFonts w:hint="eastAsia" w:ascii="华文仿宋" w:hAnsi="华文仿宋" w:cs="宋体"/>
                <w:color w:val="000000"/>
                <w:kern w:val="0"/>
                <w:sz w:val="24"/>
              </w:rPr>
              <w:t>分。其他投标人的价格得分为：基准价</w:t>
            </w:r>
            <w:r>
              <w:rPr>
                <w:rFonts w:ascii="华文仿宋" w:hAnsi="华文仿宋" w:cs="宋体"/>
                <w:color w:val="000000"/>
                <w:kern w:val="0"/>
                <w:sz w:val="24"/>
              </w:rPr>
              <w:t>/</w:t>
            </w:r>
            <w:r>
              <w:rPr>
                <w:rFonts w:hint="eastAsia" w:ascii="华文仿宋" w:hAnsi="华文仿宋" w:cs="宋体"/>
                <w:color w:val="000000"/>
                <w:kern w:val="0"/>
                <w:sz w:val="24"/>
              </w:rPr>
              <w:t>投标报价×</w:t>
            </w:r>
            <w:r>
              <w:rPr>
                <w:rFonts w:ascii="华文仿宋" w:hAnsi="华文仿宋" w:cs="宋体"/>
                <w:color w:val="000000"/>
                <w:kern w:val="0"/>
                <w:sz w:val="24"/>
              </w:rPr>
              <w:t>45</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3</w:t>
            </w:r>
          </w:p>
        </w:tc>
        <w:tc>
          <w:tcPr>
            <w:tcW w:w="1080" w:type="dxa"/>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施工服务承诺</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5</w:t>
            </w:r>
          </w:p>
        </w:tc>
        <w:tc>
          <w:tcPr>
            <w:tcW w:w="4788" w:type="dxa"/>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承诺：接到投标人派修单</w:t>
            </w:r>
            <w:r>
              <w:rPr>
                <w:rFonts w:ascii="华文仿宋" w:hAnsi="华文仿宋" w:cs="宋体"/>
                <w:color w:val="000000"/>
                <w:kern w:val="0"/>
                <w:sz w:val="24"/>
              </w:rPr>
              <w:t>48</w:t>
            </w:r>
            <w:r>
              <w:rPr>
                <w:rFonts w:hint="eastAsia" w:ascii="华文仿宋" w:hAnsi="华文仿宋" w:cs="宋体"/>
                <w:color w:val="000000"/>
                <w:kern w:val="0"/>
                <w:sz w:val="24"/>
              </w:rPr>
              <w:t>小时内施工得</w:t>
            </w:r>
            <w:r>
              <w:rPr>
                <w:rFonts w:ascii="华文仿宋" w:hAnsi="华文仿宋" w:cs="宋体"/>
                <w:color w:val="000000"/>
                <w:kern w:val="0"/>
                <w:sz w:val="24"/>
              </w:rPr>
              <w:t>5</w:t>
            </w:r>
            <w:r>
              <w:rPr>
                <w:rFonts w:hint="eastAsia" w:ascii="华文仿宋" w:hAnsi="华文仿宋" w:cs="宋体"/>
                <w:color w:val="000000"/>
                <w:kern w:val="0"/>
                <w:sz w:val="24"/>
              </w:rPr>
              <w:t>分，接到投标人派修单</w:t>
            </w:r>
            <w:r>
              <w:rPr>
                <w:rFonts w:ascii="华文仿宋" w:hAnsi="华文仿宋" w:cs="宋体"/>
                <w:color w:val="000000"/>
                <w:kern w:val="0"/>
                <w:sz w:val="24"/>
              </w:rPr>
              <w:t>72</w:t>
            </w:r>
            <w:r>
              <w:rPr>
                <w:rFonts w:hint="eastAsia" w:ascii="华文仿宋" w:hAnsi="华文仿宋" w:cs="宋体"/>
                <w:color w:val="000000"/>
                <w:kern w:val="0"/>
                <w:sz w:val="24"/>
              </w:rPr>
              <w:t>小时内施工得</w:t>
            </w:r>
            <w:r>
              <w:rPr>
                <w:rFonts w:ascii="华文仿宋" w:hAnsi="华文仿宋" w:cs="宋体"/>
                <w:color w:val="000000"/>
                <w:kern w:val="0"/>
                <w:sz w:val="24"/>
              </w:rPr>
              <w:t>2</w:t>
            </w:r>
            <w:r>
              <w:rPr>
                <w:rFonts w:hint="eastAsia" w:ascii="华文仿宋" w:hAnsi="华文仿宋" w:cs="宋体"/>
                <w:color w:val="000000"/>
                <w:kern w:val="0"/>
                <w:sz w:val="24"/>
              </w:rPr>
              <w:t>分，无承诺或大于</w:t>
            </w:r>
            <w:r>
              <w:rPr>
                <w:rFonts w:ascii="华文仿宋" w:hAnsi="华文仿宋" w:cs="宋体"/>
                <w:color w:val="000000"/>
                <w:kern w:val="0"/>
                <w:sz w:val="24"/>
              </w:rPr>
              <w:t>72</w:t>
            </w:r>
            <w:r>
              <w:rPr>
                <w:rFonts w:hint="eastAsia" w:ascii="华文仿宋" w:hAnsi="华文仿宋" w:cs="宋体"/>
                <w:color w:val="000000"/>
                <w:kern w:val="0"/>
                <w:sz w:val="24"/>
              </w:rPr>
              <w:t>小时得</w:t>
            </w:r>
            <w:r>
              <w:rPr>
                <w:rFonts w:ascii="华文仿宋" w:eastAsia="华文仿宋" w:cs="宋体"/>
                <w:color w:val="000000"/>
                <w:kern w:val="0"/>
                <w:sz w:val="24"/>
              </w:rPr>
              <w:t>0</w:t>
            </w:r>
            <w:r>
              <w:rPr>
                <w:rFonts w:hint="eastAsia" w:ascii="华文仿宋" w:hAnsi="华文仿宋" w:cs="宋体"/>
                <w:color w:val="000000"/>
                <w:kern w:val="0"/>
                <w:sz w:val="24"/>
              </w:rPr>
              <w:t>分。（本项最高分</w:t>
            </w:r>
            <w:r>
              <w:rPr>
                <w:rFonts w:ascii="华文仿宋" w:hAnsi="华文仿宋" w:cs="宋体"/>
                <w:color w:val="000000"/>
                <w:kern w:val="0"/>
                <w:sz w:val="24"/>
              </w:rPr>
              <w:t>5</w:t>
            </w:r>
            <w:r>
              <w:rPr>
                <w:rFonts w:hint="eastAsia" w:ascii="华文仿宋" w:hAnsi="华文仿宋" w:cs="宋体"/>
                <w:color w:val="000000"/>
                <w:kern w:val="0"/>
                <w:sz w:val="24"/>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1080" w:type="dxa"/>
            <w:vAlign w:val="center"/>
          </w:tcPr>
          <w:p>
            <w:pPr>
              <w:widowControl/>
              <w:spacing w:before="100" w:beforeAutospacing="1" w:after="100" w:afterAutospacing="1"/>
              <w:jc w:val="center"/>
              <w:rPr>
                <w:rFonts w:ascii="华文仿宋" w:eastAsia="华文仿宋" w:cs="宋体"/>
                <w:b/>
                <w:bCs/>
                <w:color w:val="000000"/>
                <w:kern w:val="0"/>
                <w:sz w:val="24"/>
              </w:rPr>
            </w:pPr>
            <w:r>
              <w:rPr>
                <w:rFonts w:ascii="华文仿宋" w:hAnsi="华文仿宋" w:cs="宋体"/>
                <w:color w:val="000000"/>
                <w:kern w:val="0"/>
                <w:sz w:val="24"/>
              </w:rPr>
              <w:t>4</w:t>
            </w:r>
          </w:p>
        </w:tc>
        <w:tc>
          <w:tcPr>
            <w:tcW w:w="1080" w:type="dxa"/>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质保服务承诺</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5</w:t>
            </w:r>
          </w:p>
        </w:tc>
        <w:tc>
          <w:tcPr>
            <w:tcW w:w="4788" w:type="dxa"/>
            <w:vAlign w:val="center"/>
          </w:tcPr>
          <w:p>
            <w:pPr>
              <w:widowControl/>
              <w:spacing w:before="100" w:beforeAutospacing="1" w:after="100" w:afterAutospacing="1"/>
              <w:jc w:val="left"/>
              <w:rPr>
                <w:rFonts w:ascii="华文仿宋" w:eastAsia="华文仿宋" w:cs="宋体"/>
                <w:color w:val="000000"/>
                <w:kern w:val="0"/>
                <w:sz w:val="24"/>
              </w:rPr>
            </w:pPr>
            <w:r>
              <w:rPr>
                <w:rFonts w:hint="eastAsia" w:ascii="华文仿宋" w:hAnsi="华文仿宋" w:cs="宋体"/>
                <w:color w:val="000000"/>
                <w:kern w:val="0"/>
                <w:sz w:val="24"/>
              </w:rPr>
              <w:t>承诺：质保期内出现质保问题，接到投标人维修通知单</w:t>
            </w:r>
            <w:r>
              <w:rPr>
                <w:rFonts w:ascii="华文仿宋" w:hAnsi="华文仿宋" w:cs="宋体"/>
                <w:color w:val="000000"/>
                <w:kern w:val="0"/>
                <w:sz w:val="24"/>
              </w:rPr>
              <w:t>48</w:t>
            </w:r>
            <w:r>
              <w:rPr>
                <w:rFonts w:hint="eastAsia" w:ascii="华文仿宋" w:hAnsi="华文仿宋" w:cs="宋体"/>
                <w:color w:val="000000"/>
                <w:kern w:val="0"/>
                <w:sz w:val="24"/>
              </w:rPr>
              <w:t>小时内到场修复整改</w:t>
            </w:r>
            <w:r>
              <w:rPr>
                <w:rFonts w:ascii="华文仿宋" w:hAnsi="华文仿宋" w:cs="宋体"/>
                <w:color w:val="000000"/>
                <w:kern w:val="0"/>
                <w:sz w:val="24"/>
              </w:rPr>
              <w:t>5</w:t>
            </w:r>
            <w:r>
              <w:rPr>
                <w:rFonts w:hint="eastAsia" w:ascii="华文仿宋" w:hAnsi="华文仿宋" w:cs="宋体"/>
                <w:color w:val="000000"/>
                <w:kern w:val="0"/>
                <w:sz w:val="24"/>
              </w:rPr>
              <w:t>分，接到投标人维修通知单</w:t>
            </w:r>
            <w:r>
              <w:rPr>
                <w:rFonts w:ascii="华文仿宋" w:hAnsi="华文仿宋" w:cs="宋体"/>
                <w:color w:val="000000"/>
                <w:kern w:val="0"/>
                <w:sz w:val="24"/>
              </w:rPr>
              <w:t>72</w:t>
            </w:r>
            <w:r>
              <w:rPr>
                <w:rFonts w:hint="eastAsia" w:ascii="华文仿宋" w:hAnsi="华文仿宋" w:cs="宋体"/>
                <w:color w:val="000000"/>
                <w:kern w:val="0"/>
                <w:sz w:val="24"/>
              </w:rPr>
              <w:t>小时内到场维修整改</w:t>
            </w:r>
            <w:r>
              <w:rPr>
                <w:rFonts w:ascii="华文仿宋" w:hAnsi="华文仿宋" w:cs="宋体"/>
                <w:color w:val="000000"/>
                <w:kern w:val="0"/>
                <w:sz w:val="24"/>
              </w:rPr>
              <w:t>2</w:t>
            </w:r>
            <w:r>
              <w:rPr>
                <w:rFonts w:hint="eastAsia" w:ascii="华文仿宋" w:hAnsi="华文仿宋" w:cs="宋体"/>
                <w:color w:val="000000"/>
                <w:kern w:val="0"/>
                <w:sz w:val="24"/>
              </w:rPr>
              <w:t>分，无承诺或大于</w:t>
            </w:r>
            <w:r>
              <w:rPr>
                <w:rFonts w:ascii="华文仿宋" w:hAnsi="华文仿宋" w:cs="宋体"/>
                <w:color w:val="000000"/>
                <w:kern w:val="0"/>
                <w:sz w:val="24"/>
              </w:rPr>
              <w:t>72</w:t>
            </w:r>
            <w:r>
              <w:rPr>
                <w:rFonts w:hint="eastAsia" w:ascii="华文仿宋" w:hAnsi="华文仿宋" w:cs="宋体"/>
                <w:color w:val="000000"/>
                <w:kern w:val="0"/>
                <w:sz w:val="24"/>
              </w:rPr>
              <w:t>小时得</w:t>
            </w:r>
            <w:r>
              <w:rPr>
                <w:rFonts w:ascii="华文仿宋" w:eastAsia="华文仿宋" w:cs="宋体"/>
                <w:color w:val="000000"/>
                <w:kern w:val="0"/>
                <w:sz w:val="24"/>
              </w:rPr>
              <w:t>0</w:t>
            </w:r>
            <w:r>
              <w:rPr>
                <w:rFonts w:hint="eastAsia" w:ascii="华文仿宋" w:hAnsi="华文仿宋" w:cs="宋体"/>
                <w:color w:val="000000"/>
                <w:kern w:val="0"/>
                <w:sz w:val="24"/>
              </w:rPr>
              <w:t>分。（本项最高分</w:t>
            </w:r>
            <w:r>
              <w:rPr>
                <w:rFonts w:ascii="华文仿宋" w:hAnsi="华文仿宋" w:cs="宋体"/>
                <w:color w:val="000000"/>
                <w:kern w:val="0"/>
                <w:sz w:val="24"/>
              </w:rPr>
              <w:t>5</w:t>
            </w:r>
            <w:r>
              <w:rPr>
                <w:rFonts w:hint="eastAsia" w:ascii="华文仿宋" w:hAnsi="华文仿宋" w:cs="宋体"/>
                <w:color w:val="000000"/>
                <w:kern w:val="0"/>
                <w:sz w:val="24"/>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b/>
                <w:bCs/>
                <w:color w:val="000000"/>
                <w:kern w:val="0"/>
                <w:sz w:val="24"/>
              </w:rPr>
            </w:pPr>
            <w:r>
              <w:rPr>
                <w:rFonts w:ascii="华文仿宋" w:hAnsi="华文仿宋" w:cs="宋体"/>
                <w:color w:val="000000"/>
                <w:kern w:val="0"/>
                <w:sz w:val="24"/>
              </w:rPr>
              <w:t>5</w:t>
            </w:r>
          </w:p>
        </w:tc>
        <w:tc>
          <w:tcPr>
            <w:tcW w:w="1080" w:type="dxa"/>
            <w:vAlign w:val="center"/>
          </w:tcPr>
          <w:p>
            <w:pPr>
              <w:snapToGrid w:val="0"/>
              <w:spacing w:line="360" w:lineRule="auto"/>
              <w:jc w:val="left"/>
              <w:rPr>
                <w:rFonts w:ascii="华文仿宋" w:eastAsia="华文仿宋" w:cs="宋体"/>
                <w:color w:val="000000"/>
                <w:kern w:val="0"/>
                <w:sz w:val="24"/>
              </w:rPr>
            </w:pPr>
            <w:r>
              <w:rPr>
                <w:rFonts w:hint="eastAsia" w:ascii="华文仿宋" w:hAnsi="华文仿宋" w:cs="宋体"/>
                <w:color w:val="000000"/>
                <w:kern w:val="0"/>
                <w:sz w:val="24"/>
              </w:rPr>
              <w:t>合规性</w:t>
            </w:r>
          </w:p>
        </w:tc>
        <w:tc>
          <w:tcPr>
            <w:tcW w:w="720" w:type="dxa"/>
            <w:vAlign w:val="center"/>
          </w:tcPr>
          <w:p>
            <w:pPr>
              <w:snapToGrid w:val="0"/>
              <w:spacing w:line="360" w:lineRule="auto"/>
              <w:jc w:val="left"/>
              <w:rPr>
                <w:rFonts w:ascii="华文仿宋" w:hAnsi="华文仿宋" w:cs="宋体"/>
                <w:color w:val="000000"/>
                <w:kern w:val="0"/>
                <w:sz w:val="24"/>
              </w:rPr>
            </w:pPr>
            <w:r>
              <w:rPr>
                <w:rFonts w:ascii="华文仿宋" w:hAnsi="华文仿宋" w:cs="宋体"/>
                <w:color w:val="000000"/>
                <w:kern w:val="0"/>
                <w:sz w:val="24"/>
              </w:rPr>
              <w:t>15</w:t>
            </w:r>
          </w:p>
        </w:tc>
        <w:tc>
          <w:tcPr>
            <w:tcW w:w="4788" w:type="dxa"/>
          </w:tcPr>
          <w:p>
            <w:pPr>
              <w:snapToGrid w:val="0"/>
              <w:spacing w:line="360" w:lineRule="auto"/>
              <w:jc w:val="left"/>
              <w:rPr>
                <w:rFonts w:ascii="华文仿宋" w:eastAsia="华文仿宋" w:cs="宋体"/>
                <w:color w:val="000000"/>
                <w:kern w:val="0"/>
                <w:sz w:val="24"/>
              </w:rPr>
            </w:pPr>
            <w:r>
              <w:rPr>
                <w:rFonts w:hint="eastAsia" w:ascii="华文仿宋" w:hAnsi="华文仿宋" w:cs="宋体"/>
                <w:color w:val="000000"/>
                <w:kern w:val="0"/>
                <w:sz w:val="24"/>
              </w:rPr>
              <w:t>是否涉嫌围标、串标等违法行为，如果涉嫌有上述行为该项得</w:t>
            </w:r>
            <w:r>
              <w:rPr>
                <w:rFonts w:ascii="华文仿宋" w:eastAsia="华文仿宋" w:cs="宋体"/>
                <w:color w:val="000000"/>
                <w:kern w:val="0"/>
                <w:sz w:val="24"/>
              </w:rPr>
              <w:t>0</w:t>
            </w:r>
            <w:r>
              <w:rPr>
                <w:rFonts w:hint="eastAsia" w:ascii="华文仿宋" w:hAnsi="华文仿宋" w:cs="宋体"/>
                <w:color w:val="000000"/>
                <w:kern w:val="0"/>
                <w:sz w:val="24"/>
              </w:rPr>
              <w:t>分，不涉及的得满分。</w:t>
            </w:r>
          </w:p>
        </w:tc>
        <w:tc>
          <w:tcPr>
            <w:tcW w:w="1260" w:type="dxa"/>
          </w:tcPr>
          <w:p>
            <w:pPr>
              <w:snapToGrid w:val="0"/>
              <w:spacing w:line="360" w:lineRule="auto"/>
              <w:jc w:val="left"/>
              <w:rPr>
                <w:rFonts w:ascii="华文仿宋" w:eastAsia="华文仿宋" w:cs="宋体"/>
                <w:b/>
                <w:bCs/>
                <w:color w:val="000000"/>
                <w:kern w:val="0"/>
                <w:sz w:val="24"/>
              </w:rPr>
            </w:pPr>
          </w:p>
        </w:tc>
      </w:tr>
    </w:tbl>
    <w:p>
      <w:pPr>
        <w:snapToGrid w:val="0"/>
        <w:spacing w:line="360" w:lineRule="auto"/>
        <w:jc w:val="left"/>
        <w:rPr>
          <w:rFonts w:ascii="华文仿宋" w:eastAsia="华文仿宋" w:cs="宋体"/>
          <w:b/>
          <w:bCs/>
          <w:color w:val="000000"/>
          <w:kern w:val="0"/>
          <w:sz w:val="24"/>
        </w:rPr>
      </w:pPr>
    </w:p>
    <w:p>
      <w:pPr>
        <w:snapToGrid w:val="0"/>
        <w:spacing w:line="360" w:lineRule="auto"/>
        <w:jc w:val="left"/>
        <w:rPr>
          <w:rFonts w:ascii="华文仿宋" w:eastAsia="华文仿宋" w:cs="宋体"/>
          <w:b/>
          <w:bCs/>
          <w:color w:val="000000"/>
          <w:kern w:val="0"/>
          <w:sz w:val="24"/>
        </w:rPr>
      </w:pPr>
    </w:p>
    <w:p>
      <w:pPr>
        <w:snapToGrid w:val="0"/>
        <w:spacing w:line="360" w:lineRule="auto"/>
        <w:jc w:val="left"/>
        <w:rPr>
          <w:rFonts w:ascii="华文仿宋" w:eastAsia="华文仿宋" w:cs="宋体"/>
          <w:b/>
          <w:bCs/>
          <w:color w:val="000000"/>
          <w:kern w:val="0"/>
          <w:sz w:val="24"/>
        </w:rPr>
      </w:pPr>
    </w:p>
    <w:p>
      <w:pPr>
        <w:pStyle w:val="4"/>
        <w:numPr>
          <w:ilvl w:val="0"/>
          <w:numId w:val="1"/>
        </w:numPr>
        <w:adjustRightInd w:val="0"/>
        <w:snapToGrid w:val="0"/>
        <w:spacing w:before="315" w:beforeLines="100" w:after="315" w:afterLines="100" w:line="440" w:lineRule="exact"/>
        <w:ind w:firstLine="562" w:firstLineChars="200"/>
        <w:jc w:val="center"/>
        <w:rPr>
          <w:rFonts w:ascii="华文仿宋" w:eastAsia="华文仿宋" w:cs="宋体"/>
          <w:color w:val="000000"/>
        </w:rPr>
      </w:pPr>
      <w:r>
        <w:rPr>
          <w:rFonts w:hint="eastAsia" w:ascii="华文仿宋" w:hAnsi="华文仿宋" w:cs="宋体"/>
          <w:color w:val="000000"/>
        </w:rPr>
        <w:t>合同主要条款</w:t>
      </w:r>
    </w:p>
    <w:p>
      <w:pPr>
        <w:pStyle w:val="27"/>
        <w:snapToGrid w:val="0"/>
        <w:spacing w:line="360" w:lineRule="auto"/>
        <w:ind w:firstLine="0" w:firstLineChars="0"/>
        <w:jc w:val="left"/>
        <w:rPr>
          <w:rFonts w:ascii="华文仿宋" w:eastAsia="华文仿宋" w:cs="宋体"/>
          <w:color w:val="000000"/>
          <w:sz w:val="28"/>
          <w:szCs w:val="28"/>
        </w:rPr>
      </w:pPr>
      <w:r>
        <w:rPr>
          <w:rFonts w:hint="eastAsia" w:ascii="华文仿宋" w:hAnsi="华文仿宋" w:cs="宋体"/>
          <w:color w:val="000000"/>
          <w:sz w:val="28"/>
          <w:szCs w:val="28"/>
        </w:rPr>
        <w:t>一、合同期限</w:t>
      </w:r>
      <w:r>
        <w:rPr>
          <w:rFonts w:ascii="华文仿宋" w:hAnsi="华文仿宋" w:cs="宋体"/>
          <w:color w:val="000000"/>
          <w:sz w:val="28"/>
          <w:szCs w:val="28"/>
        </w:rPr>
        <w:t xml:space="preserve">  </w:t>
      </w:r>
    </w:p>
    <w:p>
      <w:pPr>
        <w:snapToGrid w:val="0"/>
        <w:spacing w:line="360" w:lineRule="auto"/>
        <w:ind w:firstLine="560" w:firstLineChars="200"/>
        <w:jc w:val="left"/>
        <w:rPr>
          <w:rFonts w:ascii="华文仿宋" w:eastAsia="华文仿宋" w:cs="宋体"/>
          <w:bCs/>
          <w:color w:val="000000"/>
          <w:sz w:val="28"/>
          <w:szCs w:val="28"/>
        </w:rPr>
      </w:pPr>
      <w:r>
        <w:rPr>
          <w:rFonts w:hint="eastAsia" w:ascii="华文仿宋" w:hAnsi="华文仿宋" w:cs="宋体"/>
          <w:bCs/>
          <w:color w:val="000000"/>
          <w:sz w:val="28"/>
          <w:szCs w:val="28"/>
        </w:rPr>
        <w:t>合同期限为</w:t>
      </w:r>
      <w:r>
        <w:rPr>
          <w:rFonts w:ascii="华文仿宋" w:hAnsi="华文仿宋" w:cs="宋体"/>
          <w:bCs/>
          <w:color w:val="000000"/>
          <w:sz w:val="28"/>
          <w:szCs w:val="28"/>
        </w:rPr>
        <w:t>3</w:t>
      </w:r>
      <w:r>
        <w:rPr>
          <w:rFonts w:hint="eastAsia" w:ascii="华文仿宋" w:hAnsi="华文仿宋" w:cs="宋体"/>
          <w:bCs/>
          <w:color w:val="000000"/>
          <w:sz w:val="28"/>
          <w:szCs w:val="28"/>
        </w:rPr>
        <w:t>年。每满一年，发包人从承诺工期履行、施工质量、质保期尽责服务和廉洁四个方面进行总体评价，如果考核不合格，视同承包人严重违约，发包人有权终止合同。</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二、工程范围</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（一）发包人三个院区的建筑物和构筑物修缮、路面修补、管道</w:t>
      </w:r>
      <w:r>
        <w:rPr>
          <w:rFonts w:ascii="华文仿宋" w:hAnsi="华文仿宋" w:cs="宋体"/>
          <w:color w:val="000000"/>
          <w:sz w:val="28"/>
          <w:szCs w:val="28"/>
        </w:rPr>
        <w:t>(</w:t>
      </w:r>
      <w:r>
        <w:rPr>
          <w:rFonts w:hint="eastAsia" w:ascii="华文仿宋" w:hAnsi="华文仿宋" w:cs="宋体"/>
          <w:color w:val="000000"/>
          <w:sz w:val="28"/>
          <w:szCs w:val="28"/>
        </w:rPr>
        <w:t>进水排水管、供暖管道、消防室外保温</w:t>
      </w:r>
      <w:r>
        <w:rPr>
          <w:rFonts w:ascii="华文仿宋" w:hAnsi="华文仿宋" w:cs="宋体"/>
          <w:color w:val="000000"/>
          <w:sz w:val="28"/>
          <w:szCs w:val="28"/>
        </w:rPr>
        <w:t>)</w:t>
      </w:r>
      <w:r>
        <w:rPr>
          <w:rFonts w:hint="eastAsia" w:ascii="华文仿宋" w:hAnsi="华文仿宋" w:cs="宋体"/>
          <w:color w:val="000000"/>
          <w:sz w:val="28"/>
          <w:szCs w:val="28"/>
        </w:rPr>
        <w:t>维护、洁具和五金件的维修更换等（详见招标清单）；</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（二）不包含：</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、院内树木、草坪的修剪移栽及其相关残体的清理外运；</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、零星电线维修布设、开关插座和各类灯具的维修更；</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、单纯马桶盖、水箱、水龙头、冲水感应器的拆卸安装，以及卫生间下水道的常规疏通；</w:t>
      </w:r>
    </w:p>
    <w:p>
      <w:pPr>
        <w:snapToGrid w:val="0"/>
        <w:spacing w:line="360" w:lineRule="auto"/>
        <w:ind w:firstLine="560" w:firstLineChars="200"/>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、消防系统的维修（对于此项</w:t>
      </w:r>
      <w:r>
        <w:rPr>
          <w:rFonts w:ascii="华文仿宋" w:hAnsi="华文仿宋" w:cs="宋体"/>
          <w:color w:val="000000"/>
          <w:sz w:val="28"/>
          <w:szCs w:val="28"/>
        </w:rPr>
        <w:t>4</w:t>
      </w:r>
      <w:r>
        <w:rPr>
          <w:rFonts w:hint="eastAsia" w:ascii="华文仿宋" w:hAnsi="华文仿宋" w:cs="宋体"/>
          <w:color w:val="000000"/>
          <w:sz w:val="28"/>
          <w:szCs w:val="28"/>
        </w:rPr>
        <w:t>种情况派工，承包人有义务拒绝，如果承包人不拒绝，后果自负，费用由承包人承担）。</w:t>
      </w:r>
      <w:r>
        <w:rPr>
          <w:rFonts w:ascii="华文仿宋" w:hAnsi="华文仿宋" w:cs="宋体"/>
          <w:color w:val="000000"/>
          <w:sz w:val="28"/>
          <w:szCs w:val="28"/>
        </w:rPr>
        <w:t xml:space="preserve"> </w:t>
      </w:r>
    </w:p>
    <w:p>
      <w:pPr>
        <w:jc w:val="left"/>
        <w:rPr>
          <w:rFonts w:ascii="华文仿宋" w:eastAsia="华文仿宋" w:cs="宋体"/>
          <w:color w:val="000000"/>
          <w:sz w:val="28"/>
          <w:szCs w:val="28"/>
        </w:rPr>
      </w:pPr>
      <w:r>
        <w:rPr>
          <w:rFonts w:hint="eastAsia" w:ascii="华文仿宋" w:hAnsi="华文仿宋" w:cs="宋体"/>
          <w:color w:val="000000"/>
          <w:sz w:val="28"/>
          <w:szCs w:val="28"/>
        </w:rPr>
        <w:t>（三）日常零工</w:t>
      </w:r>
    </w:p>
    <w:p>
      <w:pPr>
        <w:ind w:firstLine="560" w:firstLineChars="200"/>
        <w:jc w:val="left"/>
        <w:rPr>
          <w:rFonts w:ascii="华文仿宋" w:eastAsia="华文仿宋" w:cs="宋体"/>
          <w:color w:val="000000"/>
          <w:kern w:val="0"/>
          <w:sz w:val="20"/>
          <w:szCs w:val="20"/>
        </w:rPr>
      </w:pPr>
      <w:r>
        <w:rPr>
          <w:rFonts w:ascii="华文仿宋" w:hAnsi="华文仿宋" w:cs="宋体"/>
          <w:color w:val="000000"/>
          <w:sz w:val="28"/>
          <w:szCs w:val="28"/>
        </w:rPr>
        <w:t>1</w:t>
      </w:r>
      <w:r>
        <w:rPr>
          <w:rFonts w:hint="eastAsia" w:ascii="华文仿宋" w:hAnsi="华文仿宋" w:cs="宋体"/>
          <w:color w:val="000000"/>
          <w:sz w:val="28"/>
          <w:szCs w:val="28"/>
        </w:rPr>
        <w:t>、零工派工单由使用部门申请，院分管领导签字后生效</w:t>
      </w:r>
      <w:r>
        <w:rPr>
          <w:rFonts w:ascii="华文仿宋" w:hAnsi="华文仿宋" w:cs="宋体"/>
          <w:color w:val="000000"/>
          <w:sz w:val="28"/>
          <w:szCs w:val="28"/>
        </w:rPr>
        <w:t xml:space="preserve"> </w:t>
      </w:r>
      <w:r>
        <w:rPr>
          <w:rFonts w:hint="eastAsia" w:ascii="华文仿宋" w:hAnsi="华文仿宋" w:cs="宋体"/>
          <w:color w:val="000000"/>
          <w:sz w:val="28"/>
          <w:szCs w:val="28"/>
        </w:rPr>
        <w:t>；</w:t>
      </w:r>
      <w:r>
        <w:rPr>
          <w:rFonts w:ascii="华文仿宋" w:hAnsi="华文仿宋" w:cs="宋体"/>
          <w:color w:val="000000"/>
          <w:kern w:val="0"/>
          <w:sz w:val="20"/>
          <w:szCs w:val="20"/>
        </w:rPr>
        <w:t xml:space="preserve">           </w:t>
      </w:r>
    </w:p>
    <w:p>
      <w:pPr>
        <w:jc w:val="left"/>
        <w:rPr>
          <w:rFonts w:ascii="华文仿宋" w:eastAsia="华文仿宋" w:cs="宋体"/>
          <w:color w:val="000000"/>
          <w:sz w:val="28"/>
          <w:szCs w:val="28"/>
        </w:rPr>
      </w:pPr>
      <w:r>
        <w:rPr>
          <w:rFonts w:ascii="华文仿宋" w:hAnsi="华文仿宋" w:cs="宋体"/>
          <w:color w:val="000000"/>
          <w:kern w:val="0"/>
          <w:sz w:val="20"/>
          <w:szCs w:val="20"/>
        </w:rPr>
        <w:t xml:space="preserve">      </w:t>
      </w:r>
      <w:r>
        <w:rPr>
          <w:rFonts w:ascii="华文仿宋" w:hAnsi="华文仿宋" w:cs="宋体"/>
          <w:color w:val="000000"/>
          <w:sz w:val="28"/>
          <w:szCs w:val="28"/>
        </w:rPr>
        <w:t>2</w:t>
      </w:r>
      <w:r>
        <w:rPr>
          <w:rFonts w:hint="eastAsia" w:ascii="华文仿宋" w:hAnsi="华文仿宋" w:cs="宋体"/>
          <w:color w:val="000000"/>
          <w:sz w:val="28"/>
          <w:szCs w:val="28"/>
        </w:rPr>
        <w:t>、小于</w:t>
      </w:r>
      <w:r>
        <w:rPr>
          <w:rFonts w:ascii="华文仿宋" w:hAnsi="华文仿宋" w:cs="宋体"/>
          <w:color w:val="000000"/>
          <w:sz w:val="28"/>
          <w:szCs w:val="28"/>
        </w:rPr>
        <w:t>4</w:t>
      </w:r>
      <w:r>
        <w:rPr>
          <w:rFonts w:hint="eastAsia" w:ascii="华文仿宋" w:hAnsi="华文仿宋" w:cs="宋体"/>
          <w:color w:val="000000"/>
          <w:sz w:val="28"/>
          <w:szCs w:val="28"/>
        </w:rPr>
        <w:t>个小时计为</w:t>
      </w:r>
      <w:r>
        <w:rPr>
          <w:rFonts w:ascii="华文仿宋" w:hAnsi="华文仿宋" w:cs="宋体"/>
          <w:color w:val="000000"/>
          <w:sz w:val="28"/>
          <w:szCs w:val="28"/>
        </w:rPr>
        <w:t>0.5</w:t>
      </w:r>
      <w:r>
        <w:rPr>
          <w:rFonts w:hint="eastAsia" w:ascii="华文仿宋" w:hAnsi="华文仿宋" w:cs="宋体"/>
          <w:color w:val="000000"/>
          <w:sz w:val="28"/>
          <w:szCs w:val="28"/>
        </w:rPr>
        <w:t>个工日，在</w:t>
      </w:r>
      <w:r>
        <w:rPr>
          <w:rFonts w:ascii="华文仿宋" w:hAnsi="华文仿宋" w:cs="宋体"/>
          <w:color w:val="000000"/>
          <w:sz w:val="28"/>
          <w:szCs w:val="28"/>
        </w:rPr>
        <w:t>4</w:t>
      </w:r>
      <w:r>
        <w:rPr>
          <w:rFonts w:hint="eastAsia" w:ascii="华文仿宋" w:hAnsi="华文仿宋" w:cs="宋体"/>
          <w:color w:val="000000"/>
          <w:sz w:val="28"/>
          <w:szCs w:val="28"/>
        </w:rPr>
        <w:t>至</w:t>
      </w:r>
      <w:r>
        <w:rPr>
          <w:rFonts w:ascii="华文仿宋" w:hAnsi="华文仿宋" w:cs="宋体"/>
          <w:color w:val="000000"/>
          <w:sz w:val="28"/>
          <w:szCs w:val="28"/>
        </w:rPr>
        <w:t>8</w:t>
      </w:r>
      <w:r>
        <w:rPr>
          <w:rFonts w:hint="eastAsia" w:ascii="华文仿宋" w:hAnsi="华文仿宋" w:cs="宋体"/>
          <w:color w:val="000000"/>
          <w:sz w:val="28"/>
          <w:szCs w:val="28"/>
        </w:rPr>
        <w:t>小时（含</w:t>
      </w:r>
      <w:r>
        <w:rPr>
          <w:rFonts w:ascii="华文仿宋" w:hAnsi="华文仿宋" w:cs="宋体"/>
          <w:color w:val="000000"/>
          <w:sz w:val="28"/>
          <w:szCs w:val="28"/>
        </w:rPr>
        <w:t>4</w:t>
      </w:r>
      <w:r>
        <w:rPr>
          <w:rFonts w:hint="eastAsia" w:ascii="华文仿宋" w:hAnsi="华文仿宋" w:cs="宋体"/>
          <w:color w:val="000000"/>
          <w:sz w:val="28"/>
          <w:szCs w:val="28"/>
        </w:rPr>
        <w:t>、</w:t>
      </w:r>
      <w:r>
        <w:rPr>
          <w:rFonts w:ascii="华文仿宋" w:hAnsi="华文仿宋" w:cs="宋体"/>
          <w:color w:val="000000"/>
          <w:sz w:val="28"/>
          <w:szCs w:val="28"/>
        </w:rPr>
        <w:t>8</w:t>
      </w:r>
      <w:r>
        <w:rPr>
          <w:rFonts w:hint="eastAsia" w:ascii="华文仿宋" w:hAnsi="华文仿宋" w:cs="宋体"/>
          <w:color w:val="000000"/>
          <w:sz w:val="28"/>
          <w:szCs w:val="28"/>
        </w:rPr>
        <w:t>小时）之间为</w:t>
      </w:r>
      <w:r>
        <w:rPr>
          <w:rFonts w:ascii="华文仿宋" w:hAnsi="华文仿宋" w:cs="宋体"/>
          <w:color w:val="000000"/>
          <w:sz w:val="28"/>
          <w:szCs w:val="28"/>
        </w:rPr>
        <w:t>1</w:t>
      </w:r>
      <w:r>
        <w:rPr>
          <w:rFonts w:hint="eastAsia" w:ascii="华文仿宋" w:hAnsi="华文仿宋" w:cs="宋体"/>
          <w:color w:val="000000"/>
          <w:sz w:val="28"/>
          <w:szCs w:val="28"/>
        </w:rPr>
        <w:t>个工日。</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三、双方义务</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（一）招标人义务</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、负责提供施工用水水源和电源以及其施工产生的水耗、电耗费用；</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、提供工具用房一处，用房管理和安全由承包人负责；</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、按照本合同的约定及时结算和支付乙方工程款；</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、及时通知乙方履行质保期内维修整改义务。</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（二）中标人义务和服务承诺</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、应按施工安全规范保证安全施工，对施工安全承担全部责任，对因乙方原因给甲方造成的损失承担赔偿责任；对中标人工作人员在招标人三个院区内的安全负全责。</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、在施工期间因己方过错损坏原有建筑物应承担赔偿责任。</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、应及时清理因建设施工产生的垃圾，未及时清理的，甲方可以安排第三方清理，其费用从该项工程款中扣除。</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、及时向甲方递交结算资料。</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5</w:t>
      </w:r>
      <w:r>
        <w:rPr>
          <w:rFonts w:hint="eastAsia" w:ascii="华文仿宋" w:hAnsi="华文仿宋" w:cs="宋体"/>
          <w:color w:val="000000"/>
          <w:sz w:val="28"/>
          <w:szCs w:val="28"/>
        </w:rPr>
        <w:t>、承诺：接到投标人派修单</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小时内施工，质保期内出现质保问题，接到投标人维修通知单</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小时内到场修复整改。</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四、合同价款</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（一）采用固定价格，</w:t>
      </w:r>
      <w:r>
        <w:rPr>
          <w:rFonts w:ascii="华文仿宋" w:hAnsi="华文仿宋" w:cs="宋体"/>
          <w:color w:val="000000"/>
          <w:sz w:val="28"/>
          <w:szCs w:val="28"/>
        </w:rPr>
        <w:t>A</w:t>
      </w:r>
      <w:r>
        <w:rPr>
          <w:rFonts w:hint="eastAsia" w:ascii="华文仿宋" w:hAnsi="华文仿宋" w:cs="宋体"/>
          <w:color w:val="000000"/>
          <w:sz w:val="28"/>
          <w:szCs w:val="28"/>
        </w:rPr>
        <w:t>部分</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元，在工程量误差±</w:t>
      </w:r>
      <w:r>
        <w:rPr>
          <w:rFonts w:ascii="华文仿宋" w:hAnsi="华文仿宋" w:cs="宋体"/>
          <w:color w:val="000000"/>
          <w:sz w:val="28"/>
          <w:szCs w:val="28"/>
        </w:rPr>
        <w:t>5%</w:t>
      </w:r>
      <w:r>
        <w:rPr>
          <w:rFonts w:hint="eastAsia" w:ascii="华文仿宋" w:hAnsi="华文仿宋" w:cs="宋体"/>
          <w:color w:val="000000"/>
          <w:sz w:val="28"/>
          <w:szCs w:val="28"/>
        </w:rPr>
        <w:t>内不予调整；</w:t>
      </w:r>
      <w:r>
        <w:rPr>
          <w:rFonts w:ascii="华文仿宋" w:hAnsi="华文仿宋" w:cs="宋体"/>
          <w:color w:val="000000"/>
          <w:sz w:val="28"/>
          <w:szCs w:val="28"/>
        </w:rPr>
        <w:t>B</w:t>
      </w:r>
      <w:r>
        <w:rPr>
          <w:rFonts w:hint="eastAsia" w:ascii="华文仿宋" w:hAnsi="华文仿宋" w:cs="宋体"/>
          <w:color w:val="000000"/>
          <w:sz w:val="28"/>
          <w:szCs w:val="28"/>
        </w:rPr>
        <w:t>部分执行投标单价，根据实际工程量进行结算（详见附件</w:t>
      </w:r>
      <w:r>
        <w:rPr>
          <w:rFonts w:hint="eastAsia" w:ascii="华文仿宋" w:hAnsi="华文仿宋" w:cs="宋体"/>
          <w:color w:val="000000"/>
          <w:sz w:val="28"/>
          <w:szCs w:val="28"/>
          <w:lang w:val="en-US" w:eastAsia="zh-CN"/>
        </w:rPr>
        <w:t>2</w:t>
      </w:r>
      <w:r>
        <w:rPr>
          <w:rFonts w:ascii="华文仿宋" w:hAnsi="华文仿宋" w:cs="宋体"/>
          <w:color w:val="000000"/>
          <w:sz w:val="28"/>
          <w:szCs w:val="28"/>
        </w:rPr>
        <w:t>:A</w:t>
      </w:r>
      <w:r>
        <w:rPr>
          <w:rFonts w:hint="eastAsia" w:ascii="华文仿宋" w:hAnsi="华文仿宋" w:cs="宋体"/>
          <w:color w:val="000000"/>
          <w:sz w:val="28"/>
          <w:szCs w:val="28"/>
        </w:rPr>
        <w:t>零星维修工程投标报价清单、</w:t>
      </w:r>
      <w:r>
        <w:rPr>
          <w:rFonts w:ascii="华文仿宋" w:hAnsi="华文仿宋" w:cs="宋体"/>
          <w:color w:val="000000"/>
          <w:sz w:val="28"/>
          <w:szCs w:val="28"/>
        </w:rPr>
        <w:t>B</w:t>
      </w:r>
      <w:r>
        <w:rPr>
          <w:rFonts w:hint="eastAsia" w:ascii="华文仿宋" w:hAnsi="华文仿宋" w:cs="宋体"/>
          <w:color w:val="000000"/>
          <w:sz w:val="28"/>
          <w:szCs w:val="28"/>
        </w:rPr>
        <w:t>零星维修工程投标报价清单）。</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（二）合同履行中与</w:t>
      </w:r>
      <w:r>
        <w:rPr>
          <w:rFonts w:ascii="华文仿宋" w:hAnsi="华文仿宋" w:cs="宋体"/>
          <w:color w:val="000000"/>
          <w:sz w:val="28"/>
          <w:szCs w:val="28"/>
        </w:rPr>
        <w:t>A</w:t>
      </w:r>
      <w:r>
        <w:rPr>
          <w:rFonts w:hint="eastAsia" w:ascii="华文仿宋" w:hAnsi="华文仿宋" w:cs="宋体"/>
          <w:color w:val="000000"/>
          <w:sz w:val="28"/>
          <w:szCs w:val="28"/>
        </w:rPr>
        <w:t>部分同类的工程，单价执行本次对应项目的投标单价，工程量据实结算。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（三）在本次招标清单中未涉及的零星安装、维修等工作发生时，参照类似项目或相当工作量的单价计价结算，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（四）本次招标清单中未涉及而又没有类似项目作参考的，按照安徽省建设工程</w:t>
      </w:r>
      <w:r>
        <w:rPr>
          <w:rFonts w:ascii="华文仿宋" w:hAnsi="华文仿宋" w:cs="宋体"/>
          <w:color w:val="000000"/>
          <w:sz w:val="28"/>
          <w:szCs w:val="28"/>
        </w:rPr>
        <w:t>2018</w:t>
      </w:r>
      <w:r>
        <w:rPr>
          <w:rFonts w:hint="eastAsia" w:ascii="华文仿宋" w:hAnsi="华文仿宋" w:cs="宋体"/>
          <w:color w:val="000000"/>
          <w:sz w:val="28"/>
          <w:szCs w:val="28"/>
        </w:rPr>
        <w:t>计价依据计价，比照承包人本次中标的</w:t>
      </w:r>
      <w:r>
        <w:rPr>
          <w:rFonts w:ascii="华文仿宋" w:hAnsi="华文仿宋" w:cs="宋体"/>
          <w:color w:val="000000"/>
          <w:sz w:val="28"/>
          <w:szCs w:val="28"/>
        </w:rPr>
        <w:t>B</w:t>
      </w:r>
      <w:r>
        <w:rPr>
          <w:rFonts w:hint="eastAsia" w:ascii="华文仿宋" w:hAnsi="华文仿宋" w:cs="宋体"/>
          <w:color w:val="000000"/>
          <w:sz w:val="28"/>
          <w:szCs w:val="28"/>
        </w:rPr>
        <w:t>类项目总体下浮率下浮后结算。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（五）上述计价方式都不适宜采用的，才能采用零工的方式进行结算，采取零工结算的按照承包人中标零工价</w:t>
      </w:r>
      <w:r>
        <w:rPr>
          <w:rFonts w:hint="eastAsia" w:ascii="华文仿宋" w:hAnsi="华文仿宋" w:cs="宋体"/>
          <w:color w:val="000000"/>
          <w:sz w:val="28"/>
          <w:szCs w:val="28"/>
          <w:lang w:val="en-US" w:eastAsia="zh-CN"/>
        </w:rPr>
        <w:t>_____</w:t>
      </w:r>
      <w:r>
        <w:rPr>
          <w:rFonts w:hint="eastAsia" w:ascii="华文仿宋" w:hAnsi="华文仿宋" w:cs="宋体"/>
          <w:color w:val="000000"/>
          <w:sz w:val="28"/>
          <w:szCs w:val="28"/>
        </w:rPr>
        <w:t>元</w:t>
      </w:r>
      <w:r>
        <w:rPr>
          <w:rFonts w:ascii="华文仿宋" w:hAnsi="华文仿宋" w:cs="宋体"/>
          <w:color w:val="000000"/>
          <w:sz w:val="28"/>
          <w:szCs w:val="28"/>
        </w:rPr>
        <w:t>/</w:t>
      </w:r>
      <w:r>
        <w:rPr>
          <w:rFonts w:hint="eastAsia" w:ascii="华文仿宋" w:hAnsi="华文仿宋" w:cs="宋体"/>
          <w:color w:val="000000"/>
          <w:sz w:val="28"/>
          <w:szCs w:val="28"/>
        </w:rPr>
        <w:t>日，包含人工、材料、机械等所有投入和收益。</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（六）</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五、工程款支付与结算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（一）工程款结算程序</w:t>
      </w:r>
      <w:r>
        <w:rPr>
          <w:rFonts w:ascii="华文仿宋" w:eastAsia="华文仿宋" w:cs="宋体"/>
          <w:color w:val="000000"/>
          <w:sz w:val="28"/>
          <w:szCs w:val="28"/>
        </w:rPr>
        <w:tab/>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、结算以载有招标人竣工验收签字的派工单为必要资料，以验收确认的工程量和中标报价为依据。</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、中标人必须按照已完成且验收合格的工程量申请月度结算，并按照工程使用部门统计绘制结算清单。</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、每月</w:t>
      </w:r>
      <w:r>
        <w:rPr>
          <w:rFonts w:ascii="华文仿宋" w:hAnsi="华文仿宋" w:cs="宋体"/>
          <w:color w:val="000000"/>
          <w:sz w:val="28"/>
          <w:szCs w:val="28"/>
        </w:rPr>
        <w:t>20</w:t>
      </w:r>
      <w:r>
        <w:rPr>
          <w:rFonts w:hint="eastAsia" w:ascii="华文仿宋" w:hAnsi="华文仿宋" w:cs="宋体"/>
          <w:color w:val="000000"/>
          <w:sz w:val="28"/>
          <w:szCs w:val="28"/>
        </w:rPr>
        <w:t>日为应结算工程的截止日，结算上月</w:t>
      </w:r>
      <w:r>
        <w:rPr>
          <w:rFonts w:ascii="华文仿宋" w:hAnsi="华文仿宋" w:cs="宋体"/>
          <w:color w:val="000000"/>
          <w:sz w:val="28"/>
          <w:szCs w:val="28"/>
        </w:rPr>
        <w:t>21</w:t>
      </w:r>
      <w:r>
        <w:rPr>
          <w:rFonts w:hint="eastAsia" w:ascii="华文仿宋" w:hAnsi="华文仿宋" w:cs="宋体"/>
          <w:color w:val="000000"/>
          <w:sz w:val="28"/>
          <w:szCs w:val="28"/>
        </w:rPr>
        <w:t>日至当月</w:t>
      </w:r>
      <w:r>
        <w:rPr>
          <w:rFonts w:ascii="华文仿宋" w:hAnsi="华文仿宋" w:cs="宋体"/>
          <w:color w:val="000000"/>
          <w:sz w:val="28"/>
          <w:szCs w:val="28"/>
        </w:rPr>
        <w:t>20</w:t>
      </w:r>
      <w:r>
        <w:rPr>
          <w:rFonts w:hint="eastAsia" w:ascii="华文仿宋" w:hAnsi="华文仿宋" w:cs="宋体"/>
          <w:color w:val="000000"/>
          <w:sz w:val="28"/>
          <w:szCs w:val="28"/>
        </w:rPr>
        <w:t>日的工程（该日期指竣工验收日期），每月</w:t>
      </w:r>
      <w:r>
        <w:rPr>
          <w:rFonts w:ascii="华文仿宋" w:hAnsi="华文仿宋" w:cs="宋体"/>
          <w:color w:val="000000"/>
          <w:sz w:val="28"/>
          <w:szCs w:val="28"/>
        </w:rPr>
        <w:t>22</w:t>
      </w:r>
      <w:r>
        <w:rPr>
          <w:rFonts w:hint="eastAsia" w:ascii="华文仿宋" w:hAnsi="华文仿宋" w:cs="宋体"/>
          <w:color w:val="000000"/>
          <w:sz w:val="28"/>
          <w:szCs w:val="28"/>
        </w:rPr>
        <w:t>日为结算资料接收截止日，逾期不报或者漏报的视为中标人让利，不再结算。</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、工程结算书由发包人业务主管审核，部门负责人复核、院分管领导签批。</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（二）工程款支付</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、按月支付工程款，根据竣工验收合格的工程总价款，当月支付上月工程款的</w:t>
      </w:r>
      <w:r>
        <w:rPr>
          <w:rFonts w:ascii="华文仿宋" w:hAnsi="华文仿宋" w:cs="宋体"/>
          <w:color w:val="000000"/>
          <w:sz w:val="28"/>
          <w:szCs w:val="28"/>
        </w:rPr>
        <w:t>80%</w:t>
      </w:r>
      <w:r>
        <w:rPr>
          <w:rFonts w:hint="eastAsia" w:ascii="华文仿宋" w:hAnsi="华文仿宋" w:cs="宋体"/>
          <w:color w:val="000000"/>
          <w:sz w:val="28"/>
          <w:szCs w:val="28"/>
        </w:rPr>
        <w:t>，年底付至当年度总工程价款的</w:t>
      </w:r>
      <w:r>
        <w:rPr>
          <w:rFonts w:ascii="华文仿宋" w:hAnsi="华文仿宋" w:cs="宋体"/>
          <w:color w:val="000000"/>
          <w:sz w:val="28"/>
          <w:szCs w:val="28"/>
        </w:rPr>
        <w:t>95%</w:t>
      </w:r>
      <w:r>
        <w:rPr>
          <w:rFonts w:hint="eastAsia" w:ascii="华文仿宋" w:hAnsi="华文仿宋" w:cs="宋体"/>
          <w:color w:val="000000"/>
          <w:sz w:val="28"/>
          <w:szCs w:val="28"/>
        </w:rPr>
        <w:t>，</w:t>
      </w:r>
      <w:r>
        <w:rPr>
          <w:rFonts w:ascii="华文仿宋" w:hAnsi="华文仿宋" w:cs="宋体"/>
          <w:color w:val="000000"/>
          <w:sz w:val="28"/>
          <w:szCs w:val="28"/>
        </w:rPr>
        <w:t>5%</w:t>
      </w:r>
      <w:r>
        <w:rPr>
          <w:rFonts w:hint="eastAsia" w:ascii="华文仿宋" w:hAnsi="华文仿宋" w:cs="宋体"/>
          <w:color w:val="000000"/>
          <w:sz w:val="28"/>
          <w:szCs w:val="28"/>
        </w:rPr>
        <w:t>余款作为质保金，质保期满支付。</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、中标人凭借生效的结算书、增值税发票按照招标人财务规范流程办理付款。</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六、验收与结算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（一）隐蔽工程验收</w:t>
      </w:r>
    </w:p>
    <w:p>
      <w:pPr>
        <w:snapToGrid w:val="0"/>
        <w:spacing w:line="360" w:lineRule="auto"/>
        <w:ind w:firstLine="560" w:firstLineChars="200"/>
        <w:jc w:val="left"/>
        <w:rPr>
          <w:rFonts w:ascii="华文仿宋" w:eastAsia="华文仿宋" w:cs="宋体"/>
          <w:color w:val="000000"/>
          <w:sz w:val="28"/>
          <w:szCs w:val="28"/>
        </w:rPr>
      </w:pPr>
      <w:r>
        <w:rPr>
          <w:rFonts w:hint="eastAsia" w:ascii="华文仿宋" w:hAnsi="华文仿宋" w:cs="宋体"/>
          <w:color w:val="000000"/>
          <w:sz w:val="28"/>
          <w:szCs w:val="28"/>
        </w:rPr>
        <w:t>有防水要求或涉及环保和安全，前道施工被后道工序掩盖的项目，在后道施工工序进行前，承包人要主动申请发包人主管部门和使用部门验收签字，否则不予结算；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（二）竣工验收</w:t>
      </w:r>
    </w:p>
    <w:p>
      <w:pPr>
        <w:snapToGrid w:val="0"/>
        <w:spacing w:line="360" w:lineRule="auto"/>
        <w:ind w:firstLine="560" w:firstLineChars="200"/>
        <w:jc w:val="left"/>
        <w:rPr>
          <w:rFonts w:ascii="华文仿宋" w:eastAsia="华文仿宋" w:cs="宋体"/>
          <w:color w:val="000000"/>
          <w:sz w:val="28"/>
          <w:szCs w:val="28"/>
        </w:rPr>
      </w:pPr>
      <w:r>
        <w:rPr>
          <w:rFonts w:hint="eastAsia" w:ascii="华文仿宋" w:hAnsi="华文仿宋" w:cs="宋体"/>
          <w:color w:val="000000"/>
          <w:sz w:val="28"/>
          <w:szCs w:val="28"/>
        </w:rPr>
        <w:t>中标人完成施工合同约定内容并符合竣工验收条件后的</w:t>
      </w:r>
      <w:r>
        <w:rPr>
          <w:rFonts w:ascii="华文仿宋" w:hAnsi="华文仿宋" w:cs="宋体"/>
          <w:color w:val="000000"/>
          <w:sz w:val="28"/>
          <w:szCs w:val="28"/>
        </w:rPr>
        <w:t>3</w:t>
      </w:r>
      <w:r>
        <w:rPr>
          <w:rFonts w:hint="eastAsia" w:ascii="华文仿宋" w:hAnsi="华文仿宋" w:cs="宋体"/>
          <w:color w:val="000000"/>
          <w:sz w:val="28"/>
          <w:szCs w:val="28"/>
        </w:rPr>
        <w:t>日内申请招标主管部门组织验收，招标人组织参建各方进行工程验收并签字确认。</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七、保修期</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（一）质量保修期从工程验收合格开始计算，质保期内出现质量问题维修完工验收合格之日起重新计算。</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（二）质保期限：所有维修和零星项目的的质保期均在</w:t>
      </w:r>
      <w:r>
        <w:rPr>
          <w:rFonts w:ascii="华文仿宋" w:hAnsi="华文仿宋" w:cs="宋体"/>
          <w:color w:val="000000"/>
          <w:sz w:val="28"/>
          <w:szCs w:val="28"/>
        </w:rPr>
        <w:t>1</w:t>
      </w:r>
      <w:r>
        <w:rPr>
          <w:rFonts w:hint="eastAsia" w:ascii="华文仿宋" w:hAnsi="华文仿宋" w:cs="宋体"/>
          <w:color w:val="000000"/>
          <w:sz w:val="28"/>
          <w:szCs w:val="28"/>
        </w:rPr>
        <w:t>年以上（含</w:t>
      </w:r>
      <w:r>
        <w:rPr>
          <w:rFonts w:ascii="华文仿宋" w:hAnsi="华文仿宋" w:cs="宋体"/>
          <w:color w:val="000000"/>
          <w:sz w:val="28"/>
          <w:szCs w:val="28"/>
        </w:rPr>
        <w:t>1</w:t>
      </w:r>
      <w:r>
        <w:rPr>
          <w:rFonts w:hint="eastAsia" w:ascii="华文仿宋" w:hAnsi="华文仿宋" w:cs="宋体"/>
          <w:color w:val="000000"/>
          <w:sz w:val="28"/>
          <w:szCs w:val="28"/>
        </w:rPr>
        <w:t>年），其中：</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屋面防水工程、有防水要求的卫生间、房间和外墙面的防渗漏，为</w:t>
      </w:r>
      <w:r>
        <w:rPr>
          <w:rFonts w:ascii="华文仿宋" w:hAnsi="华文仿宋" w:cs="宋体"/>
          <w:color w:val="000000"/>
          <w:sz w:val="28"/>
          <w:szCs w:val="28"/>
        </w:rPr>
        <w:t>5</w:t>
      </w:r>
      <w:r>
        <w:rPr>
          <w:rFonts w:hint="eastAsia" w:ascii="华文仿宋" w:hAnsi="华文仿宋" w:cs="宋体"/>
          <w:color w:val="000000"/>
          <w:sz w:val="28"/>
          <w:szCs w:val="28"/>
        </w:rPr>
        <w:t>年</w:t>
      </w:r>
      <w:r>
        <w:rPr>
          <w:rFonts w:ascii="华文仿宋" w:hAnsi="华文仿宋" w:cs="宋体"/>
          <w:color w:val="000000"/>
          <w:sz w:val="28"/>
          <w:szCs w:val="28"/>
        </w:rPr>
        <w:t>;</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供热系统，为</w:t>
      </w:r>
      <w:r>
        <w:rPr>
          <w:rFonts w:ascii="华文仿宋" w:hAnsi="华文仿宋" w:cs="宋体"/>
          <w:color w:val="000000"/>
          <w:sz w:val="28"/>
          <w:szCs w:val="28"/>
        </w:rPr>
        <w:t>2</w:t>
      </w:r>
      <w:r>
        <w:rPr>
          <w:rFonts w:hint="eastAsia" w:ascii="华文仿宋" w:hAnsi="华文仿宋" w:cs="宋体"/>
          <w:color w:val="000000"/>
          <w:sz w:val="28"/>
          <w:szCs w:val="28"/>
        </w:rPr>
        <w:t>个采暖期</w:t>
      </w:r>
      <w:r>
        <w:rPr>
          <w:rFonts w:ascii="华文仿宋" w:hAnsi="华文仿宋" w:cs="宋体"/>
          <w:color w:val="000000"/>
          <w:sz w:val="28"/>
          <w:szCs w:val="28"/>
        </w:rPr>
        <w:t>;</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电气管线、给排水管道、设备安装和装修工程，为</w:t>
      </w:r>
      <w:r>
        <w:rPr>
          <w:rFonts w:ascii="华文仿宋" w:hAnsi="华文仿宋" w:cs="宋体"/>
          <w:color w:val="000000"/>
          <w:sz w:val="28"/>
          <w:szCs w:val="28"/>
        </w:rPr>
        <w:t>2</w:t>
      </w:r>
      <w:r>
        <w:rPr>
          <w:rFonts w:hint="eastAsia" w:ascii="华文仿宋" w:hAnsi="华文仿宋" w:cs="宋体"/>
          <w:color w:val="000000"/>
          <w:sz w:val="28"/>
          <w:szCs w:val="28"/>
        </w:rPr>
        <w:t>年。</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4.</w:t>
      </w:r>
      <w:r>
        <w:rPr>
          <w:rFonts w:hint="eastAsia" w:ascii="华文仿宋" w:hAnsi="华文仿宋" w:cs="宋体"/>
          <w:color w:val="000000"/>
          <w:sz w:val="28"/>
          <w:szCs w:val="28"/>
        </w:rPr>
        <w:t>室外的修补道路为</w:t>
      </w:r>
      <w:r>
        <w:rPr>
          <w:rFonts w:ascii="华文仿宋" w:hAnsi="华文仿宋" w:cs="宋体"/>
          <w:color w:val="000000"/>
          <w:sz w:val="28"/>
          <w:szCs w:val="28"/>
        </w:rPr>
        <w:t>2</w:t>
      </w:r>
      <w:r>
        <w:rPr>
          <w:rFonts w:hint="eastAsia" w:ascii="华文仿宋" w:hAnsi="华文仿宋" w:cs="宋体"/>
          <w:color w:val="000000"/>
          <w:sz w:val="28"/>
          <w:szCs w:val="28"/>
        </w:rPr>
        <w:t>年</w:t>
      </w:r>
      <w:r>
        <w:rPr>
          <w:rFonts w:ascii="华文仿宋" w:hAnsi="华文仿宋" w:cs="宋体"/>
          <w:color w:val="000000"/>
          <w:sz w:val="28"/>
          <w:szCs w:val="28"/>
        </w:rPr>
        <w:t>;</w:t>
      </w:r>
    </w:p>
    <w:p>
      <w:pPr>
        <w:snapToGrid w:val="0"/>
        <w:spacing w:line="360" w:lineRule="auto"/>
        <w:ind w:firstLine="280" w:firstLineChars="100"/>
        <w:jc w:val="left"/>
        <w:rPr>
          <w:rFonts w:ascii="华文仿宋" w:eastAsia="华文仿宋" w:cs="宋体"/>
          <w:color w:val="000000"/>
          <w:sz w:val="28"/>
          <w:szCs w:val="28"/>
        </w:rPr>
      </w:pPr>
      <w:r>
        <w:rPr>
          <w:rFonts w:ascii="华文仿宋" w:hAnsi="华文仿宋" w:cs="宋体"/>
          <w:color w:val="000000"/>
          <w:sz w:val="28"/>
          <w:szCs w:val="28"/>
        </w:rPr>
        <w:t>5</w:t>
      </w:r>
      <w:r>
        <w:rPr>
          <w:rFonts w:hint="eastAsia" w:ascii="华文仿宋" w:hAnsi="华文仿宋" w:cs="宋体"/>
          <w:color w:val="000000"/>
          <w:sz w:val="28"/>
          <w:szCs w:val="28"/>
        </w:rPr>
        <w:t>、其它项目为</w:t>
      </w:r>
      <w:r>
        <w:rPr>
          <w:rFonts w:ascii="华文仿宋" w:hAnsi="华文仿宋" w:cs="宋体"/>
          <w:color w:val="000000"/>
          <w:sz w:val="28"/>
          <w:szCs w:val="28"/>
        </w:rPr>
        <w:t>1</w:t>
      </w:r>
      <w:r>
        <w:rPr>
          <w:rFonts w:hint="eastAsia" w:ascii="华文仿宋" w:hAnsi="华文仿宋" w:cs="宋体"/>
          <w:color w:val="000000"/>
          <w:sz w:val="28"/>
          <w:szCs w:val="28"/>
        </w:rPr>
        <w:t>年。</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（三）承包人在质量保修期按照合同约定承担工程质量保修责任。保修期期间若出现质量问题，承包人应按照承诺在</w:t>
      </w:r>
      <w:r>
        <w:rPr>
          <w:rFonts w:ascii="华文仿宋" w:hAnsi="华文仿宋" w:cs="宋体"/>
          <w:color w:val="000000"/>
          <w:sz w:val="28"/>
          <w:szCs w:val="28"/>
        </w:rPr>
        <w:t>_____</w:t>
      </w:r>
      <w:r>
        <w:rPr>
          <w:rFonts w:hint="eastAsia" w:ascii="华文仿宋" w:hAnsi="华文仿宋" w:cs="宋体"/>
          <w:color w:val="000000"/>
          <w:sz w:val="28"/>
          <w:szCs w:val="28"/>
        </w:rPr>
        <w:t>日内维修，否则建设单位有权另行安排维修，所发生的费用从履约保证金中扣除，大于履约保证金的从应付工程款中扣除。</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八、履约保证金</w:t>
      </w:r>
    </w:p>
    <w:p>
      <w:pPr>
        <w:pStyle w:val="27"/>
        <w:numPr>
          <w:ilvl w:val="0"/>
          <w:numId w:val="2"/>
        </w:numPr>
        <w:snapToGrid w:val="0"/>
        <w:spacing w:line="360" w:lineRule="auto"/>
        <w:ind w:firstLineChars="0"/>
        <w:jc w:val="left"/>
        <w:rPr>
          <w:rFonts w:ascii="华文仿宋" w:eastAsia="华文仿宋" w:cs="宋体"/>
          <w:color w:val="000000"/>
          <w:sz w:val="28"/>
          <w:szCs w:val="28"/>
        </w:rPr>
      </w:pPr>
      <w:r>
        <w:rPr>
          <w:rFonts w:hint="eastAsia" w:ascii="华文仿宋" w:hAnsi="华文仿宋" w:cs="宋体"/>
          <w:color w:val="000000"/>
          <w:sz w:val="28"/>
          <w:szCs w:val="28"/>
        </w:rPr>
        <w:t>缴纳</w:t>
      </w:r>
      <w:r>
        <w:rPr>
          <w:rFonts w:ascii="华文仿宋" w:hAnsi="华文仿宋" w:cs="宋体"/>
          <w:color w:val="000000"/>
          <w:sz w:val="28"/>
          <w:szCs w:val="28"/>
        </w:rPr>
        <w:t xml:space="preserve">                                                             </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 xml:space="preserve">  </w:t>
      </w:r>
      <w:r>
        <w:rPr>
          <w:rFonts w:hint="eastAsia" w:ascii="华文仿宋" w:hAnsi="华文仿宋" w:cs="宋体"/>
          <w:color w:val="000000"/>
          <w:sz w:val="28"/>
          <w:szCs w:val="28"/>
        </w:rPr>
        <w:t>履约保证金</w:t>
      </w:r>
      <w:r>
        <w:rPr>
          <w:rFonts w:ascii="华文仿宋" w:hAnsi="华文仿宋" w:cs="宋体"/>
          <w:color w:val="000000"/>
          <w:sz w:val="28"/>
          <w:szCs w:val="28"/>
        </w:rPr>
        <w:t>3</w:t>
      </w:r>
      <w:r>
        <w:rPr>
          <w:rFonts w:hint="eastAsia" w:ascii="华文仿宋" w:hAnsi="华文仿宋" w:cs="宋体"/>
          <w:color w:val="000000"/>
          <w:sz w:val="28"/>
          <w:szCs w:val="28"/>
        </w:rPr>
        <w:t>万元，中标公告结束后</w:t>
      </w:r>
      <w:r>
        <w:rPr>
          <w:rFonts w:ascii="华文仿宋" w:hAnsi="华文仿宋" w:cs="宋体"/>
          <w:color w:val="000000"/>
          <w:sz w:val="28"/>
          <w:szCs w:val="28"/>
        </w:rPr>
        <w:t>5</w:t>
      </w:r>
      <w:r>
        <w:rPr>
          <w:rFonts w:hint="eastAsia" w:ascii="华文仿宋" w:hAnsi="华文仿宋" w:cs="宋体"/>
          <w:color w:val="000000"/>
          <w:sz w:val="28"/>
          <w:szCs w:val="28"/>
        </w:rPr>
        <w:t>日内打入发包人指定账户</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（二）退还</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合同期满后，综合评价履约情况，按照未到期的工程款</w:t>
      </w:r>
      <w:r>
        <w:rPr>
          <w:rFonts w:ascii="华文仿宋" w:hAnsi="华文仿宋" w:cs="宋体"/>
          <w:color w:val="000000"/>
          <w:sz w:val="28"/>
          <w:szCs w:val="28"/>
        </w:rPr>
        <w:t>10%</w:t>
      </w:r>
      <w:r>
        <w:rPr>
          <w:rFonts w:hint="eastAsia" w:ascii="华文仿宋" w:hAnsi="华文仿宋" w:cs="宋体"/>
          <w:color w:val="000000"/>
          <w:sz w:val="28"/>
          <w:szCs w:val="28"/>
        </w:rPr>
        <w:t>和质保期已满但未履行保修义务的留足款项，其余的无息退还。</w:t>
      </w:r>
    </w:p>
    <w:p>
      <w:pPr>
        <w:snapToGrid w:val="0"/>
        <w:spacing w:line="360" w:lineRule="auto"/>
        <w:jc w:val="left"/>
        <w:rPr>
          <w:rFonts w:ascii="华文仿宋" w:eastAsia="华文仿宋" w:cs="宋体"/>
          <w:b/>
          <w:bCs/>
          <w:color w:val="000000"/>
          <w:sz w:val="28"/>
          <w:szCs w:val="28"/>
        </w:rPr>
      </w:pPr>
      <w:r>
        <w:rPr>
          <w:rFonts w:hint="eastAsia" w:ascii="华文仿宋" w:hAnsi="华文仿宋" w:cs="宋体"/>
          <w:b/>
          <w:bCs/>
          <w:color w:val="000000"/>
          <w:sz w:val="28"/>
          <w:szCs w:val="28"/>
        </w:rPr>
        <w:t>九、违约责任</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（二）若由于承包人原因，致使工程停建或出现重大质量事故等违约行为，承包人应赔偿因此给发包人造成的一切损失。</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（三）施工不及时或工期延误</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1</w:t>
      </w:r>
      <w:r>
        <w:rPr>
          <w:rFonts w:hint="eastAsia" w:ascii="华文仿宋" w:hAnsi="华文仿宋" w:cs="宋体"/>
          <w:color w:val="000000"/>
          <w:sz w:val="28"/>
          <w:szCs w:val="28"/>
        </w:rPr>
        <w:t>、由于承包人原因未能履行按承诺及时施工和质保期维修义务，每延误一次向发包人承担</w:t>
      </w:r>
      <w:r>
        <w:rPr>
          <w:rFonts w:ascii="华文仿宋" w:hAnsi="华文仿宋" w:cs="宋体"/>
          <w:color w:val="000000"/>
          <w:sz w:val="28"/>
          <w:szCs w:val="28"/>
        </w:rPr>
        <w:t>500</w:t>
      </w:r>
      <w:r>
        <w:rPr>
          <w:rFonts w:hint="eastAsia" w:ascii="华文仿宋" w:hAnsi="华文仿宋" w:cs="宋体"/>
          <w:color w:val="000000"/>
          <w:sz w:val="28"/>
          <w:szCs w:val="28"/>
        </w:rPr>
        <w:t>元的违约金，该违约金从履约保证金中扣除，</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2</w:t>
      </w:r>
      <w:r>
        <w:rPr>
          <w:rFonts w:hint="eastAsia" w:ascii="华文仿宋" w:hAnsi="华文仿宋" w:cs="宋体"/>
          <w:color w:val="000000"/>
          <w:sz w:val="28"/>
          <w:szCs w:val="28"/>
        </w:rPr>
        <w:t>、一年中出现多次（</w:t>
      </w:r>
      <w:r>
        <w:rPr>
          <w:rFonts w:ascii="华文仿宋" w:hAnsi="华文仿宋" w:cs="宋体"/>
          <w:color w:val="000000"/>
          <w:sz w:val="28"/>
          <w:szCs w:val="28"/>
        </w:rPr>
        <w:t>3</w:t>
      </w:r>
      <w:r>
        <w:rPr>
          <w:rFonts w:hint="eastAsia" w:ascii="华文仿宋" w:hAnsi="华文仿宋" w:cs="宋体"/>
          <w:color w:val="000000"/>
          <w:sz w:val="28"/>
          <w:szCs w:val="28"/>
        </w:rPr>
        <w:t>次以上）时效性要求较强的项目工期延误或者因工期延误给医院造成不良影响，发包人有权单方解除合同没收承包人的履约保证金，</w:t>
      </w:r>
    </w:p>
    <w:p>
      <w:pPr>
        <w:snapToGrid w:val="0"/>
        <w:spacing w:line="360" w:lineRule="auto"/>
        <w:jc w:val="left"/>
        <w:rPr>
          <w:rFonts w:ascii="华文仿宋" w:eastAsia="华文仿宋" w:cs="宋体"/>
          <w:color w:val="000000"/>
          <w:sz w:val="28"/>
          <w:szCs w:val="28"/>
        </w:rPr>
      </w:pPr>
      <w:r>
        <w:rPr>
          <w:rFonts w:ascii="华文仿宋" w:hAnsi="华文仿宋" w:cs="宋体"/>
          <w:color w:val="000000"/>
          <w:sz w:val="28"/>
          <w:szCs w:val="28"/>
        </w:rPr>
        <w:t>3</w:t>
      </w:r>
      <w:r>
        <w:rPr>
          <w:rFonts w:hint="eastAsia" w:ascii="华文仿宋" w:hAnsi="华文仿宋" w:cs="宋体"/>
          <w:color w:val="000000"/>
          <w:sz w:val="28"/>
          <w:szCs w:val="28"/>
        </w:rPr>
        <w:t>、工程质量不符合约定和行业规范的，承包人无条件返修直至符合合同约定的质量标准，修补后仍不能达到合格标准，不能交工，拆除后重新施工的，费用由承包人自理。</w:t>
      </w:r>
      <w:r>
        <w:rPr>
          <w:rFonts w:ascii="华文仿宋" w:hAnsi="华文仿宋" w:cs="宋体"/>
          <w:color w:val="000000"/>
          <w:sz w:val="28"/>
          <w:szCs w:val="28"/>
        </w:rPr>
        <w:t xml:space="preserve"> </w:t>
      </w:r>
    </w:p>
    <w:p>
      <w:pPr>
        <w:snapToGrid w:val="0"/>
        <w:spacing w:line="360" w:lineRule="auto"/>
        <w:jc w:val="left"/>
        <w:rPr>
          <w:rFonts w:ascii="华文仿宋" w:eastAsia="华文仿宋" w:cs="宋体"/>
          <w:b/>
          <w:bCs/>
          <w:color w:val="000000"/>
          <w:sz w:val="30"/>
          <w:szCs w:val="30"/>
        </w:rPr>
      </w:pPr>
      <w:r>
        <w:rPr>
          <w:rFonts w:hint="eastAsia" w:ascii="华文仿宋" w:hAnsi="华文仿宋" w:cs="宋体"/>
          <w:b/>
          <w:bCs/>
          <w:color w:val="000000"/>
          <w:sz w:val="30"/>
          <w:szCs w:val="30"/>
        </w:rPr>
        <w:t>十、解决纠纷方式</w:t>
      </w:r>
    </w:p>
    <w:p>
      <w:pPr>
        <w:snapToGrid w:val="0"/>
        <w:spacing w:line="360" w:lineRule="auto"/>
        <w:jc w:val="left"/>
        <w:rPr>
          <w:rFonts w:ascii="华文仿宋" w:eastAsia="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pStyle w:val="7"/>
        <w:spacing w:line="500" w:lineRule="exact"/>
        <w:ind w:left="0"/>
        <w:rPr>
          <w:rFonts w:ascii="华文仿宋" w:eastAsia="华文仿宋"/>
          <w:b/>
          <w:color w:val="000000"/>
          <w:sz w:val="36"/>
          <w:szCs w:val="36"/>
        </w:rPr>
      </w:pPr>
    </w:p>
    <w:p>
      <w:pPr>
        <w:pStyle w:val="7"/>
        <w:spacing w:line="500" w:lineRule="exact"/>
        <w:ind w:left="0"/>
        <w:rPr>
          <w:rFonts w:ascii="华文仿宋" w:eastAsia="华文仿宋"/>
          <w:b/>
          <w:color w:val="000000"/>
          <w:sz w:val="36"/>
          <w:szCs w:val="36"/>
        </w:rPr>
      </w:pPr>
    </w:p>
    <w:p>
      <w:pPr>
        <w:pStyle w:val="7"/>
        <w:spacing w:line="500" w:lineRule="exact"/>
        <w:ind w:left="0"/>
        <w:rPr>
          <w:rFonts w:hint="eastAsia" w:ascii="宋体" w:hAnsi="宋体" w:eastAsia="宋体"/>
          <w:b/>
          <w:color w:val="000000"/>
          <w:sz w:val="36"/>
          <w:szCs w:val="36"/>
          <w:lang w:val="en-US" w:eastAsia="zh-CN"/>
        </w:rPr>
      </w:pPr>
      <w:r>
        <w:rPr>
          <w:rFonts w:hint="eastAsia" w:ascii="宋体" w:hAnsi="宋体"/>
          <w:b/>
          <w:color w:val="000000"/>
          <w:sz w:val="36"/>
          <w:szCs w:val="36"/>
        </w:rPr>
        <w:t>附件</w:t>
      </w:r>
      <w:r>
        <w:rPr>
          <w:rFonts w:hint="eastAsia" w:ascii="宋体" w:hAnsi="宋体"/>
          <w:b/>
          <w:color w:val="000000"/>
          <w:sz w:val="36"/>
          <w:szCs w:val="36"/>
          <w:lang w:eastAsia="zh-CN"/>
        </w:rPr>
        <w:t>一</w:t>
      </w:r>
    </w:p>
    <w:p>
      <w:pPr>
        <w:pStyle w:val="7"/>
        <w:spacing w:line="500" w:lineRule="exact"/>
        <w:rPr>
          <w:rFonts w:ascii="宋体"/>
          <w:b/>
          <w:sz w:val="28"/>
          <w:szCs w:val="28"/>
        </w:rPr>
      </w:pPr>
      <w:r>
        <w:rPr>
          <w:rFonts w:ascii="宋体" w:hAnsi="宋体"/>
          <w:b/>
          <w:sz w:val="36"/>
          <w:szCs w:val="36"/>
        </w:rPr>
        <w:t xml:space="preserve">                </w:t>
      </w: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函</w:t>
      </w:r>
    </w:p>
    <w:p>
      <w:pPr>
        <w:pStyle w:val="7"/>
        <w:spacing w:line="500" w:lineRule="exact"/>
        <w:ind w:left="0"/>
        <w:rPr>
          <w:rFonts w:ascii="宋体"/>
          <w:sz w:val="28"/>
          <w:szCs w:val="28"/>
          <w:u w:val="single"/>
        </w:rPr>
      </w:pPr>
      <w:r>
        <w:rPr>
          <w:rFonts w:hint="eastAsia" w:ascii="宋体" w:hAnsi="宋体"/>
          <w:sz w:val="28"/>
          <w:szCs w:val="28"/>
        </w:rPr>
        <w:t>致：</w:t>
      </w:r>
      <w:bookmarkStart w:id="1" w:name="_Hlk42178704"/>
      <w:r>
        <w:rPr>
          <w:rFonts w:hint="eastAsia" w:ascii="宋体" w:hAnsi="宋体"/>
          <w:sz w:val="28"/>
          <w:szCs w:val="28"/>
        </w:rPr>
        <w:t>安徽相王医疗健康股份有限公司</w:t>
      </w:r>
      <w:bookmarkEnd w:id="1"/>
      <w:r>
        <w:rPr>
          <w:rFonts w:ascii="宋体" w:hAnsi="宋体"/>
          <w:sz w:val="28"/>
          <w:szCs w:val="28"/>
        </w:rPr>
        <w:t xml:space="preserve"> </w:t>
      </w:r>
    </w:p>
    <w:p>
      <w:pPr>
        <w:pStyle w:val="7"/>
        <w:spacing w:line="500" w:lineRule="exact"/>
        <w:ind w:left="0" w:firstLine="560" w:firstLineChars="200"/>
        <w:rPr>
          <w:rFonts w:ascii="宋体"/>
          <w:sz w:val="28"/>
          <w:szCs w:val="28"/>
        </w:rPr>
      </w:pPr>
      <w:r>
        <w:rPr>
          <w:rFonts w:ascii="宋体" w:hAnsi="宋体"/>
          <w:sz w:val="28"/>
          <w:szCs w:val="28"/>
        </w:rPr>
        <w:t>1</w:t>
      </w:r>
      <w:r>
        <w:rPr>
          <w:rFonts w:hint="eastAsia" w:ascii="宋体" w:hAnsi="宋体"/>
          <w:sz w:val="28"/>
          <w:szCs w:val="28"/>
        </w:rPr>
        <w:t>、在研究了</w:t>
      </w:r>
      <w:r>
        <w:rPr>
          <w:rFonts w:ascii="宋体" w:hAnsi="宋体"/>
          <w:sz w:val="28"/>
          <w:szCs w:val="28"/>
          <w:u w:val="single"/>
        </w:rPr>
        <w:t xml:space="preserve">              </w:t>
      </w:r>
      <w:r>
        <w:rPr>
          <w:rFonts w:hint="eastAsia" w:ascii="宋体" w:hAnsi="宋体"/>
          <w:sz w:val="28"/>
          <w:szCs w:val="28"/>
          <w:u w:val="single"/>
        </w:rPr>
        <w:t>施工</w:t>
      </w:r>
      <w:r>
        <w:rPr>
          <w:rFonts w:hint="eastAsia" w:ascii="宋体" w:hAnsi="宋体"/>
          <w:sz w:val="28"/>
          <w:szCs w:val="28"/>
        </w:rPr>
        <w:t>招标文件后，我们愿意按人民币</w:t>
      </w:r>
      <w:r>
        <w:rPr>
          <w:rFonts w:ascii="宋体" w:hAnsi="宋体"/>
          <w:sz w:val="28"/>
          <w:szCs w:val="28"/>
        </w:rPr>
        <w:t>(</w:t>
      </w:r>
      <w:r>
        <w:rPr>
          <w:rFonts w:hint="eastAsia" w:ascii="宋体" w:hAnsi="宋体"/>
          <w:sz w:val="28"/>
          <w:szCs w:val="28"/>
        </w:rPr>
        <w:t>大写：</w:t>
      </w:r>
      <w:r>
        <w:rPr>
          <w:rFonts w:ascii="宋体" w:hAnsi="宋体"/>
          <w:sz w:val="28"/>
          <w:szCs w:val="28"/>
          <w:u w:val="single"/>
        </w:rPr>
        <w:t xml:space="preserve">         </w:t>
      </w:r>
      <w:r>
        <w:rPr>
          <w:rFonts w:ascii="宋体" w:hAnsi="宋体"/>
          <w:sz w:val="28"/>
          <w:szCs w:val="28"/>
        </w:rPr>
        <w:t xml:space="preserve"> )  (</w:t>
      </w:r>
      <w:r>
        <w:rPr>
          <w:rFonts w:hint="eastAsia" w:ascii="宋体" w:hAnsi="宋体"/>
          <w:sz w:val="28"/>
          <w:szCs w:val="28"/>
          <w:u w:val="single"/>
        </w:rPr>
        <w:t>小写：</w:t>
      </w:r>
      <w:r>
        <w:rPr>
          <w:rFonts w:ascii="宋体" w:hAnsi="宋体"/>
          <w:sz w:val="28"/>
          <w:szCs w:val="28"/>
          <w:u w:val="single"/>
        </w:rPr>
        <w:t xml:space="preserve">         </w:t>
      </w:r>
      <w:r>
        <w:rPr>
          <w:rFonts w:hint="eastAsia" w:ascii="宋体" w:hAnsi="宋体"/>
          <w:sz w:val="28"/>
          <w:szCs w:val="28"/>
        </w:rPr>
        <w:t>元</w:t>
      </w:r>
      <w:r>
        <w:rPr>
          <w:rFonts w:ascii="宋体" w:hAnsi="宋体"/>
          <w:sz w:val="28"/>
          <w:szCs w:val="28"/>
        </w:rPr>
        <w:t>)</w:t>
      </w:r>
      <w:r>
        <w:rPr>
          <w:rFonts w:hint="eastAsia" w:ascii="宋体" w:hAnsi="宋体"/>
          <w:sz w:val="28"/>
          <w:szCs w:val="28"/>
        </w:rPr>
        <w:t>的投标总价，遵照招标文件的要求承担本合同工程的实施，完成本工程施工招标全部工程内容及其保修工作。</w:t>
      </w:r>
    </w:p>
    <w:p>
      <w:pPr>
        <w:spacing w:line="50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、如果你单位接受我们的投标，我们将保证在合同签字盖章后的次日履行合同约定。</w:t>
      </w:r>
    </w:p>
    <w:p>
      <w:pPr>
        <w:spacing w:line="50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、我们保证工程质量达到</w:t>
      </w:r>
      <w:r>
        <w:rPr>
          <w:rFonts w:hint="eastAsia" w:ascii="宋体" w:hAnsi="宋体"/>
          <w:sz w:val="28"/>
          <w:szCs w:val="28"/>
          <w:u w:val="single"/>
        </w:rPr>
        <w:t>国家</w:t>
      </w:r>
      <w:r>
        <w:rPr>
          <w:rFonts w:hint="eastAsia" w:ascii="宋体" w:hAnsi="宋体"/>
          <w:sz w:val="28"/>
          <w:szCs w:val="28"/>
        </w:rPr>
        <w:t>标准。</w:t>
      </w:r>
    </w:p>
    <w:p>
      <w:pPr>
        <w:spacing w:line="500" w:lineRule="exact"/>
        <w:ind w:firstLine="560" w:firstLineChars="200"/>
        <w:rPr>
          <w:rFonts w:ascii="宋体"/>
          <w:sz w:val="28"/>
          <w:szCs w:val="28"/>
          <w:u w:val="single"/>
        </w:rPr>
      </w:pPr>
      <w:r>
        <w:rPr>
          <w:rFonts w:ascii="宋体" w:hAnsi="宋体"/>
          <w:sz w:val="28"/>
          <w:szCs w:val="28"/>
        </w:rPr>
        <w:t>4</w:t>
      </w:r>
      <w:r>
        <w:rPr>
          <w:rFonts w:hint="eastAsia" w:ascii="宋体" w:hAnsi="宋体"/>
          <w:sz w:val="28"/>
          <w:szCs w:val="28"/>
        </w:rPr>
        <w:t>、我单位参加本工程施工拟派项目负责人</w:t>
      </w:r>
      <w:r>
        <w:rPr>
          <w:rFonts w:ascii="宋体" w:hAnsi="宋体"/>
          <w:sz w:val="28"/>
          <w:szCs w:val="28"/>
          <w:u w:val="single"/>
        </w:rPr>
        <w:t xml:space="preserve">              </w:t>
      </w:r>
      <w:r>
        <w:rPr>
          <w:rFonts w:hint="eastAsia" w:ascii="宋体" w:hAnsi="宋体"/>
          <w:sz w:val="28"/>
          <w:szCs w:val="28"/>
        </w:rPr>
        <w:t>。</w:t>
      </w:r>
    </w:p>
    <w:p>
      <w:pPr>
        <w:pStyle w:val="7"/>
        <w:spacing w:line="500" w:lineRule="exact"/>
        <w:ind w:left="0" w:firstLine="525"/>
        <w:rPr>
          <w:rFonts w:ascii="宋体"/>
          <w:sz w:val="28"/>
          <w:szCs w:val="28"/>
        </w:rPr>
      </w:pPr>
      <w:r>
        <w:rPr>
          <w:rFonts w:ascii="宋体" w:hAnsi="宋体"/>
          <w:sz w:val="28"/>
          <w:szCs w:val="28"/>
        </w:rPr>
        <w:t>5</w:t>
      </w:r>
      <w:r>
        <w:rPr>
          <w:rFonts w:hint="eastAsia" w:ascii="宋体" w:hAnsi="宋体"/>
          <w:sz w:val="28"/>
          <w:szCs w:val="28"/>
        </w:rPr>
        <w:t>、在合同书正式签署生效之前，本投标文件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连同你单位的中标通知书将构成我们双方之间共同遵守的文件，对双方具有约束力。</w:t>
      </w:r>
    </w:p>
    <w:p>
      <w:pPr>
        <w:pStyle w:val="7"/>
        <w:spacing w:line="500" w:lineRule="exact"/>
        <w:rPr>
          <w:rFonts w:ascii="宋体"/>
          <w:sz w:val="28"/>
          <w:szCs w:val="28"/>
        </w:rPr>
      </w:pPr>
      <w:r>
        <w:rPr>
          <w:rFonts w:ascii="宋体" w:hAnsi="宋体"/>
          <w:sz w:val="28"/>
          <w:szCs w:val="28"/>
        </w:rPr>
        <w:t>6</w:t>
      </w:r>
      <w:r>
        <w:rPr>
          <w:rFonts w:hint="eastAsia" w:ascii="宋体" w:hAnsi="宋体"/>
          <w:sz w:val="28"/>
          <w:szCs w:val="28"/>
        </w:rPr>
        <w:t>、我们不需要你单位负担我们的任何投标费用。</w:t>
      </w:r>
    </w:p>
    <w:p>
      <w:pPr>
        <w:pStyle w:val="7"/>
        <w:spacing w:line="500" w:lineRule="exact"/>
        <w:ind w:left="0" w:firstLine="630" w:firstLineChars="225"/>
        <w:rPr>
          <w:rFonts w:ascii="宋体"/>
          <w:sz w:val="28"/>
          <w:szCs w:val="28"/>
        </w:rPr>
      </w:pPr>
      <w:r>
        <w:rPr>
          <w:rFonts w:ascii="宋体" w:hAnsi="宋体"/>
          <w:sz w:val="28"/>
          <w:szCs w:val="28"/>
        </w:rPr>
        <w:t>7</w:t>
      </w:r>
      <w:r>
        <w:rPr>
          <w:rFonts w:hint="eastAsia" w:ascii="宋体" w:hAnsi="宋体"/>
          <w:sz w:val="28"/>
          <w:szCs w:val="28"/>
        </w:rPr>
        <w:t>、随同本投标文件，我们出具人民币</w:t>
      </w:r>
      <w:r>
        <w:rPr>
          <w:rFonts w:ascii="宋体" w:hAnsi="宋体"/>
          <w:sz w:val="28"/>
          <w:szCs w:val="28"/>
          <w:u w:val="single"/>
        </w:rPr>
        <w:t xml:space="preserve">       </w:t>
      </w:r>
      <w:r>
        <w:rPr>
          <w:rFonts w:hint="eastAsia" w:ascii="宋体" w:hAnsi="宋体"/>
          <w:sz w:val="28"/>
          <w:szCs w:val="28"/>
        </w:rPr>
        <w:t>万元的投标保证金。如果我们在本投标文件有效期内撤回投标文件，或在接到中标通知书后未能按时或拒绝签订合同书，你单位有权不予退还投标保证金，并另选中标人。</w:t>
      </w:r>
    </w:p>
    <w:p>
      <w:pPr>
        <w:pStyle w:val="7"/>
        <w:spacing w:line="500" w:lineRule="exact"/>
        <w:ind w:firstLine="560"/>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7"/>
        <w:spacing w:line="500" w:lineRule="exact"/>
        <w:ind w:firstLine="560"/>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7"/>
        <w:spacing w:line="500" w:lineRule="exact"/>
        <w:ind w:firstLine="560"/>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7"/>
        <w:spacing w:line="500" w:lineRule="exact"/>
        <w:ind w:firstLine="560"/>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7"/>
        <w:spacing w:line="500" w:lineRule="exact"/>
        <w:ind w:firstLine="560"/>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b/>
          <w:sz w:val="28"/>
          <w:szCs w:val="28"/>
        </w:rPr>
        <w:t>传</w:t>
      </w:r>
      <w:r>
        <w:rPr>
          <w:rFonts w:ascii="宋体" w:hAnsi="宋体"/>
          <w:b/>
          <w:sz w:val="28"/>
          <w:szCs w:val="28"/>
        </w:rPr>
        <w:t xml:space="preserve">  </w:t>
      </w:r>
      <w:r>
        <w:rPr>
          <w:rFonts w:hint="eastAsia" w:ascii="宋体" w:hAnsi="宋体"/>
          <w:b/>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7"/>
        <w:spacing w:line="500" w:lineRule="exact"/>
        <w:ind w:firstLine="560"/>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pStyle w:val="7"/>
        <w:spacing w:line="500" w:lineRule="exact"/>
        <w:ind w:firstLine="560"/>
        <w:rPr>
          <w:rFonts w:ascii="宋体" w:hAnsi="宋体"/>
          <w:sz w:val="28"/>
          <w:szCs w:val="28"/>
          <w:u w:val="single"/>
        </w:rPr>
      </w:pPr>
    </w:p>
    <w:p>
      <w:pPr>
        <w:pStyle w:val="7"/>
        <w:spacing w:line="500" w:lineRule="exact"/>
        <w:ind w:left="0"/>
        <w:jc w:val="right"/>
        <w:rPr>
          <w:rFonts w:asci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7"/>
        <w:spacing w:line="500" w:lineRule="exact"/>
        <w:ind w:firstLine="560"/>
        <w:jc w:val="right"/>
        <w:rPr>
          <w:rFonts w:ascii="宋体"/>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247" w:right="1287" w:bottom="1440" w:left="1378" w:header="851" w:footer="992" w:gutter="0"/>
          <w:cols w:space="720" w:num="1"/>
          <w:titlePg/>
          <w:docGrid w:type="lines" w:linePitch="315" w:charSpace="0"/>
        </w:sectPr>
      </w:pPr>
    </w:p>
    <w:p/>
    <w:p>
      <w:pPr>
        <w:pStyle w:val="7"/>
        <w:spacing w:line="500" w:lineRule="exact"/>
        <w:ind w:left="0"/>
        <w:rPr>
          <w:rFonts w:ascii="宋体"/>
          <w:b/>
          <w:sz w:val="28"/>
          <w:szCs w:val="28"/>
        </w:rPr>
      </w:pPr>
      <w:r>
        <w:rPr>
          <w:rFonts w:hint="eastAsia" w:ascii="宋体" w:hAnsi="宋体"/>
          <w:b/>
          <w:bCs/>
          <w:sz w:val="28"/>
          <w:szCs w:val="28"/>
        </w:rPr>
        <w:t>附件</w:t>
      </w:r>
      <w:r>
        <w:rPr>
          <w:rFonts w:hint="eastAsia" w:ascii="宋体" w:hAnsi="宋体"/>
          <w:b/>
          <w:bCs/>
          <w:sz w:val="28"/>
          <w:szCs w:val="28"/>
          <w:lang w:eastAsia="zh-CN"/>
        </w:rPr>
        <w:t>二</w:t>
      </w:r>
      <w:r>
        <w:rPr>
          <w:rFonts w:hint="eastAsia" w:ascii="宋体" w:hAnsi="宋体"/>
          <w:b/>
          <w:bCs/>
          <w:sz w:val="28"/>
          <w:szCs w:val="28"/>
        </w:rPr>
        <w:t>：</w:t>
      </w:r>
      <w:r>
        <w:rPr>
          <w:rFonts w:ascii="宋体" w:hAnsi="宋体"/>
          <w:b/>
          <w:bCs/>
          <w:sz w:val="28"/>
          <w:szCs w:val="28"/>
        </w:rPr>
        <w:t xml:space="preserve">  </w:t>
      </w:r>
      <w:r>
        <w:rPr>
          <w:rFonts w:ascii="宋体" w:hAnsi="宋体"/>
          <w:b/>
          <w:sz w:val="28"/>
          <w:szCs w:val="28"/>
        </w:rPr>
        <w:t xml:space="preserve">           </w:t>
      </w:r>
    </w:p>
    <w:p>
      <w:pPr>
        <w:pStyle w:val="7"/>
        <w:spacing w:line="500" w:lineRule="exact"/>
        <w:ind w:left="0"/>
        <w:jc w:val="center"/>
        <w:rPr>
          <w:rFonts w:ascii="宋体"/>
          <w:b/>
          <w:sz w:val="36"/>
          <w:szCs w:val="36"/>
        </w:rPr>
      </w:pPr>
      <w:r>
        <w:rPr>
          <w:rFonts w:hint="eastAsia" w:ascii="宋体" w:hAnsi="宋体"/>
          <w:b/>
          <w:sz w:val="36"/>
          <w:szCs w:val="36"/>
        </w:rPr>
        <w:t>法定代表人身份证明书</w:t>
      </w:r>
    </w:p>
    <w:p>
      <w:pPr>
        <w:pStyle w:val="7"/>
        <w:spacing w:line="500" w:lineRule="exact"/>
        <w:ind w:left="0"/>
        <w:rPr>
          <w:rFonts w:ascii="宋体"/>
          <w:b/>
          <w:sz w:val="28"/>
          <w:szCs w:val="28"/>
        </w:rPr>
      </w:pPr>
      <w:r>
        <w:rPr>
          <w:rFonts w:ascii="宋体" w:hAnsi="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7"/>
        <w:spacing w:before="63" w:beforeLines="20" w:after="63" w:afterLines="20" w:line="500" w:lineRule="exact"/>
        <w:ind w:firstLine="280" w:firstLineChars="100"/>
        <w:rPr>
          <w:rFonts w:ascii="宋体"/>
          <w:sz w:val="28"/>
          <w:szCs w:val="28"/>
        </w:rPr>
      </w:pPr>
      <w:r>
        <w:rPr>
          <w:rFonts w:hint="eastAsia" w:ascii="宋体" w:hAnsi="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ind w:firstLine="5320" w:firstLineChars="1900"/>
        <w:rPr>
          <w:rFonts w:ascii="宋体"/>
          <w:sz w:val="28"/>
          <w:szCs w:val="28"/>
        </w:rPr>
      </w:pPr>
    </w:p>
    <w:p>
      <w:pPr>
        <w:tabs>
          <w:tab w:val="left" w:pos="720"/>
          <w:tab w:val="left" w:pos="900"/>
        </w:tabs>
        <w:spacing w:before="63" w:beforeLines="20" w:after="63" w:afterLines="20" w:line="500" w:lineRule="exact"/>
        <w:ind w:firstLine="3780" w:firstLineChars="1350"/>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ind w:firstLine="3780" w:firstLineChars="1350"/>
        <w:rPr>
          <w:rFonts w:ascii="宋体"/>
          <w:b/>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pPr>
    </w:p>
    <w:p>
      <w:pPr>
        <w:adjustRightInd w:val="0"/>
        <w:snapToGrid w:val="0"/>
        <w:spacing w:before="63" w:beforeLines="20" w:after="63" w:afterLines="20" w:line="500" w:lineRule="exact"/>
        <w:ind w:firstLine="500"/>
        <w:jc w:val="center"/>
        <w:rPr>
          <w:rFonts w:ascii="宋体"/>
          <w:sz w:val="28"/>
          <w:szCs w:val="28"/>
        </w:rPr>
        <w:sectPr>
          <w:footerReference r:id="rId10" w:type="first"/>
          <w:footerReference r:id="rId9" w:type="default"/>
          <w:pgSz w:w="11906" w:h="16838"/>
          <w:pgMar w:top="1247" w:right="1287" w:bottom="1440" w:left="1378" w:header="851" w:footer="992" w:gutter="0"/>
          <w:cols w:space="720" w:num="1"/>
          <w:titlePg/>
          <w:docGrid w:type="lines" w:linePitch="315" w:charSpace="0"/>
        </w:sectPr>
      </w:pPr>
    </w:p>
    <w:p>
      <w:pPr>
        <w:pStyle w:val="7"/>
        <w:spacing w:line="500" w:lineRule="exact"/>
        <w:ind w:left="0"/>
        <w:rPr>
          <w:rFonts w:ascii="宋体" w:hAnsi="宋体"/>
          <w:b/>
          <w:sz w:val="28"/>
          <w:szCs w:val="28"/>
        </w:rPr>
      </w:pPr>
      <w:r>
        <w:rPr>
          <w:rFonts w:hint="eastAsia" w:ascii="宋体" w:hAnsi="宋体"/>
          <w:b/>
          <w:sz w:val="28"/>
          <w:szCs w:val="28"/>
        </w:rPr>
        <w:t>附件</w:t>
      </w:r>
      <w:r>
        <w:rPr>
          <w:rFonts w:hint="eastAsia" w:ascii="宋体" w:hAnsi="宋体"/>
          <w:b/>
          <w:sz w:val="28"/>
          <w:szCs w:val="28"/>
          <w:lang w:eastAsia="zh-CN"/>
        </w:rPr>
        <w:t>三</w:t>
      </w:r>
      <w:r>
        <w:rPr>
          <w:rFonts w:hint="eastAsia" w:ascii="宋体" w:hAnsi="宋体"/>
          <w:b/>
          <w:sz w:val="28"/>
          <w:szCs w:val="28"/>
        </w:rPr>
        <w:t>：</w:t>
      </w:r>
      <w:r>
        <w:rPr>
          <w:rFonts w:ascii="宋体" w:hAnsi="宋体"/>
          <w:b/>
          <w:sz w:val="28"/>
          <w:szCs w:val="28"/>
        </w:rPr>
        <w:t xml:space="preserve">              </w:t>
      </w:r>
    </w:p>
    <w:p>
      <w:pPr>
        <w:pStyle w:val="7"/>
        <w:spacing w:line="500" w:lineRule="exact"/>
        <w:ind w:left="0"/>
        <w:jc w:val="center"/>
        <w:rPr>
          <w:rFonts w:ascii="宋体"/>
          <w:b/>
          <w:sz w:val="36"/>
          <w:szCs w:val="36"/>
        </w:rPr>
      </w:pPr>
      <w:r>
        <w:rPr>
          <w:rFonts w:hint="eastAsia" w:ascii="宋体" w:hAnsi="宋体"/>
          <w:b/>
          <w:sz w:val="36"/>
          <w:szCs w:val="36"/>
        </w:rPr>
        <w:t>法定代表人授权委托书</w:t>
      </w:r>
    </w:p>
    <w:p>
      <w:pPr>
        <w:pStyle w:val="7"/>
        <w:spacing w:line="500" w:lineRule="exact"/>
        <w:ind w:firstLine="560"/>
        <w:rPr>
          <w:rFonts w:ascii="宋体"/>
          <w:sz w:val="28"/>
          <w:szCs w:val="28"/>
        </w:rPr>
      </w:pPr>
    </w:p>
    <w:p>
      <w:pPr>
        <w:pStyle w:val="7"/>
        <w:spacing w:line="440" w:lineRule="exact"/>
        <w:ind w:left="0"/>
        <w:rPr>
          <w:rFonts w:ascii="宋体" w:cs="宋体"/>
          <w:sz w:val="24"/>
        </w:rPr>
      </w:pPr>
      <w:r>
        <w:rPr>
          <w:rFonts w:hint="eastAsia" w:ascii="宋体" w:hAnsi="宋体" w:cs="宋体"/>
          <w:sz w:val="24"/>
        </w:rPr>
        <w:t>致：安徽相王医疗健康股份有限公司</w:t>
      </w:r>
    </w:p>
    <w:p>
      <w:pPr>
        <w:pStyle w:val="8"/>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7"/>
        <w:adjustRightInd w:val="0"/>
        <w:snapToGrid w:val="0"/>
        <w:spacing w:line="440" w:lineRule="exact"/>
        <w:ind w:left="0"/>
        <w:rPr>
          <w:rFonts w:ascii="宋体" w:cs="宋体"/>
          <w:sz w:val="24"/>
        </w:rPr>
      </w:pPr>
      <w:r>
        <w:rPr>
          <w:rFonts w:hint="eastAsia" w:ascii="宋体" w:hAnsi="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2"/>
        <w:tabs>
          <w:tab w:val="left" w:pos="720"/>
        </w:tabs>
        <w:adjustRightInd w:val="0"/>
        <w:snapToGrid w:val="0"/>
        <w:spacing w:before="63" w:beforeLines="20" w:after="63" w:afterLines="20" w:line="540" w:lineRule="exact"/>
        <w:jc w:val="right"/>
        <w:rPr>
          <w:rFonts w:ascii="宋体" w:cs="宋体"/>
          <w:b w:val="0"/>
          <w:sz w:val="24"/>
          <w:szCs w:val="24"/>
        </w:rPr>
      </w:pPr>
      <w:r>
        <w:rPr>
          <w:rFonts w:hint="eastAsia" w:ascii="宋体" w:hAnsi="宋体" w:cs="宋体"/>
          <w:sz w:val="24"/>
          <w:szCs w:val="24"/>
        </w:rPr>
        <w:t>授权委托日期：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pStyle w:val="3"/>
        <w:jc w:val="left"/>
        <w:sectPr>
          <w:footerReference r:id="rId12" w:type="first"/>
          <w:footerReference r:id="rId11" w:type="default"/>
          <w:pgSz w:w="11906" w:h="16838"/>
          <w:pgMar w:top="1247" w:right="1287" w:bottom="1311" w:left="1378" w:header="851" w:footer="992" w:gutter="0"/>
          <w:cols w:space="720" w:num="1"/>
          <w:titlePg/>
          <w:docGrid w:type="lines" w:linePitch="315" w:charSpace="0"/>
        </w:sectPr>
      </w:pPr>
    </w:p>
    <w:p>
      <w:pPr>
        <w:pStyle w:val="7"/>
        <w:spacing w:line="500" w:lineRule="exact"/>
        <w:ind w:left="0"/>
        <w:jc w:val="left"/>
        <w:rPr>
          <w:rFonts w:ascii="宋体" w:hAnsi="宋体"/>
          <w:b/>
          <w:sz w:val="28"/>
          <w:szCs w:val="28"/>
        </w:rPr>
      </w:pPr>
      <w:r>
        <w:rPr>
          <w:rFonts w:hint="eastAsia" w:ascii="宋体" w:hAnsi="宋体"/>
          <w:b/>
          <w:sz w:val="28"/>
          <w:szCs w:val="28"/>
        </w:rPr>
        <w:t>附件</w:t>
      </w:r>
      <w:r>
        <w:rPr>
          <w:rFonts w:hint="eastAsia" w:ascii="宋体" w:hAnsi="宋体"/>
          <w:b/>
          <w:sz w:val="28"/>
          <w:szCs w:val="28"/>
          <w:lang w:eastAsia="zh-CN"/>
        </w:rPr>
        <w:t>四</w:t>
      </w:r>
      <w:r>
        <w:rPr>
          <w:rFonts w:hint="eastAsia" w:ascii="宋体" w:hAnsi="宋体"/>
          <w:b/>
          <w:sz w:val="28"/>
          <w:szCs w:val="28"/>
        </w:rPr>
        <w:t>：</w:t>
      </w:r>
      <w:r>
        <w:rPr>
          <w:rFonts w:ascii="宋体" w:hAnsi="宋体"/>
          <w:b/>
          <w:sz w:val="28"/>
          <w:szCs w:val="28"/>
        </w:rPr>
        <w:t xml:space="preserve">                  </w:t>
      </w:r>
    </w:p>
    <w:p>
      <w:pPr>
        <w:adjustRightInd w:val="0"/>
        <w:snapToGrid w:val="0"/>
        <w:spacing w:before="62" w:beforeLines="20" w:after="62" w:afterLines="20" w:line="500" w:lineRule="exact"/>
        <w:jc w:val="center"/>
        <w:rPr>
          <w:rFonts w:asci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sz w:val="28"/>
          <w:szCs w:val="28"/>
        </w:rPr>
      </w:pPr>
      <w:r>
        <w:rPr>
          <w:rFonts w:hint="eastAsia" w:ascii="宋体" w:hAnsi="宋体"/>
          <w:sz w:val="28"/>
          <w:szCs w:val="28"/>
        </w:rPr>
        <w:t>我公司充分了解本项目招标文件所有内容，承诺完全响应本项目招标公告和招标文件所有条款。如中标，保证按要求认真履约。</w:t>
      </w:r>
    </w:p>
    <w:p>
      <w:pPr>
        <w:tabs>
          <w:tab w:val="left" w:pos="720"/>
          <w:tab w:val="left" w:pos="900"/>
        </w:tabs>
        <w:spacing w:before="62" w:beforeLines="20" w:after="62" w:afterLines="20" w:line="500" w:lineRule="exact"/>
        <w:ind w:firstLine="3780" w:firstLineChars="1350"/>
        <w:rPr>
          <w:rFonts w:ascii="宋体"/>
          <w:sz w:val="28"/>
          <w:szCs w:val="28"/>
        </w:rPr>
      </w:pPr>
    </w:p>
    <w:p>
      <w:pPr>
        <w:tabs>
          <w:tab w:val="left" w:pos="720"/>
          <w:tab w:val="left" w:pos="900"/>
        </w:tabs>
        <w:spacing w:before="62" w:beforeLines="20" w:after="62" w:afterLines="20" w:line="500" w:lineRule="exact"/>
        <w:ind w:firstLine="3780" w:firstLineChars="1350"/>
        <w:rPr>
          <w:rFonts w:ascii="宋体"/>
          <w:sz w:val="28"/>
          <w:szCs w:val="28"/>
        </w:rPr>
      </w:pPr>
    </w:p>
    <w:p>
      <w:pPr>
        <w:tabs>
          <w:tab w:val="left" w:pos="720"/>
          <w:tab w:val="left" w:pos="900"/>
        </w:tabs>
        <w:spacing w:before="62" w:beforeLines="20" w:after="62" w:afterLines="20" w:line="500" w:lineRule="exact"/>
        <w:ind w:firstLine="3780" w:firstLineChars="1350"/>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ind w:firstLine="3920" w:firstLineChars="1400"/>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r>
        <w:rPr>
          <w:rFonts w:hint="eastAsia" w:ascii="宋体" w:hAnsi="宋体"/>
          <w:b/>
          <w:sz w:val="28"/>
          <w:szCs w:val="28"/>
        </w:rPr>
        <w:t>附件</w:t>
      </w:r>
      <w:r>
        <w:rPr>
          <w:rFonts w:hint="eastAsia" w:ascii="宋体" w:hAnsi="宋体"/>
          <w:b/>
          <w:sz w:val="28"/>
          <w:szCs w:val="28"/>
          <w:lang w:eastAsia="zh-CN"/>
        </w:rPr>
        <w:t>五</w:t>
      </w:r>
      <w:r>
        <w:rPr>
          <w:rFonts w:hint="eastAsia" w:ascii="宋体" w:hAnsi="宋体"/>
          <w:b/>
          <w:sz w:val="28"/>
          <w:szCs w:val="28"/>
        </w:rPr>
        <w:t>：</w:t>
      </w:r>
    </w:p>
    <w:p>
      <w:pPr>
        <w:rPr>
          <w:rFonts w:ascii="宋体"/>
          <w:b/>
          <w:sz w:val="28"/>
          <w:szCs w:val="28"/>
        </w:rPr>
      </w:pPr>
      <w:r>
        <w:rPr>
          <w:rFonts w:ascii="宋体" w:hAnsi="宋体"/>
          <w:b/>
          <w:sz w:val="28"/>
          <w:szCs w:val="28"/>
        </w:rPr>
        <w:t xml:space="preserve">                   </w:t>
      </w:r>
      <w:r>
        <w:rPr>
          <w:rFonts w:hint="eastAsia" w:ascii="宋体" w:hAnsi="宋体"/>
          <w:b/>
          <w:sz w:val="28"/>
          <w:szCs w:val="28"/>
        </w:rPr>
        <w:t>投标报价汇总表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投标项目</w:t>
            </w:r>
          </w:p>
        </w:tc>
        <w:tc>
          <w:tcPr>
            <w:tcW w:w="2693" w:type="dxa"/>
          </w:tcPr>
          <w:p>
            <w:pPr>
              <w:rPr>
                <w:rFonts w:ascii="宋体"/>
                <w:b/>
                <w:sz w:val="28"/>
                <w:szCs w:val="28"/>
              </w:rPr>
            </w:pPr>
            <w:r>
              <w:rPr>
                <w:rFonts w:hint="eastAsia" w:ascii="宋体" w:hAnsi="宋体"/>
                <w:b/>
                <w:sz w:val="28"/>
                <w:szCs w:val="28"/>
              </w:rPr>
              <w:t>投标报价</w:t>
            </w:r>
            <w:r>
              <w:rPr>
                <w:rFonts w:ascii="宋体" w:hAnsi="宋体"/>
                <w:b/>
                <w:sz w:val="28"/>
                <w:szCs w:val="28"/>
              </w:rPr>
              <w:t>(</w:t>
            </w:r>
            <w:r>
              <w:rPr>
                <w:rFonts w:hint="eastAsia" w:ascii="宋体" w:hAnsi="宋体"/>
                <w:b/>
                <w:sz w:val="28"/>
                <w:szCs w:val="28"/>
              </w:rPr>
              <w:t>元</w:t>
            </w:r>
            <w:r>
              <w:rPr>
                <w:rFonts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ascii="华文仿宋" w:hAnsi="华文仿宋" w:cs="宋体"/>
                <w:color w:val="000000"/>
                <w:sz w:val="28"/>
                <w:szCs w:val="28"/>
              </w:rPr>
              <w:t>A</w:t>
            </w:r>
            <w:r>
              <w:rPr>
                <w:rFonts w:hint="eastAsia" w:ascii="华文仿宋" w:hAnsi="华文仿宋" w:cs="宋体"/>
                <w:color w:val="000000"/>
                <w:sz w:val="28"/>
                <w:szCs w:val="28"/>
              </w:rPr>
              <w:t>零星维修工程投标报价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ascii="华文仿宋" w:hAnsi="华文仿宋" w:cs="宋体"/>
                <w:color w:val="000000"/>
                <w:sz w:val="28"/>
                <w:szCs w:val="28"/>
              </w:rPr>
              <w:t>B</w:t>
            </w:r>
            <w:r>
              <w:rPr>
                <w:rFonts w:hint="eastAsia" w:ascii="华文仿宋" w:hAnsi="华文仿宋" w:cs="宋体"/>
                <w:color w:val="000000"/>
                <w:sz w:val="28"/>
                <w:szCs w:val="28"/>
              </w:rPr>
              <w:t>零星维修工程投标报价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合</w:t>
            </w:r>
            <w:r>
              <w:rPr>
                <w:rFonts w:ascii="宋体" w:hAnsi="宋体"/>
                <w:b/>
                <w:sz w:val="28"/>
                <w:szCs w:val="28"/>
              </w:rPr>
              <w:t xml:space="preserve">   </w:t>
            </w:r>
            <w:r>
              <w:rPr>
                <w:rFonts w:hint="eastAsia" w:ascii="宋体" w:hAnsi="宋体"/>
                <w:b/>
                <w:sz w:val="28"/>
                <w:szCs w:val="28"/>
              </w:rPr>
              <w:t>计</w:t>
            </w:r>
          </w:p>
        </w:tc>
        <w:tc>
          <w:tcPr>
            <w:tcW w:w="2693" w:type="dxa"/>
          </w:tcPr>
          <w:p>
            <w:pPr>
              <w:rPr>
                <w:rFonts w:ascii="宋体"/>
                <w:b/>
                <w:sz w:val="28"/>
                <w:szCs w:val="28"/>
              </w:rPr>
            </w:pPr>
          </w:p>
        </w:tc>
      </w:tr>
    </w:tbl>
    <w:p>
      <w:pPr>
        <w:rPr>
          <w:rFonts w:ascii="宋体"/>
          <w:b/>
          <w:sz w:val="28"/>
          <w:szCs w:val="28"/>
        </w:rPr>
      </w:pPr>
      <w:r>
        <w:rPr>
          <w:rFonts w:ascii="宋体"/>
          <w:b/>
          <w:sz w:val="28"/>
          <w:szCs w:val="28"/>
        </w:rPr>
        <w:t xml:space="preserve">  </w:t>
      </w:r>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pict>
        <v:shape id="文本框 2" o:spid="_x0000_s4098"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3" o:spid="_x0000_s4097"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pict>
        <v:shape id="_x0000_s4100" o:spid="_x0000_s410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6"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r>
                  <w:fldChar w:fldCharType="begin"/>
                </w:r>
                <w:r>
                  <w:instrText xml:space="preserve"> PAGE  \* MERGEFORMAT </w:instrText>
                </w:r>
                <w:r>
                  <w:fldChar w:fldCharType="separate"/>
                </w:r>
                <w:r>
                  <w:t>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4"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3" o:spt="202" type="#_x0000_t202" style="position:absolute;left:0pt;margin-top:0pt;height:144pt;width:144pt;mso-position-horizontal:center;mso-position-horizontal-relative:margin;mso-wrap-style:none;z-index:251655168;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4FD2"/>
    <w:multiLevelType w:val="singleLevel"/>
    <w:tmpl w:val="283D4FD2"/>
    <w:lvl w:ilvl="0" w:tentative="0">
      <w:start w:val="5"/>
      <w:numFmt w:val="chineseCounting"/>
      <w:suff w:val="nothing"/>
      <w:lvlText w:val="（%1）"/>
      <w:lvlJc w:val="left"/>
      <w:rPr>
        <w:rFonts w:hint="eastAsia" w:cs="Times New Roman"/>
      </w:rPr>
    </w:lvl>
  </w:abstractNum>
  <w:abstractNum w:abstractNumId="1">
    <w:nsid w:val="71E813EF"/>
    <w:multiLevelType w:val="multilevel"/>
    <w:tmpl w:val="71E813EF"/>
    <w:lvl w:ilvl="0" w:tentative="0">
      <w:start w:val="1"/>
      <w:numFmt w:val="japaneseCounting"/>
      <w:lvlText w:val="（%1）"/>
      <w:lvlJc w:val="left"/>
      <w:pPr>
        <w:ind w:left="855" w:hanging="85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643C41"/>
    <w:rsid w:val="000065A3"/>
    <w:rsid w:val="00012D8E"/>
    <w:rsid w:val="000154E3"/>
    <w:rsid w:val="000238F3"/>
    <w:rsid w:val="00036122"/>
    <w:rsid w:val="00075E0C"/>
    <w:rsid w:val="0007694A"/>
    <w:rsid w:val="00076E9C"/>
    <w:rsid w:val="00082181"/>
    <w:rsid w:val="000A5CC4"/>
    <w:rsid w:val="000B3785"/>
    <w:rsid w:val="000B68B4"/>
    <w:rsid w:val="000C466B"/>
    <w:rsid w:val="000C7752"/>
    <w:rsid w:val="000D3BD3"/>
    <w:rsid w:val="000E197D"/>
    <w:rsid w:val="000E392E"/>
    <w:rsid w:val="000E7482"/>
    <w:rsid w:val="000F34C2"/>
    <w:rsid w:val="00110F95"/>
    <w:rsid w:val="001157AF"/>
    <w:rsid w:val="0013355A"/>
    <w:rsid w:val="00141222"/>
    <w:rsid w:val="00151A51"/>
    <w:rsid w:val="00154F80"/>
    <w:rsid w:val="0018298D"/>
    <w:rsid w:val="001A1DDC"/>
    <w:rsid w:val="001A5478"/>
    <w:rsid w:val="001A7B1A"/>
    <w:rsid w:val="001C3891"/>
    <w:rsid w:val="001D5B5D"/>
    <w:rsid w:val="001E50D6"/>
    <w:rsid w:val="001E78F2"/>
    <w:rsid w:val="001F09B4"/>
    <w:rsid w:val="001F73EC"/>
    <w:rsid w:val="00235B9C"/>
    <w:rsid w:val="002447C4"/>
    <w:rsid w:val="00252D24"/>
    <w:rsid w:val="00254BF3"/>
    <w:rsid w:val="0027198B"/>
    <w:rsid w:val="00274DD5"/>
    <w:rsid w:val="00276871"/>
    <w:rsid w:val="002815BE"/>
    <w:rsid w:val="002936E2"/>
    <w:rsid w:val="002B4AF9"/>
    <w:rsid w:val="002C1B25"/>
    <w:rsid w:val="002D046B"/>
    <w:rsid w:val="002E1E80"/>
    <w:rsid w:val="002E51F3"/>
    <w:rsid w:val="002E5E6D"/>
    <w:rsid w:val="00304410"/>
    <w:rsid w:val="00305D49"/>
    <w:rsid w:val="0031463B"/>
    <w:rsid w:val="003314BE"/>
    <w:rsid w:val="00331D1C"/>
    <w:rsid w:val="00336811"/>
    <w:rsid w:val="0033794F"/>
    <w:rsid w:val="003439F8"/>
    <w:rsid w:val="00344EB1"/>
    <w:rsid w:val="003561D1"/>
    <w:rsid w:val="0035722E"/>
    <w:rsid w:val="0036624F"/>
    <w:rsid w:val="00380D49"/>
    <w:rsid w:val="003836BC"/>
    <w:rsid w:val="00386AB3"/>
    <w:rsid w:val="00390D75"/>
    <w:rsid w:val="00391519"/>
    <w:rsid w:val="00393FB9"/>
    <w:rsid w:val="003B3D8C"/>
    <w:rsid w:val="003B49EA"/>
    <w:rsid w:val="003B67C0"/>
    <w:rsid w:val="003C6EC9"/>
    <w:rsid w:val="003D119F"/>
    <w:rsid w:val="003D1437"/>
    <w:rsid w:val="003F08F8"/>
    <w:rsid w:val="00400712"/>
    <w:rsid w:val="004015F8"/>
    <w:rsid w:val="004102FE"/>
    <w:rsid w:val="0041105C"/>
    <w:rsid w:val="00411539"/>
    <w:rsid w:val="004125A5"/>
    <w:rsid w:val="00415C7E"/>
    <w:rsid w:val="00420311"/>
    <w:rsid w:val="004377CF"/>
    <w:rsid w:val="004553D2"/>
    <w:rsid w:val="00463218"/>
    <w:rsid w:val="0048126A"/>
    <w:rsid w:val="0048607B"/>
    <w:rsid w:val="00487EC9"/>
    <w:rsid w:val="00491EE8"/>
    <w:rsid w:val="00493E87"/>
    <w:rsid w:val="004947E7"/>
    <w:rsid w:val="004A4523"/>
    <w:rsid w:val="004B5FF5"/>
    <w:rsid w:val="004B600F"/>
    <w:rsid w:val="004C591E"/>
    <w:rsid w:val="004E4EFB"/>
    <w:rsid w:val="004F2396"/>
    <w:rsid w:val="0050325F"/>
    <w:rsid w:val="00507B62"/>
    <w:rsid w:val="005166CE"/>
    <w:rsid w:val="00517479"/>
    <w:rsid w:val="00525058"/>
    <w:rsid w:val="00527133"/>
    <w:rsid w:val="0056534C"/>
    <w:rsid w:val="0057120B"/>
    <w:rsid w:val="00572350"/>
    <w:rsid w:val="005766C3"/>
    <w:rsid w:val="005806F3"/>
    <w:rsid w:val="00584BE1"/>
    <w:rsid w:val="00591072"/>
    <w:rsid w:val="00591A70"/>
    <w:rsid w:val="005A0774"/>
    <w:rsid w:val="005B0FEC"/>
    <w:rsid w:val="005D097A"/>
    <w:rsid w:val="005F02BA"/>
    <w:rsid w:val="005F7064"/>
    <w:rsid w:val="006158AF"/>
    <w:rsid w:val="00621915"/>
    <w:rsid w:val="00621BDD"/>
    <w:rsid w:val="006420DA"/>
    <w:rsid w:val="00642A9E"/>
    <w:rsid w:val="00645AB6"/>
    <w:rsid w:val="0065103D"/>
    <w:rsid w:val="0065663C"/>
    <w:rsid w:val="00661709"/>
    <w:rsid w:val="0066217A"/>
    <w:rsid w:val="00664281"/>
    <w:rsid w:val="00675618"/>
    <w:rsid w:val="006769AE"/>
    <w:rsid w:val="00677F4E"/>
    <w:rsid w:val="00680C72"/>
    <w:rsid w:val="00681341"/>
    <w:rsid w:val="00695496"/>
    <w:rsid w:val="006B49BD"/>
    <w:rsid w:val="006B7468"/>
    <w:rsid w:val="006E63E5"/>
    <w:rsid w:val="006E6A99"/>
    <w:rsid w:val="00702BE6"/>
    <w:rsid w:val="007171A0"/>
    <w:rsid w:val="007369B6"/>
    <w:rsid w:val="007452C6"/>
    <w:rsid w:val="00753F72"/>
    <w:rsid w:val="0075434E"/>
    <w:rsid w:val="00756B34"/>
    <w:rsid w:val="00757853"/>
    <w:rsid w:val="007638E5"/>
    <w:rsid w:val="00766B0E"/>
    <w:rsid w:val="00777C9E"/>
    <w:rsid w:val="0078054A"/>
    <w:rsid w:val="00785FAB"/>
    <w:rsid w:val="00790B1E"/>
    <w:rsid w:val="007A6E1E"/>
    <w:rsid w:val="007B010C"/>
    <w:rsid w:val="007C1A47"/>
    <w:rsid w:val="007D275C"/>
    <w:rsid w:val="007D3CD5"/>
    <w:rsid w:val="007D4A92"/>
    <w:rsid w:val="007F6152"/>
    <w:rsid w:val="00813552"/>
    <w:rsid w:val="00842853"/>
    <w:rsid w:val="00844CFE"/>
    <w:rsid w:val="008459C3"/>
    <w:rsid w:val="008502C0"/>
    <w:rsid w:val="0085643E"/>
    <w:rsid w:val="00875F59"/>
    <w:rsid w:val="00880276"/>
    <w:rsid w:val="00890911"/>
    <w:rsid w:val="008A6BB4"/>
    <w:rsid w:val="008D2B3D"/>
    <w:rsid w:val="008E2720"/>
    <w:rsid w:val="008E7750"/>
    <w:rsid w:val="008F019B"/>
    <w:rsid w:val="008F2BF9"/>
    <w:rsid w:val="00913EBF"/>
    <w:rsid w:val="009148F7"/>
    <w:rsid w:val="00943067"/>
    <w:rsid w:val="00946F95"/>
    <w:rsid w:val="00957ADB"/>
    <w:rsid w:val="009721A2"/>
    <w:rsid w:val="00983A00"/>
    <w:rsid w:val="0098485C"/>
    <w:rsid w:val="00986EE1"/>
    <w:rsid w:val="00992E19"/>
    <w:rsid w:val="009A2E2A"/>
    <w:rsid w:val="009C3431"/>
    <w:rsid w:val="009D3E70"/>
    <w:rsid w:val="009D77FE"/>
    <w:rsid w:val="009E5E77"/>
    <w:rsid w:val="009E61FC"/>
    <w:rsid w:val="009E6215"/>
    <w:rsid w:val="009F733A"/>
    <w:rsid w:val="00A06DC7"/>
    <w:rsid w:val="00A13B0B"/>
    <w:rsid w:val="00A26545"/>
    <w:rsid w:val="00A331A5"/>
    <w:rsid w:val="00A33B54"/>
    <w:rsid w:val="00A449E7"/>
    <w:rsid w:val="00A4593E"/>
    <w:rsid w:val="00A46D41"/>
    <w:rsid w:val="00A521A9"/>
    <w:rsid w:val="00A52DBA"/>
    <w:rsid w:val="00A52E9A"/>
    <w:rsid w:val="00A54BA6"/>
    <w:rsid w:val="00A641BF"/>
    <w:rsid w:val="00A65A97"/>
    <w:rsid w:val="00A777AF"/>
    <w:rsid w:val="00A8172E"/>
    <w:rsid w:val="00A84A32"/>
    <w:rsid w:val="00A864D1"/>
    <w:rsid w:val="00A915AF"/>
    <w:rsid w:val="00AB7508"/>
    <w:rsid w:val="00AE4798"/>
    <w:rsid w:val="00AE7770"/>
    <w:rsid w:val="00AF0BF3"/>
    <w:rsid w:val="00AF34B8"/>
    <w:rsid w:val="00B0548D"/>
    <w:rsid w:val="00B44E35"/>
    <w:rsid w:val="00B63049"/>
    <w:rsid w:val="00B66398"/>
    <w:rsid w:val="00B70F00"/>
    <w:rsid w:val="00B71AEB"/>
    <w:rsid w:val="00B77605"/>
    <w:rsid w:val="00B87C9C"/>
    <w:rsid w:val="00B90491"/>
    <w:rsid w:val="00B91351"/>
    <w:rsid w:val="00BB4ED2"/>
    <w:rsid w:val="00BC4E41"/>
    <w:rsid w:val="00BD3277"/>
    <w:rsid w:val="00BD727B"/>
    <w:rsid w:val="00BE7133"/>
    <w:rsid w:val="00BF020E"/>
    <w:rsid w:val="00C0086F"/>
    <w:rsid w:val="00C015A8"/>
    <w:rsid w:val="00C06C9B"/>
    <w:rsid w:val="00C107F0"/>
    <w:rsid w:val="00C1582A"/>
    <w:rsid w:val="00C33937"/>
    <w:rsid w:val="00C34914"/>
    <w:rsid w:val="00C44825"/>
    <w:rsid w:val="00C453E7"/>
    <w:rsid w:val="00C46E41"/>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55C3"/>
    <w:rsid w:val="00D372D6"/>
    <w:rsid w:val="00D6477A"/>
    <w:rsid w:val="00D67424"/>
    <w:rsid w:val="00D67979"/>
    <w:rsid w:val="00D84E85"/>
    <w:rsid w:val="00D94EE9"/>
    <w:rsid w:val="00DA357B"/>
    <w:rsid w:val="00DA4537"/>
    <w:rsid w:val="00DA556B"/>
    <w:rsid w:val="00DD1B8B"/>
    <w:rsid w:val="00DE11DC"/>
    <w:rsid w:val="00DE1474"/>
    <w:rsid w:val="00DE261B"/>
    <w:rsid w:val="00DE5279"/>
    <w:rsid w:val="00DE649C"/>
    <w:rsid w:val="00E04663"/>
    <w:rsid w:val="00E0657D"/>
    <w:rsid w:val="00E353B8"/>
    <w:rsid w:val="00E35E5F"/>
    <w:rsid w:val="00E4585F"/>
    <w:rsid w:val="00E56757"/>
    <w:rsid w:val="00E72693"/>
    <w:rsid w:val="00ED202F"/>
    <w:rsid w:val="00ED35B5"/>
    <w:rsid w:val="00ED5367"/>
    <w:rsid w:val="00ED5980"/>
    <w:rsid w:val="00ED6436"/>
    <w:rsid w:val="00ED6848"/>
    <w:rsid w:val="00EE0E39"/>
    <w:rsid w:val="00EE18CC"/>
    <w:rsid w:val="00EE6A84"/>
    <w:rsid w:val="00EF46F1"/>
    <w:rsid w:val="00F06907"/>
    <w:rsid w:val="00F11A5D"/>
    <w:rsid w:val="00F12633"/>
    <w:rsid w:val="00F21244"/>
    <w:rsid w:val="00F21561"/>
    <w:rsid w:val="00F2557A"/>
    <w:rsid w:val="00F274A9"/>
    <w:rsid w:val="00F36633"/>
    <w:rsid w:val="00F37184"/>
    <w:rsid w:val="00F567A9"/>
    <w:rsid w:val="00F60AC6"/>
    <w:rsid w:val="00F62B07"/>
    <w:rsid w:val="00F7091F"/>
    <w:rsid w:val="00F73BED"/>
    <w:rsid w:val="00F95D5B"/>
    <w:rsid w:val="00FA6B68"/>
    <w:rsid w:val="00FC0FA0"/>
    <w:rsid w:val="00FC7088"/>
    <w:rsid w:val="00FD0ED4"/>
    <w:rsid w:val="00FD3F30"/>
    <w:rsid w:val="00FE1517"/>
    <w:rsid w:val="00FE20E4"/>
    <w:rsid w:val="00FE29C1"/>
    <w:rsid w:val="00FE428A"/>
    <w:rsid w:val="00FE6B08"/>
    <w:rsid w:val="00FF6EBE"/>
    <w:rsid w:val="0A323FE3"/>
    <w:rsid w:val="1F6F7E35"/>
    <w:rsid w:val="20D35B4F"/>
    <w:rsid w:val="2EA824B0"/>
    <w:rsid w:val="39782124"/>
    <w:rsid w:val="53865B20"/>
    <w:rsid w:val="562A5A3C"/>
    <w:rsid w:val="5D7F01E0"/>
    <w:rsid w:val="657C4475"/>
    <w:rsid w:val="73F12E39"/>
    <w:rsid w:val="78643C41"/>
    <w:rsid w:val="78D82C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17"/>
    <w:qFormat/>
    <w:uiPriority w:val="99"/>
    <w:pPr>
      <w:keepNext/>
      <w:keepLines/>
      <w:spacing w:before="260" w:after="260" w:line="415" w:lineRule="auto"/>
      <w:outlineLvl w:val="2"/>
    </w:pPr>
    <w:rPr>
      <w:b/>
      <w:bCs/>
      <w:kern w:val="0"/>
      <w:sz w:val="32"/>
      <w:szCs w:val="32"/>
    </w:rPr>
  </w:style>
  <w:style w:type="paragraph" w:styleId="4">
    <w:name w:val="heading 4"/>
    <w:basedOn w:val="1"/>
    <w:next w:val="1"/>
    <w:link w:val="18"/>
    <w:qFormat/>
    <w:uiPriority w:val="99"/>
    <w:pPr>
      <w:keepNext/>
      <w:keepLines/>
      <w:spacing w:before="280" w:after="290" w:line="376" w:lineRule="auto"/>
      <w:outlineLvl w:val="3"/>
    </w:pPr>
    <w:rPr>
      <w:rFonts w:ascii="Cambria" w:hAnsi="Cambria"/>
      <w:b/>
      <w:bCs/>
      <w:kern w:val="0"/>
      <w:sz w:val="28"/>
      <w:szCs w:val="28"/>
    </w:rPr>
  </w:style>
  <w:style w:type="paragraph" w:styleId="5">
    <w:name w:val="heading 5"/>
    <w:basedOn w:val="1"/>
    <w:next w:val="1"/>
    <w:link w:val="19"/>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annotation text"/>
    <w:basedOn w:val="1"/>
    <w:link w:val="20"/>
    <w:semiHidden/>
    <w:uiPriority w:val="99"/>
    <w:pPr>
      <w:jc w:val="left"/>
    </w:pPr>
    <w:rPr>
      <w:kern w:val="0"/>
      <w:sz w:val="20"/>
    </w:rPr>
  </w:style>
  <w:style w:type="paragraph" w:styleId="7">
    <w:name w:val="Body Text Indent"/>
    <w:basedOn w:val="1"/>
    <w:link w:val="21"/>
    <w:uiPriority w:val="99"/>
    <w:pPr>
      <w:ind w:left="630"/>
    </w:pPr>
    <w:rPr>
      <w:kern w:val="0"/>
      <w:sz w:val="20"/>
    </w:rPr>
  </w:style>
  <w:style w:type="paragraph" w:styleId="8">
    <w:name w:val="List Continue"/>
    <w:basedOn w:val="1"/>
    <w:uiPriority w:val="99"/>
    <w:pPr>
      <w:spacing w:after="120"/>
      <w:ind w:left="420" w:leftChars="200"/>
    </w:pPr>
  </w:style>
  <w:style w:type="paragraph" w:styleId="9">
    <w:name w:val="footer"/>
    <w:basedOn w:val="1"/>
    <w:link w:val="22"/>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1">
    <w:name w:val="Body Text Indent 3"/>
    <w:basedOn w:val="1"/>
    <w:link w:val="24"/>
    <w:qFormat/>
    <w:uiPriority w:val="99"/>
    <w:pPr>
      <w:spacing w:line="560" w:lineRule="exact"/>
      <w:ind w:left="735" w:leftChars="350"/>
    </w:pPr>
    <w:rPr>
      <w:kern w:val="0"/>
      <w:sz w:val="16"/>
      <w:szCs w:val="16"/>
    </w:rPr>
  </w:style>
  <w:style w:type="paragraph" w:styleId="12">
    <w:name w:val="Body Text 2"/>
    <w:basedOn w:val="1"/>
    <w:link w:val="25"/>
    <w:qFormat/>
    <w:uiPriority w:val="99"/>
    <w:pPr>
      <w:jc w:val="center"/>
    </w:pPr>
    <w:rPr>
      <w:kern w:val="0"/>
      <w:sz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3 Char"/>
    <w:basedOn w:val="16"/>
    <w:link w:val="2"/>
    <w:semiHidden/>
    <w:qFormat/>
    <w:locked/>
    <w:uiPriority w:val="99"/>
    <w:rPr>
      <w:rFonts w:ascii="Calibri" w:hAnsi="Calibri" w:cs="Times New Roman"/>
      <w:b/>
      <w:sz w:val="32"/>
    </w:rPr>
  </w:style>
  <w:style w:type="character" w:customStyle="1" w:styleId="18">
    <w:name w:val="标题 4 Char"/>
    <w:basedOn w:val="16"/>
    <w:link w:val="4"/>
    <w:semiHidden/>
    <w:qFormat/>
    <w:locked/>
    <w:uiPriority w:val="99"/>
    <w:rPr>
      <w:rFonts w:ascii="Cambria" w:hAnsi="Cambria" w:eastAsia="宋体" w:cs="Times New Roman"/>
      <w:b/>
      <w:sz w:val="28"/>
    </w:rPr>
  </w:style>
  <w:style w:type="character" w:customStyle="1" w:styleId="19">
    <w:name w:val="标题 5 Char"/>
    <w:basedOn w:val="16"/>
    <w:link w:val="5"/>
    <w:semiHidden/>
    <w:qFormat/>
    <w:locked/>
    <w:uiPriority w:val="99"/>
    <w:rPr>
      <w:rFonts w:ascii="Calibri" w:hAnsi="Calibri" w:cs="Times New Roman"/>
      <w:b/>
      <w:sz w:val="28"/>
    </w:rPr>
  </w:style>
  <w:style w:type="character" w:customStyle="1" w:styleId="20">
    <w:name w:val="批注文字 Char"/>
    <w:basedOn w:val="16"/>
    <w:link w:val="6"/>
    <w:semiHidden/>
    <w:qFormat/>
    <w:locked/>
    <w:uiPriority w:val="99"/>
    <w:rPr>
      <w:rFonts w:ascii="Calibri" w:hAnsi="Calibri" w:cs="Times New Roman"/>
      <w:sz w:val="24"/>
    </w:rPr>
  </w:style>
  <w:style w:type="character" w:customStyle="1" w:styleId="21">
    <w:name w:val="正文文本缩进 Char"/>
    <w:basedOn w:val="16"/>
    <w:link w:val="7"/>
    <w:semiHidden/>
    <w:qFormat/>
    <w:locked/>
    <w:uiPriority w:val="99"/>
    <w:rPr>
      <w:rFonts w:ascii="Calibri" w:hAnsi="Calibri" w:cs="Times New Roman"/>
      <w:sz w:val="24"/>
    </w:rPr>
  </w:style>
  <w:style w:type="character" w:customStyle="1" w:styleId="22">
    <w:name w:val="页脚 Char"/>
    <w:basedOn w:val="16"/>
    <w:link w:val="9"/>
    <w:semiHidden/>
    <w:qFormat/>
    <w:locked/>
    <w:uiPriority w:val="99"/>
    <w:rPr>
      <w:rFonts w:ascii="Calibri" w:hAnsi="Calibri" w:cs="Times New Roman"/>
      <w:sz w:val="18"/>
    </w:rPr>
  </w:style>
  <w:style w:type="character" w:customStyle="1" w:styleId="23">
    <w:name w:val="页眉 Char"/>
    <w:basedOn w:val="16"/>
    <w:link w:val="10"/>
    <w:semiHidden/>
    <w:qFormat/>
    <w:locked/>
    <w:uiPriority w:val="99"/>
    <w:rPr>
      <w:rFonts w:ascii="Calibri" w:hAnsi="Calibri" w:cs="Times New Roman"/>
      <w:sz w:val="18"/>
    </w:rPr>
  </w:style>
  <w:style w:type="character" w:customStyle="1" w:styleId="24">
    <w:name w:val="正文文本缩进 3 Char"/>
    <w:basedOn w:val="16"/>
    <w:link w:val="11"/>
    <w:semiHidden/>
    <w:qFormat/>
    <w:locked/>
    <w:uiPriority w:val="99"/>
    <w:rPr>
      <w:rFonts w:ascii="Calibri" w:hAnsi="Calibri" w:cs="Times New Roman"/>
      <w:sz w:val="16"/>
    </w:rPr>
  </w:style>
  <w:style w:type="character" w:customStyle="1" w:styleId="25">
    <w:name w:val="正文文本 2 Char"/>
    <w:basedOn w:val="16"/>
    <w:link w:val="12"/>
    <w:semiHidden/>
    <w:qFormat/>
    <w:locked/>
    <w:uiPriority w:val="99"/>
    <w:rPr>
      <w:rFonts w:ascii="Calibri" w:hAnsi="Calibri" w:cs="Times New Roman"/>
      <w:sz w:val="24"/>
    </w:rPr>
  </w:style>
  <w:style w:type="character" w:customStyle="1" w:styleId="26">
    <w:name w:val="font01"/>
    <w:qFormat/>
    <w:uiPriority w:val="99"/>
    <w:rPr>
      <w:rFonts w:ascii="宋体" w:hAnsi="宋体" w:eastAsia="宋体"/>
      <w:color w:val="000000"/>
      <w:sz w:val="24"/>
      <w:u w:val="none"/>
    </w:rPr>
  </w:style>
  <w:style w:type="paragraph" w:styleId="27">
    <w:name w:val="List Paragraph"/>
    <w:basedOn w:val="1"/>
    <w:qFormat/>
    <w:uiPriority w:val="99"/>
    <w:pPr>
      <w:ind w:firstLine="420" w:firstLineChars="200"/>
    </w:pPr>
  </w:style>
  <w:style w:type="paragraph" w:customStyle="1" w:styleId="28">
    <w:name w:val="cui-prof"/>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6120</Words>
  <Characters>1590</Characters>
  <Lines>13</Lines>
  <Paragraphs>15</Paragraphs>
  <TotalTime>2</TotalTime>
  <ScaleCrop>false</ScaleCrop>
  <LinksUpToDate>false</LinksUpToDate>
  <CharactersWithSpaces>7695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2020-12-07T01:11:00Z</dcterms:created>
  <dc:creator>影风</dc:creator>
  <cp:lastModifiedBy>影风</cp:lastModifiedBy>
  <dcterms:modified xsi:type="dcterms:W3CDTF">2021-01-04T08:13:48Z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