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64" w:firstLineChars="300"/>
        <w:jc w:val="center"/>
        <w:rPr>
          <w:b/>
          <w:kern w:val="0"/>
          <w:sz w:val="32"/>
          <w:szCs w:val="32"/>
        </w:rPr>
      </w:pPr>
      <w:r>
        <w:rPr>
          <w:rFonts w:hint="eastAsia"/>
          <w:b/>
          <w:kern w:val="0"/>
          <w:sz w:val="32"/>
          <w:szCs w:val="32"/>
        </w:rPr>
        <w:t>安徽相王医疗健康股份有限公司牙科及浴池改造工程招标文件</w:t>
      </w:r>
    </w:p>
    <w:p>
      <w:pPr>
        <w:pStyle w:val="2"/>
        <w:tabs>
          <w:tab w:val="left" w:pos="420"/>
        </w:tabs>
        <w:adjustRightInd w:val="0"/>
        <w:snapToGrid w:val="0"/>
        <w:spacing w:before="157" w:beforeLines="50" w:after="63" w:afterLines="20" w:line="440" w:lineRule="exact"/>
        <w:jc w:val="center"/>
        <w:rPr>
          <w:rFonts w:ascii="宋体" w:hAnsi="宋体"/>
          <w:sz w:val="28"/>
          <w:szCs w:val="28"/>
        </w:rPr>
      </w:pPr>
      <w:bookmarkStart w:id="0" w:name="_一、投标须知前附表"/>
      <w:bookmarkEnd w:id="0"/>
      <w:r>
        <w:rPr>
          <w:rFonts w:hint="eastAsia" w:ascii="宋体" w:hAnsi="宋体"/>
          <w:sz w:val="28"/>
          <w:szCs w:val="28"/>
        </w:rPr>
        <w:t>一、投标须知前附表</w:t>
      </w:r>
    </w:p>
    <w:tbl>
      <w:tblPr>
        <w:tblStyle w:val="15"/>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1723"/>
        <w:gridCol w:w="73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exac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内    容</w:t>
            </w:r>
          </w:p>
        </w:tc>
        <w:tc>
          <w:tcPr>
            <w:tcW w:w="7393"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40" w:lineRule="exact"/>
              <w:jc w:val="left"/>
              <w:rPr>
                <w:rFonts w:ascii="宋体" w:hAnsi="宋体"/>
                <w:sz w:val="24"/>
              </w:rPr>
            </w:pPr>
            <w:r>
              <w:rPr>
                <w:rFonts w:hint="eastAsia" w:cs="宋体"/>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exac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项目名称</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安徽相王医疗健康股份有限公司牙科及浴池改造工程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建设地点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安徽相王医疗健康股份有限公司南区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3</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lang w:val="zh-CN"/>
              </w:rPr>
              <w:t>标段划分</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4</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质量标准要求</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5</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招标范围</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牙科及浴池改造（详见招标清单及图纸要求）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6</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承包方式</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施工总承包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7</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资金来源</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8</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计价方式</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b/>
                <w:bCs/>
                <w:sz w:val="28"/>
                <w:szCs w:val="28"/>
              </w:rPr>
              <w:t>固定</w:t>
            </w:r>
            <w:r>
              <w:rPr>
                <w:rFonts w:hint="eastAsia" w:cs="宋体"/>
                <w:b/>
                <w:bCs/>
                <w:sz w:val="28"/>
                <w:szCs w:val="28"/>
                <w:lang w:eastAsia="zh-Hans"/>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9</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投标人资格</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具有独立法人资格，建筑三级及以上资质，</w:t>
            </w:r>
            <w:r>
              <w:rPr>
                <w:rFonts w:hint="eastAsia" w:cs="宋体"/>
                <w:color w:val="FF0000"/>
                <w:sz w:val="28"/>
                <w:szCs w:val="28"/>
              </w:rPr>
              <w:t>能够承担本项目能力。</w:t>
            </w:r>
            <w:r>
              <w:rPr>
                <w:rFonts w:cs="宋体"/>
                <w:color w:val="FF000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10</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资格审查方式</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11</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投标有效期</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30日历天（从投标截止之日算起）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12</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投标保证金额</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投标人需缴纳投标保证金</w:t>
            </w:r>
            <w:r>
              <w:rPr>
                <w:rFonts w:cs="宋体"/>
                <w:sz w:val="28"/>
                <w:szCs w:val="28"/>
              </w:rPr>
              <w:t>3000</w:t>
            </w:r>
            <w:r>
              <w:rPr>
                <w:rFonts w:hint="eastAsia" w:cs="宋体"/>
                <w:sz w:val="28"/>
                <w:szCs w:val="28"/>
              </w:rPr>
              <w:t>元。缴纳投标保证金须以现金方式在开标前现场提交。中标单位的投标保证金在履约保证金足额缴纳后无息退还；未中标单位的投标保证金在定标后无息退还。</w:t>
            </w:r>
          </w:p>
          <w:p>
            <w:pPr>
              <w:pStyle w:val="6"/>
              <w:widowControl/>
              <w:snapToGrid w:val="0"/>
              <w:spacing w:line="400" w:lineRule="exact"/>
              <w:rPr>
                <w:rFonts w:cs="宋体"/>
                <w:sz w:val="28"/>
                <w:szCs w:val="28"/>
              </w:rPr>
            </w:pPr>
            <w:r>
              <w:rPr>
                <w:rFonts w:hint="eastAsia" w:cs="宋体"/>
                <w:sz w:val="28"/>
                <w:szCs w:val="28"/>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13</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联合体投标</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ascii="宋体" w:hAnsi="宋体"/>
                <w:b/>
                <w:bCs/>
                <w:sz w:val="24"/>
                <w:u w:val="single"/>
              </w:rPr>
            </w:pPr>
            <w:r>
              <w:rPr>
                <w:rFonts w:hint="eastAsia" w:cs="宋体"/>
                <w:sz w:val="28"/>
                <w:szCs w:val="28"/>
              </w:rPr>
              <w:t>本工程不接受联合体投标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14</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踏勘现场</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15</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工期要求</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20个日历日(开工时间以合同约定日期为准)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16</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投标文件份数</w:t>
            </w:r>
          </w:p>
        </w:tc>
        <w:tc>
          <w:tcPr>
            <w:tcW w:w="7393" w:type="dxa"/>
            <w:tcBorders>
              <w:top w:val="single" w:color="auto" w:sz="4" w:space="0"/>
              <w:left w:val="single" w:color="auto" w:sz="4" w:space="0"/>
              <w:bottom w:val="single" w:color="auto" w:sz="4" w:space="0"/>
              <w:right w:val="single" w:color="auto" w:sz="4" w:space="0"/>
            </w:tcBorders>
            <w:vAlign w:val="center"/>
          </w:tcPr>
          <w:p>
            <w:pPr>
              <w:pStyle w:val="19"/>
              <w:adjustRightInd w:val="0"/>
              <w:snapToGrid w:val="0"/>
              <w:spacing w:line="400" w:lineRule="exact"/>
              <w:ind w:firstLine="0" w:firstLineChars="0"/>
              <w:jc w:val="left"/>
              <w:rPr>
                <w:rFonts w:cs="宋体"/>
                <w:sz w:val="28"/>
                <w:szCs w:val="28"/>
              </w:rPr>
            </w:pPr>
            <w:r>
              <w:rPr>
                <w:rFonts w:hint="eastAsia" w:cs="宋体"/>
                <w:sz w:val="28"/>
                <w:szCs w:val="28"/>
              </w:rPr>
              <w:t>正本一份，副本两份，并提供与纸质版完全一致的电子版（U盘或光盘）。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17</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投标文件递交方式及递交截止时间</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sz w:val="28"/>
                <w:szCs w:val="28"/>
              </w:rPr>
            </w:pPr>
            <w:r>
              <w:rPr>
                <w:rFonts w:hint="eastAsia" w:cs="宋体"/>
                <w:sz w:val="28"/>
                <w:szCs w:val="28"/>
              </w:rPr>
              <w:t>开标现场提交。</w:t>
            </w:r>
          </w:p>
          <w:p>
            <w:pPr>
              <w:pStyle w:val="6"/>
              <w:widowControl/>
              <w:snapToGrid w:val="0"/>
              <w:spacing w:line="400" w:lineRule="exact"/>
              <w:rPr>
                <w:rFonts w:cs="宋体"/>
                <w:sz w:val="28"/>
                <w:szCs w:val="28"/>
              </w:rPr>
            </w:pPr>
            <w:r>
              <w:rPr>
                <w:rFonts w:hint="eastAsia" w:cs="宋体"/>
                <w:sz w:val="28"/>
                <w:szCs w:val="28"/>
              </w:rPr>
              <w:t>投标截止时间：2020年</w:t>
            </w:r>
            <w:r>
              <w:rPr>
                <w:rFonts w:hint="eastAsia" w:cs="宋体"/>
                <w:sz w:val="28"/>
                <w:szCs w:val="28"/>
                <w:lang w:val="en-US" w:eastAsia="zh-CN"/>
              </w:rPr>
              <w:t>10</w:t>
            </w:r>
            <w:r>
              <w:rPr>
                <w:rFonts w:hint="eastAsia" w:cs="宋体"/>
                <w:sz w:val="28"/>
                <w:szCs w:val="28"/>
              </w:rPr>
              <w:t>月</w:t>
            </w:r>
            <w:r>
              <w:rPr>
                <w:rFonts w:hint="eastAsia" w:cs="宋体"/>
                <w:sz w:val="28"/>
                <w:szCs w:val="28"/>
                <w:lang w:val="en-US" w:eastAsia="zh-CN"/>
              </w:rPr>
              <w:t>9</w:t>
            </w:r>
            <w:r>
              <w:rPr>
                <w:rFonts w:hint="eastAsia" w:cs="宋体"/>
                <w:sz w:val="28"/>
                <w:szCs w:val="28"/>
              </w:rPr>
              <w:t>日下午3时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18</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中标服务费</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sz w:val="28"/>
                <w:szCs w:val="28"/>
              </w:rPr>
            </w:pPr>
            <w:r>
              <w:rPr>
                <w:rFonts w:hint="eastAsia" w:cs="宋体"/>
                <w:sz w:val="28"/>
                <w:szCs w:val="28"/>
              </w:rPr>
              <w:t>中标人须以现金缴纳2000元中标服务费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19</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评标办法</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综合评标法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20</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履约保证金</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olor w:val="000000" w:themeColor="text1"/>
                <w:sz w:val="24"/>
                <w14:textFill>
                  <w14:solidFill>
                    <w14:schemeClr w14:val="tx1"/>
                  </w14:solidFill>
                </w14:textFill>
              </w:rPr>
            </w:pPr>
            <w:r>
              <w:rPr>
                <w:rFonts w:hint="eastAsia" w:cs="宋体"/>
                <w:color w:val="000000" w:themeColor="text1"/>
                <w:sz w:val="28"/>
                <w:szCs w:val="28"/>
                <w14:textFill>
                  <w14:solidFill>
                    <w14:schemeClr w14:val="tx1"/>
                  </w14:solidFill>
                </w14:textFill>
              </w:rPr>
              <w:t>中标单位应于接到中标通知书后的5日内向采购人指定账户</w:t>
            </w:r>
            <w:r>
              <w:rPr>
                <w:rFonts w:hint="eastAsia" w:cs="宋体"/>
                <w:sz w:val="28"/>
                <w:szCs w:val="28"/>
              </w:rPr>
              <w:t>打入</w:t>
            </w:r>
            <w:r>
              <w:rPr>
                <w:rFonts w:hint="eastAsia" w:cs="宋体"/>
                <w:sz w:val="28"/>
                <w:szCs w:val="28"/>
                <w:lang w:eastAsia="zh-CN"/>
              </w:rPr>
              <w:t>中标价款的</w:t>
            </w:r>
            <w:r>
              <w:rPr>
                <w:rFonts w:cs="宋体"/>
                <w:sz w:val="28"/>
                <w:szCs w:val="28"/>
              </w:rPr>
              <w:t>10</w:t>
            </w:r>
            <w:r>
              <w:rPr>
                <w:rFonts w:hint="eastAsia" w:cs="宋体"/>
                <w:sz w:val="28"/>
                <w:szCs w:val="28"/>
              </w:rPr>
              <w:t>%</w:t>
            </w:r>
            <w:r>
              <w:rPr>
                <w:rFonts w:hint="eastAsia" w:cs="宋体"/>
                <w:sz w:val="28"/>
                <w:szCs w:val="28"/>
                <w:lang w:eastAsia="zh-CN"/>
              </w:rPr>
              <w:t>作为</w:t>
            </w:r>
            <w:r>
              <w:rPr>
                <w:rFonts w:hint="eastAsia" w:cs="宋体"/>
                <w:color w:val="000000" w:themeColor="text1"/>
                <w:sz w:val="28"/>
                <w:szCs w:val="28"/>
                <w14:textFill>
                  <w14:solidFill>
                    <w14:schemeClr w14:val="tx1"/>
                  </w14:solidFill>
                </w14:textFill>
              </w:rPr>
              <w:t>履约保证金，并在15个工作日内签订合同，在合同未签订前，招投标文件将构成约束双方的协议。若中标单位未在规定时间内缴纳履约保证金，并无正当理由的视为自动放弃中标资格。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21</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ascii="宋体" w:hAnsi="宋体" w:eastAsia="宋体" w:cs="宋体"/>
                <w:bCs/>
                <w:color w:val="000000"/>
                <w:kern w:val="0"/>
                <w:sz w:val="28"/>
                <w:szCs w:val="28"/>
                <w:shd w:val="clear" w:color="auto" w:fill="FFFFFF"/>
                <w:lang w:bidi="ar"/>
              </w:rPr>
              <w:t>报名方式与报名截止时间</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sz w:val="28"/>
                <w:szCs w:val="28"/>
              </w:rPr>
            </w:pPr>
            <w:r>
              <w:rPr>
                <w:rFonts w:hint="eastAsia" w:cs="宋体"/>
                <w:sz w:val="28"/>
                <w:szCs w:val="28"/>
              </w:rPr>
              <w:t>采取网上报名，于2021年</w:t>
            </w:r>
            <w:r>
              <w:rPr>
                <w:rFonts w:hint="eastAsia" w:cs="宋体"/>
                <w:sz w:val="28"/>
                <w:szCs w:val="28"/>
                <w:lang w:val="en-US" w:eastAsia="zh-CN"/>
              </w:rPr>
              <w:t>10</w:t>
            </w:r>
            <w:r>
              <w:rPr>
                <w:rFonts w:hint="eastAsia" w:cs="宋体"/>
                <w:sz w:val="28"/>
                <w:szCs w:val="28"/>
              </w:rPr>
              <w:t>月</w:t>
            </w:r>
            <w:r>
              <w:rPr>
                <w:rFonts w:hint="eastAsia" w:cs="宋体"/>
                <w:sz w:val="28"/>
                <w:szCs w:val="28"/>
                <w:lang w:val="en-US" w:eastAsia="zh-CN"/>
              </w:rPr>
              <w:t>8</w:t>
            </w:r>
            <w:r>
              <w:rPr>
                <w:rFonts w:hint="eastAsia" w:cs="宋体"/>
                <w:sz w:val="28"/>
                <w:szCs w:val="28"/>
              </w:rPr>
              <w:t>日下午17：00前，将投标单位的营业执照影印件、单位联系方式通过电子邮件形式发送至邮箱2295829959 @QQ.com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22</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招标疑问提交时间和疑问答复时间</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sz w:val="24"/>
              </w:rPr>
            </w:pPr>
            <w:r>
              <w:rPr>
                <w:rFonts w:hint="eastAsia" w:cs="宋体"/>
                <w:sz w:val="28"/>
                <w:szCs w:val="28"/>
              </w:rPr>
              <w:t>任何要求澄清招标文件的投标人均应在2021年9月</w:t>
            </w:r>
            <w:r>
              <w:rPr>
                <w:rFonts w:hint="eastAsia" w:cs="宋体"/>
                <w:sz w:val="28"/>
                <w:szCs w:val="28"/>
                <w:lang w:val="en-US" w:eastAsia="zh-CN"/>
              </w:rPr>
              <w:t>29</w:t>
            </w:r>
            <w:r>
              <w:rPr>
                <w:rFonts w:hint="eastAsia" w:cs="宋体"/>
                <w:sz w:val="28"/>
                <w:szCs w:val="28"/>
              </w:rPr>
              <w:t>日上午12:00之前以不署名的电子邮件形式发送至安徽皖北康复医院办公室</w:t>
            </w:r>
            <w:bookmarkStart w:id="2" w:name="_GoBack"/>
            <w:bookmarkEnd w:id="2"/>
            <w:r>
              <w:rPr>
                <w:rFonts w:hint="eastAsia" w:cs="宋体"/>
                <w:sz w:val="28"/>
                <w:szCs w:val="28"/>
              </w:rPr>
              <w:t>邮箱 2295829959@QQ.com，招标单位在2021年9月</w:t>
            </w:r>
            <w:r>
              <w:rPr>
                <w:rFonts w:hint="eastAsia" w:cs="宋体"/>
                <w:sz w:val="28"/>
                <w:szCs w:val="28"/>
                <w:lang w:val="en-US" w:eastAsia="zh-CN"/>
              </w:rPr>
              <w:t>30</w:t>
            </w:r>
            <w:r>
              <w:rPr>
                <w:rFonts w:hint="eastAsia" w:cs="宋体"/>
                <w:sz w:val="28"/>
                <w:szCs w:val="28"/>
              </w:rPr>
              <w:t>日下午5:00前在安徽皖北康复医院网站统一公告答疑。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23</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友情提醒</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投标人请戴口罩，扫安康码进入招标人单位和开标场所</w:t>
            </w:r>
          </w:p>
        </w:tc>
      </w:tr>
    </w:tbl>
    <w:p/>
    <w:p>
      <w:pPr>
        <w:pStyle w:val="2"/>
        <w:adjustRightInd w:val="0"/>
        <w:snapToGrid w:val="0"/>
        <w:spacing w:before="63" w:beforeLines="20" w:after="63" w:afterLines="20" w:line="500" w:lineRule="exact"/>
        <w:jc w:val="center"/>
        <w:rPr>
          <w:rFonts w:ascii="宋体" w:hAnsi="宋体"/>
          <w:sz w:val="28"/>
          <w:szCs w:val="28"/>
        </w:rPr>
      </w:pPr>
      <w:r>
        <w:rPr>
          <w:rFonts w:hint="eastAsia" w:ascii="宋体" w:hAnsi="宋体"/>
          <w:sz w:val="28"/>
          <w:szCs w:val="28"/>
        </w:rPr>
        <w:t>二、投标须知</w:t>
      </w:r>
    </w:p>
    <w:p>
      <w:pPr>
        <w:pStyle w:val="4"/>
        <w:adjustRightInd w:val="0"/>
        <w:snapToGrid w:val="0"/>
        <w:spacing w:before="315" w:beforeLines="100" w:after="315" w:afterLines="100" w:line="440" w:lineRule="exact"/>
        <w:ind w:firstLine="3654" w:firstLineChars="1300"/>
        <w:rPr>
          <w:rFonts w:ascii="宋体" w:hAnsi="宋体" w:eastAsia="宋体" w:cs="宋体"/>
        </w:rPr>
      </w:pPr>
      <w:r>
        <w:rPr>
          <w:rFonts w:hint="eastAsia" w:ascii="宋体" w:hAnsi="宋体" w:eastAsia="宋体" w:cs="宋体"/>
        </w:rPr>
        <w:t>（一）总  则</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1、概况</w:t>
      </w:r>
    </w:p>
    <w:p>
      <w:pPr>
        <w:snapToGrid w:val="0"/>
        <w:spacing w:line="360" w:lineRule="auto"/>
        <w:jc w:val="left"/>
        <w:rPr>
          <w:rFonts w:ascii="宋体" w:hAnsi="宋体" w:cs="宋体"/>
          <w:sz w:val="28"/>
          <w:szCs w:val="28"/>
        </w:rPr>
      </w:pPr>
      <w:r>
        <w:rPr>
          <w:rFonts w:hint="eastAsia" w:ascii="宋体" w:hAnsi="宋体" w:cs="宋体"/>
          <w:sz w:val="28"/>
          <w:szCs w:val="28"/>
        </w:rPr>
        <w:t>1.1总控制价为</w:t>
      </w:r>
      <w:r>
        <w:rPr>
          <w:rFonts w:hint="eastAsia" w:ascii="宋体" w:hAnsi="宋体" w:cs="宋体"/>
          <w:b/>
          <w:bCs/>
          <w:sz w:val="28"/>
          <w:szCs w:val="28"/>
        </w:rPr>
        <w:t>18万元</w:t>
      </w:r>
      <w:r>
        <w:rPr>
          <w:rFonts w:hint="eastAsia" w:ascii="宋体" w:hAnsi="宋体" w:cs="宋体"/>
          <w:sz w:val="28"/>
          <w:szCs w:val="28"/>
        </w:rPr>
        <w:t>。</w:t>
      </w:r>
    </w:p>
    <w:p>
      <w:pPr>
        <w:snapToGrid w:val="0"/>
        <w:spacing w:line="360" w:lineRule="auto"/>
        <w:jc w:val="left"/>
        <w:rPr>
          <w:rFonts w:ascii="宋体" w:hAnsi="宋体" w:cs="宋体"/>
          <w:sz w:val="28"/>
          <w:szCs w:val="28"/>
        </w:rPr>
      </w:pPr>
      <w:r>
        <w:rPr>
          <w:rFonts w:hint="eastAsia" w:ascii="宋体" w:hAnsi="宋体" w:cs="宋体"/>
          <w:sz w:val="28"/>
          <w:szCs w:val="28"/>
        </w:rPr>
        <w:t>1.2牙科在三间办公室基础上进行改造，浴池在二间仓库的基础上改造。</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2、施工要求</w:t>
      </w:r>
    </w:p>
    <w:p>
      <w:pPr>
        <w:snapToGrid w:val="0"/>
        <w:spacing w:line="360" w:lineRule="auto"/>
        <w:jc w:val="left"/>
        <w:rPr>
          <w:rFonts w:ascii="宋体" w:hAnsi="宋体" w:cs="宋体"/>
          <w:sz w:val="28"/>
          <w:szCs w:val="28"/>
        </w:rPr>
      </w:pPr>
      <w:r>
        <w:rPr>
          <w:rFonts w:hint="eastAsia" w:ascii="宋体" w:hAnsi="宋体" w:cs="宋体"/>
          <w:sz w:val="28"/>
          <w:szCs w:val="28"/>
        </w:rPr>
        <w:t>所有的工程施工以及配套的电力设施要满足施工工艺要求及工程质量验收规范规定。</w:t>
      </w:r>
    </w:p>
    <w:p>
      <w:pPr>
        <w:pStyle w:val="11"/>
        <w:spacing w:line="440" w:lineRule="exact"/>
        <w:ind w:left="0" w:leftChars="0"/>
        <w:rPr>
          <w:rFonts w:ascii="宋体" w:hAnsi="宋体" w:cs="宋体" w:eastAsiaTheme="minorEastAsia"/>
          <w:b/>
          <w:bCs/>
          <w:sz w:val="28"/>
          <w:szCs w:val="28"/>
        </w:rPr>
      </w:pPr>
      <w:r>
        <w:rPr>
          <w:rFonts w:hint="eastAsia" w:ascii="宋体" w:hAnsi="宋体" w:cs="宋体" w:eastAsiaTheme="minorEastAsia"/>
          <w:b/>
          <w:bCs/>
          <w:sz w:val="28"/>
          <w:szCs w:val="28"/>
        </w:rPr>
        <w:t>3、工程量清单</w:t>
      </w:r>
    </w:p>
    <w:tbl>
      <w:tblPr>
        <w:tblStyle w:val="15"/>
        <w:tblW w:w="9345" w:type="dxa"/>
        <w:tblInd w:w="93" w:type="dxa"/>
        <w:tblLayout w:type="autofit"/>
        <w:tblCellMar>
          <w:top w:w="0" w:type="dxa"/>
          <w:left w:w="108" w:type="dxa"/>
          <w:bottom w:w="0" w:type="dxa"/>
          <w:right w:w="108" w:type="dxa"/>
        </w:tblCellMar>
      </w:tblPr>
      <w:tblGrid>
        <w:gridCol w:w="734"/>
        <w:gridCol w:w="1679"/>
        <w:gridCol w:w="2920"/>
        <w:gridCol w:w="1050"/>
        <w:gridCol w:w="1042"/>
        <w:gridCol w:w="960"/>
        <w:gridCol w:w="960"/>
      </w:tblGrid>
      <w:tr>
        <w:tblPrEx>
          <w:tblCellMar>
            <w:top w:w="0" w:type="dxa"/>
            <w:left w:w="108" w:type="dxa"/>
            <w:bottom w:w="0" w:type="dxa"/>
            <w:right w:w="108" w:type="dxa"/>
          </w:tblCellMar>
        </w:tblPrEx>
        <w:trPr>
          <w:trHeight w:val="315"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序号</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项目名称</w:t>
            </w:r>
          </w:p>
        </w:tc>
        <w:tc>
          <w:tcPr>
            <w:tcW w:w="29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项目特征描述</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计量</w:t>
            </w: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单位</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工程量</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投标单价（元）</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投标合价（元）</w:t>
            </w:r>
          </w:p>
        </w:tc>
      </w:tr>
      <w:tr>
        <w:tblPrEx>
          <w:tblCellMar>
            <w:top w:w="0" w:type="dxa"/>
            <w:left w:w="108" w:type="dxa"/>
            <w:bottom w:w="0" w:type="dxa"/>
            <w:right w:w="108" w:type="dxa"/>
          </w:tblCellMar>
        </w:tblPrEx>
        <w:trPr>
          <w:trHeight w:val="31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r>
      <w:tr>
        <w:tblPrEx>
          <w:tblCellMar>
            <w:top w:w="0" w:type="dxa"/>
            <w:left w:w="108" w:type="dxa"/>
            <w:bottom w:w="0" w:type="dxa"/>
            <w:right w:w="108" w:type="dxa"/>
          </w:tblCellMar>
        </w:tblPrEx>
        <w:trPr>
          <w:trHeight w:val="50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r>
      <w:tr>
        <w:tblPrEx>
          <w:tblCellMar>
            <w:top w:w="0" w:type="dxa"/>
            <w:left w:w="108" w:type="dxa"/>
            <w:bottom w:w="0" w:type="dxa"/>
            <w:right w:w="108" w:type="dxa"/>
          </w:tblCellMar>
        </w:tblPrEx>
        <w:trPr>
          <w:trHeight w:val="515" w:hRule="atLeast"/>
        </w:trPr>
        <w:tc>
          <w:tcPr>
            <w:tcW w:w="93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r>
              <w:rPr>
                <w:rFonts w:hint="eastAsia" w:ascii="宋体" w:hAnsi="宋体" w:eastAsia="宋体" w:cs="宋体"/>
                <w:b/>
                <w:bCs/>
                <w:color w:val="000000"/>
                <w:kern w:val="0"/>
                <w:szCs w:val="21"/>
                <w:lang w:bidi="ar"/>
              </w:rPr>
              <w:t>牙科改造装饰工程</w:t>
            </w:r>
          </w:p>
        </w:tc>
      </w:tr>
      <w:tr>
        <w:tblPrEx>
          <w:tblCellMar>
            <w:top w:w="0" w:type="dxa"/>
            <w:left w:w="108" w:type="dxa"/>
            <w:bottom w:w="0" w:type="dxa"/>
            <w:right w:w="108" w:type="dxa"/>
          </w:tblCellMar>
        </w:tblPrEx>
        <w:trPr>
          <w:trHeight w:val="144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拆除工程</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1、拆除内容，详见图纸。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2、勘察现场及周边，建渣外运，运距及弃土场地自行考虑。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206"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土石方</w:t>
            </w:r>
          </w:p>
        </w:tc>
        <w:tc>
          <w:tcPr>
            <w:tcW w:w="2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1、土壤类别：现场勘察，结合图纸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2、挖土深度：满足设计要求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3、包含场内转运及外运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4、其他：满足文明施工及其他施工规范要求</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119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144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实心砖墙</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砖品种、规格、强度级：MU10煤矸石实心砖，240*115*53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2、砂浆强度级：M10砌筑砂浆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221"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室内地坪恢复</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1、地坪厚度：10cm碎石垫层，10cm砼面层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2、混凝土强度等级：C25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20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地面瓷砖恢复</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1、800*800*10地砖铺设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2、30mm厚干硬性水泥砂浆结合层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墙面一般抹灰</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20mm厚1:2.5水泥砂浆掺防水剂找平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55.780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79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墙面装饰抹灰-硫酸钡水泥</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6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墙面装饰抹灰-石膏砂浆</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16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块料墙面</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1、300*600*10墙砖粘贴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2、20mm厚1:2水泥砂浆结合层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68.670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14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吊顶天棚</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吊顶形式、吊杆规格、高度、复合板、面层：满足设计及施工规范要求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971"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墙面腻子涂料</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1、乳胶漆底漆一遍面漆二遍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2、满刮腻子二遍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98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天棚腻子涂料</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1、乳胶漆底漆一遍面漆二遍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2、满刮腻子二遍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971"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铝合金隔断</w:t>
            </w:r>
          </w:p>
        </w:tc>
        <w:tc>
          <w:tcPr>
            <w:tcW w:w="2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1、门名称、代号及洞口尺寸：详见图纸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2、铝合金材质：隔热铝型材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3、玻璃品种、厚度：6钢化+12空气+6钢化</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956"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956"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铝合金窗 -固定窗</w:t>
            </w:r>
          </w:p>
        </w:tc>
        <w:tc>
          <w:tcPr>
            <w:tcW w:w="2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1、窗代号及洞口尺寸：详见图纸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2、窗材质：隔热铝型材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3、玻璃品种、厚度：6钢化+12空气+6钢化</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42.040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956"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牙片室防护观察窗</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1、详见图纸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98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牙片室防护门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1、详见图纸及图集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98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牙片室铅百叶排气扇</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1、详见图纸及图集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971"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不锈钢无菌传递窗</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1、详见图纸及图集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精品实木门带套</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1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钢质防火门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471"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水电管线铺设</w:t>
            </w:r>
          </w:p>
        </w:tc>
        <w:tc>
          <w:tcPr>
            <w:tcW w:w="2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1、给水管件PPR40/32/25/20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2、排水管件UPVC110/75/50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3、线管JDG20/电线bv4/2.5/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4、主线65钢管、配线4*25+1*16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5、含凿（压）槽/开孔，管材线材及铺设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6、普通灯具，规格：600*600格栅等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7、照明开关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8、插座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9、现场勘察，结合图纸，满足设计及施工规范要求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10、其他</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139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186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93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r>
              <w:rPr>
                <w:rFonts w:hint="eastAsia" w:ascii="宋体" w:hAnsi="宋体" w:eastAsia="宋体" w:cs="宋体"/>
                <w:b/>
                <w:bCs/>
                <w:color w:val="000000"/>
                <w:kern w:val="0"/>
                <w:szCs w:val="21"/>
                <w:lang w:bidi="ar"/>
              </w:rPr>
              <w:t>浴室改造装饰工程</w:t>
            </w:r>
          </w:p>
        </w:tc>
      </w:tr>
      <w:tr>
        <w:tblPrEx>
          <w:tblCellMar>
            <w:top w:w="0" w:type="dxa"/>
            <w:left w:w="108" w:type="dxa"/>
            <w:bottom w:w="0" w:type="dxa"/>
            <w:right w:w="108" w:type="dxa"/>
          </w:tblCellMar>
        </w:tblPrEx>
        <w:trPr>
          <w:trHeight w:val="145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拆除工程</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1、拆除内容，详见图纸。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2、勘察现场及周边，建渣外运，运距及弃土场地自行考虑。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192"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土石方</w:t>
            </w:r>
          </w:p>
        </w:tc>
        <w:tc>
          <w:tcPr>
            <w:tcW w:w="2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1、土壤类别：现场勘察，结合图纸。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2、挖土深度：满足设计要求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3、包含场内转运及外运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4、其他：满足文明施工及其他施工规范要求</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119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145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实心砖墙</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1、砖品种、规格、强度级：MU10煤矸石实心砖，240*115*53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2、砂浆强度级：M10砌筑砂浆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墙面一般抹灰</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20mm厚1:2.5水泥砂浆掺防水剂找平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226.710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墙面一般抹灰</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聚合物砂浆6mm厚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226.170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1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地沟</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零星项目一般抹灰</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详见图纸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44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细石混凝土楼地面</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1、60mm厚C15垫层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2、20mm厚水泥砂浆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3、50厚细石混凝土找坡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楼（地）面涂膜防水</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98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块料墙面</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1、300*600*10墙砖粘贴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2、20mm厚1:2水泥砂浆结合层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169.120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20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块料楼地面</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1、800*800*10地砖铺设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2、30mm厚干硬性水泥砂浆结合层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1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吊顶天棚</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满刮腻子</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刮腻子遍数：满刮腻子二遍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20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抹灰面油漆</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1、防霉乳胶漆底漆一遍面漆二遍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2、满刮腻子二遍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206"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断桥铝窗</w:t>
            </w:r>
          </w:p>
        </w:tc>
        <w:tc>
          <w:tcPr>
            <w:tcW w:w="2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1、窗代号及洞口尺寸：详见图纸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2、窗材质：隔热铝型材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3、玻璃品种、厚度：6钢化+12空气+6钢化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4、设计及施工规范要求</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119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防盗门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70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水电改造</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1、给水管件PPR50/40/32/25/20；水表及水表井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2、排水管件UPVC110/75/50；HDPE-300/700检查井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3、线管JDG20/电线bv6/4/2.5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4、钢索架设主线4*70+1*35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5、配电箱：详见电施系统图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6、含凿（压）槽/开孔，管材线材及铺设，洁具及安装，灯具及安装。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7、现场勘察，结合图纸，满足设计及施工规范要求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8、其他</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bl>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4、清单说明</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4.1工程量清单列出的每个细目已包括涉及与该细目有关的全部工程内容，投标人应将工程量清单与招标文件、合同通用条款、专用条款以及技术规范和图纸一起对照阅读。</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4.2清单描述不明确的，以施工图设计文件和相关施工验收规范、图集为准；清单与图纸技术标准不一致的，以较优的技术标准为准。</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4.3投标人对工程量清单有任何疑问，应于招标文件规定的疑问提交截止日前提出，否则视为投标人认可该工程量清单已包括了招标范围的全部内容。</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4.4投标人应填写工程量清单中所有工程细目的价格，凡技术规范和图纸中注明的工程内容，如在清单中未列项，均应视为包含在其它相关项目中。</w:t>
      </w:r>
    </w:p>
    <w:p>
      <w:pPr>
        <w:snapToGrid w:val="0"/>
        <w:spacing w:line="360" w:lineRule="auto"/>
        <w:jc w:val="left"/>
        <w:rPr>
          <w:rFonts w:ascii="华文仿宋" w:hAnsi="华文仿宋" w:cs="宋体"/>
          <w:sz w:val="28"/>
          <w:szCs w:val="28"/>
        </w:rPr>
      </w:pPr>
      <w:r>
        <w:rPr>
          <w:rFonts w:hint="eastAsia" w:ascii="华文仿宋" w:hAnsi="华文仿宋" w:cs="宋体"/>
          <w:b/>
          <w:bCs/>
          <w:sz w:val="28"/>
          <w:szCs w:val="28"/>
        </w:rPr>
        <w:t>5、报价要求</w:t>
      </w:r>
    </w:p>
    <w:p>
      <w:pPr>
        <w:snapToGrid w:val="0"/>
        <w:spacing w:line="360" w:lineRule="auto"/>
        <w:jc w:val="left"/>
        <w:rPr>
          <w:rFonts w:ascii="宋体" w:hAnsi="宋体" w:cs="宋体"/>
          <w:sz w:val="28"/>
          <w:szCs w:val="28"/>
        </w:rPr>
      </w:pPr>
      <w:r>
        <w:rPr>
          <w:rFonts w:hint="eastAsia" w:ascii="华文仿宋" w:hAnsi="华文仿宋" w:cs="宋体"/>
          <w:sz w:val="28"/>
          <w:szCs w:val="28"/>
        </w:rPr>
        <w:t>5.1投标报价依据招标工程量清单并结合图纸和现场，投标人充分考虑施工安全、劳动保护和防疫安全等其他风险因素。</w:t>
      </w:r>
    </w:p>
    <w:p>
      <w:pPr>
        <w:snapToGrid w:val="0"/>
        <w:spacing w:line="360" w:lineRule="auto"/>
        <w:jc w:val="left"/>
        <w:rPr>
          <w:rFonts w:hint="eastAsia" w:ascii="宋体" w:hAnsi="宋体" w:cs="宋体"/>
          <w:sz w:val="28"/>
          <w:szCs w:val="28"/>
        </w:rPr>
      </w:pPr>
      <w:r>
        <w:rPr>
          <w:rFonts w:hint="eastAsia" w:ascii="宋体" w:hAnsi="宋体" w:cs="宋体"/>
          <w:sz w:val="28"/>
          <w:szCs w:val="28"/>
        </w:rPr>
        <w:t>5.2除非合同另有规定，工程量清单中每项单价包含完成对应项目的人工、材料、机械、措施费用以及与此相关的所有税费、投入和利润。</w:t>
      </w:r>
    </w:p>
    <w:p>
      <w:pPr>
        <w:snapToGrid w:val="0"/>
        <w:spacing w:line="360" w:lineRule="auto"/>
        <w:jc w:val="left"/>
        <w:rPr>
          <w:rFonts w:ascii="华文仿宋" w:hAnsi="华文仿宋" w:cs="宋体"/>
          <w:color w:val="FF0000"/>
          <w:sz w:val="28"/>
          <w:szCs w:val="28"/>
        </w:rPr>
      </w:pPr>
      <w:r>
        <w:rPr>
          <w:rFonts w:hint="eastAsia" w:ascii="宋体" w:hAnsi="宋体" w:cs="宋体"/>
          <w:color w:val="FF0000"/>
          <w:sz w:val="28"/>
          <w:szCs w:val="28"/>
        </w:rPr>
        <w:t>5.3清单工程量仅作为参考，投标人要依据图纸和施工经验编制报价文件。</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6、投标费用</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投标人应承担其编制投标文件与递交投标文件等投标过程中所涉及的一切费用，不论投标结果如何，招标人将不予承担。</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7、下列情况之一者为废标：</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7.1没有按照招标文件要求提交投标保证金的；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7.2投标人不符合国家或者招标文件规定的资格条件的；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7.3投标人的投标报价多于一个，且未指定以哪个为准；</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7.4投标文件未盖公章及法定代表人或委托代理人印章（或签名）；</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7.5投标文件未按招标文件规定的格式和要求编制；</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7.6没有对招标文件提出的要求和条件作出实质性响应的；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7.7串通投标、以行贿手段谋取中标、以他人名义或者其他弄虚作假方式投标的；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7.8评委会一致确认应属于废标的其它严重情况；</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rPr>
        <w:t>7.9纸质版报价单与电子版不一致的。</w:t>
      </w:r>
    </w:p>
    <w:p>
      <w:pPr>
        <w:pStyle w:val="4"/>
        <w:adjustRightInd w:val="0"/>
        <w:snapToGrid w:val="0"/>
        <w:spacing w:before="315" w:beforeLines="100" w:after="315" w:afterLines="100" w:line="440" w:lineRule="exact"/>
        <w:ind w:firstLine="562" w:firstLineChars="200"/>
        <w:jc w:val="center"/>
        <w:rPr>
          <w:rFonts w:ascii="华文仿宋" w:hAnsi="华文仿宋" w:eastAsia="宋体" w:cs="宋体"/>
          <w:b w:val="0"/>
        </w:rPr>
      </w:pPr>
      <w:r>
        <w:rPr>
          <w:rFonts w:hint="eastAsia" w:ascii="华文仿宋" w:hAnsi="华文仿宋" w:eastAsia="宋体" w:cs="宋体"/>
        </w:rPr>
        <w:t>（二）投标文件的编制</w:t>
      </w:r>
    </w:p>
    <w:p>
      <w:pPr>
        <w:pStyle w:val="5"/>
        <w:adjustRightInd w:val="0"/>
        <w:snapToGrid w:val="0"/>
        <w:spacing w:before="0" w:after="0" w:line="440" w:lineRule="exact"/>
        <w:jc w:val="left"/>
        <w:rPr>
          <w:rFonts w:ascii="华文仿宋" w:hAnsi="华文仿宋" w:cs="宋体"/>
        </w:rPr>
      </w:pPr>
      <w:r>
        <w:rPr>
          <w:rFonts w:hint="eastAsia" w:ascii="华文仿宋" w:hAnsi="华文仿宋" w:cs="宋体"/>
        </w:rPr>
        <w:t>1、投标文件的组成</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1.1投标函；附件（一）</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1.2投标报价表；附件（二）</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1.3法定代表人身份证明书；附件（三）</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1.4法人授权委托书；附件（四）</w:t>
      </w:r>
    </w:p>
    <w:p>
      <w:pPr>
        <w:snapToGrid w:val="0"/>
        <w:spacing w:line="360" w:lineRule="auto"/>
        <w:jc w:val="left"/>
        <w:rPr>
          <w:rFonts w:ascii="华文仿宋" w:hAnsi="华文仿宋" w:cs="宋体"/>
          <w:sz w:val="28"/>
          <w:szCs w:val="28"/>
        </w:rPr>
      </w:pPr>
      <w:r>
        <w:rPr>
          <w:rFonts w:ascii="华文仿宋" w:hAnsi="华文仿宋" w:cs="宋体"/>
          <w:sz w:val="28"/>
          <w:szCs w:val="28"/>
        </w:rPr>
        <w:t>1</w:t>
      </w:r>
      <w:r>
        <w:rPr>
          <w:rFonts w:hint="eastAsia" w:ascii="华文仿宋" w:hAnsi="华文仿宋" w:cs="宋体"/>
          <w:sz w:val="28"/>
          <w:szCs w:val="28"/>
        </w:rPr>
        <w:t>.</w:t>
      </w:r>
      <w:r>
        <w:rPr>
          <w:rFonts w:ascii="华文仿宋" w:hAnsi="华文仿宋" w:cs="宋体"/>
          <w:sz w:val="28"/>
          <w:szCs w:val="28"/>
        </w:rPr>
        <w:t>5</w:t>
      </w:r>
      <w:r>
        <w:rPr>
          <w:rFonts w:hint="eastAsia" w:ascii="华文仿宋" w:hAnsi="华文仿宋" w:cs="宋体"/>
          <w:sz w:val="28"/>
          <w:szCs w:val="28"/>
        </w:rPr>
        <w:t>承诺函</w:t>
      </w:r>
      <w:r>
        <w:rPr>
          <w:rFonts w:ascii="华文仿宋" w:hAnsi="华文仿宋" w:cs="宋体"/>
          <w:sz w:val="28"/>
          <w:szCs w:val="28"/>
        </w:rPr>
        <w:t>；</w:t>
      </w:r>
      <w:r>
        <w:rPr>
          <w:rFonts w:hint="eastAsia" w:ascii="华文仿宋" w:hAnsi="华文仿宋" w:cs="宋体"/>
          <w:sz w:val="28"/>
          <w:szCs w:val="28"/>
        </w:rPr>
        <w:t>附件</w:t>
      </w:r>
      <w:r>
        <w:rPr>
          <w:rFonts w:ascii="华文仿宋" w:hAnsi="华文仿宋" w:cs="宋体"/>
          <w:sz w:val="28"/>
          <w:szCs w:val="28"/>
        </w:rPr>
        <w:t>（</w:t>
      </w:r>
      <w:r>
        <w:rPr>
          <w:rFonts w:hint="eastAsia" w:ascii="华文仿宋" w:hAnsi="华文仿宋" w:cs="宋体"/>
          <w:sz w:val="28"/>
          <w:szCs w:val="28"/>
        </w:rPr>
        <w:t>五</w:t>
      </w:r>
      <w:r>
        <w:rPr>
          <w:rFonts w:ascii="华文仿宋" w:hAnsi="华文仿宋" w:cs="宋体"/>
          <w:sz w:val="28"/>
          <w:szCs w:val="28"/>
        </w:rPr>
        <w:t>）</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w:t>
      </w:r>
      <w:r>
        <w:rPr>
          <w:rFonts w:ascii="华文仿宋" w:hAnsi="华文仿宋" w:cs="宋体"/>
          <w:sz w:val="28"/>
          <w:szCs w:val="28"/>
        </w:rPr>
        <w:t>6</w:t>
      </w:r>
      <w:r>
        <w:rPr>
          <w:rFonts w:hint="eastAsia" w:ascii="华文仿宋" w:hAnsi="华文仿宋" w:cs="宋体"/>
          <w:sz w:val="28"/>
          <w:szCs w:val="28"/>
        </w:rPr>
        <w:t>服务承诺函，承诺内容应满足招标方基本要求。在基本要求之外能够提供的其他服务也请列出；附件（六）</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w:t>
      </w:r>
      <w:r>
        <w:rPr>
          <w:rFonts w:ascii="华文仿宋" w:hAnsi="华文仿宋" w:cs="宋体"/>
          <w:sz w:val="28"/>
          <w:szCs w:val="28"/>
        </w:rPr>
        <w:t>7</w:t>
      </w:r>
      <w:r>
        <w:rPr>
          <w:rFonts w:hint="eastAsia" w:ascii="华文仿宋" w:hAnsi="华文仿宋" w:cs="宋体"/>
          <w:sz w:val="28"/>
          <w:szCs w:val="28"/>
        </w:rPr>
        <w:t>质保承诺函；附件（七）</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1.8贵公司</w:t>
      </w:r>
      <w:r>
        <w:rPr>
          <w:rFonts w:ascii="华文仿宋" w:hAnsi="华文仿宋" w:cs="宋体"/>
          <w:sz w:val="28"/>
          <w:szCs w:val="28"/>
        </w:rPr>
        <w:t>近3年内</w:t>
      </w:r>
      <w:r>
        <w:rPr>
          <w:rFonts w:hint="eastAsia" w:ascii="华文仿宋" w:hAnsi="华文仿宋" w:cs="宋体"/>
          <w:sz w:val="28"/>
          <w:szCs w:val="28"/>
        </w:rPr>
        <w:t>有建设工程</w:t>
      </w:r>
      <w:r>
        <w:rPr>
          <w:rFonts w:ascii="华文仿宋" w:hAnsi="华文仿宋" w:cs="宋体"/>
          <w:sz w:val="28"/>
          <w:szCs w:val="28"/>
        </w:rPr>
        <w:t>业绩</w:t>
      </w:r>
      <w:r>
        <w:rPr>
          <w:rFonts w:hint="eastAsia" w:ascii="华文仿宋" w:hAnsi="华文仿宋" w:cs="宋体"/>
          <w:sz w:val="28"/>
          <w:szCs w:val="28"/>
        </w:rPr>
        <w:t>（不接受贵公司与关联公司业绩），</w:t>
      </w:r>
      <w:r>
        <w:rPr>
          <w:rFonts w:ascii="华文仿宋" w:hAnsi="华文仿宋" w:cs="宋体"/>
          <w:sz w:val="28"/>
          <w:szCs w:val="28"/>
        </w:rPr>
        <w:t>提供</w:t>
      </w:r>
      <w:r>
        <w:rPr>
          <w:rFonts w:hint="eastAsia" w:ascii="华文仿宋" w:hAnsi="华文仿宋" w:cs="宋体"/>
          <w:sz w:val="28"/>
          <w:szCs w:val="28"/>
        </w:rPr>
        <w:t>建设工程</w:t>
      </w:r>
      <w:r>
        <w:rPr>
          <w:rFonts w:ascii="华文仿宋" w:hAnsi="华文仿宋" w:cs="宋体"/>
          <w:sz w:val="28"/>
          <w:szCs w:val="28"/>
        </w:rPr>
        <w:t>合同或中标通知书扫描件加以证明（加盖公章）；</w:t>
      </w:r>
    </w:p>
    <w:p>
      <w:pPr>
        <w:snapToGrid w:val="0"/>
        <w:spacing w:line="360" w:lineRule="auto"/>
        <w:jc w:val="left"/>
        <w:rPr>
          <w:rFonts w:ascii="华文仿宋" w:hAnsi="华文仿宋" w:cs="宋体"/>
          <w:sz w:val="28"/>
          <w:szCs w:val="28"/>
        </w:rPr>
      </w:pPr>
      <w:r>
        <w:rPr>
          <w:rFonts w:hint="eastAsia" w:ascii="宋体" w:hAnsi="宋体" w:cs="宋体"/>
          <w:sz w:val="28"/>
          <w:szCs w:val="28"/>
        </w:rPr>
        <w:t>1.9按照安徽省建设工程2018计价依据编制的预算书；</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1.10贵公司经营的合法证明文件及有关资质证明材料等。如企业法人经营执照、税务登记证等复印件并加盖公章；</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1.11</w:t>
      </w:r>
      <w:r>
        <w:rPr>
          <w:rFonts w:hint="eastAsia" w:ascii="宋体" w:hAnsi="宋体" w:cs="宋体"/>
          <w:sz w:val="28"/>
          <w:szCs w:val="28"/>
        </w:rPr>
        <w:t>工期安排计划及</w:t>
      </w:r>
      <w:r>
        <w:rPr>
          <w:rFonts w:hint="eastAsia" w:ascii="华文仿宋" w:hAnsi="华文仿宋" w:cs="宋体"/>
          <w:sz w:val="28"/>
          <w:szCs w:val="28"/>
        </w:rPr>
        <w:t>投标人认为需要表述的与本次招标有关的其它内容。</w:t>
      </w:r>
    </w:p>
    <w:p>
      <w:pPr>
        <w:snapToGrid w:val="0"/>
        <w:spacing w:line="360" w:lineRule="auto"/>
        <w:jc w:val="left"/>
        <w:rPr>
          <w:rFonts w:ascii="华文仿宋" w:hAnsi="华文仿宋" w:cs="宋体"/>
          <w:sz w:val="28"/>
          <w:szCs w:val="28"/>
        </w:rPr>
      </w:pPr>
      <w:r>
        <w:rPr>
          <w:rFonts w:hint="eastAsia" w:ascii="华文仿宋" w:hAnsi="华文仿宋" w:cs="宋体"/>
          <w:b/>
          <w:bCs/>
          <w:sz w:val="28"/>
          <w:szCs w:val="28"/>
        </w:rPr>
        <w:t xml:space="preserve">2、投标文件装订要求  </w:t>
      </w:r>
      <w:r>
        <w:rPr>
          <w:rFonts w:hint="eastAsia" w:ascii="华文仿宋" w:hAnsi="华文仿宋" w:cs="宋体"/>
          <w:sz w:val="28"/>
          <w:szCs w:val="28"/>
        </w:rPr>
        <w:t xml:space="preserve"> </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2.1投标人须把投标文件装订成册，一式三份。投标文件须盖投标人公章，并有法定代表人或委托代理人的签名。</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2.2三份投标文件装在一个文件袋内，文件袋要密封，封面注明招标项目和招标单位、投标人名称，并注明“开标时启封”字样并加盖齐缝公章。投标文件不按规定密封视为无效。</w:t>
      </w:r>
    </w:p>
    <w:p>
      <w:pPr>
        <w:pStyle w:val="4"/>
        <w:adjustRightInd w:val="0"/>
        <w:snapToGrid w:val="0"/>
        <w:spacing w:before="315" w:beforeLines="100" w:after="315" w:afterLines="100" w:line="440" w:lineRule="exact"/>
        <w:ind w:firstLine="562" w:firstLineChars="200"/>
        <w:jc w:val="center"/>
        <w:rPr>
          <w:rFonts w:ascii="华文仿宋" w:hAnsi="华文仿宋" w:eastAsia="宋体" w:cs="宋体"/>
        </w:rPr>
      </w:pPr>
      <w:r>
        <w:rPr>
          <w:rFonts w:hint="eastAsia" w:ascii="华文仿宋" w:hAnsi="华文仿宋" w:eastAsia="宋体" w:cs="宋体"/>
        </w:rPr>
        <w:t>（三）开标</w:t>
      </w:r>
    </w:p>
    <w:p>
      <w:pPr>
        <w:pStyle w:val="5"/>
        <w:adjustRightInd w:val="0"/>
        <w:snapToGrid w:val="0"/>
        <w:spacing w:before="0" w:after="0" w:line="440" w:lineRule="exact"/>
        <w:rPr>
          <w:rFonts w:ascii="华文仿宋" w:hAnsi="华文仿宋" w:cs="宋体"/>
        </w:rPr>
      </w:pPr>
      <w:r>
        <w:rPr>
          <w:rFonts w:hint="eastAsia" w:ascii="华文仿宋" w:hAnsi="华文仿宋" w:cs="宋体"/>
        </w:rPr>
        <w:t>1、开标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1.2投标单位参加开标的法定代表人或授权代理人，必须在规定的投标文件递交截止时间前到达现场签到,否则将拒收投标文件。</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1.3投标企业提供的以上材料须真实可靠，如有弄虚作假，一经发现查实，将不予退还投标保证金，取消投（中）标资格，并在发布招标文件的网站上公示。</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1.4开标由招标方项目负责人主持，并按规定的程序进行：</w:t>
      </w:r>
    </w:p>
    <w:p>
      <w:pPr>
        <w:pStyle w:val="4"/>
        <w:adjustRightInd w:val="0"/>
        <w:snapToGrid w:val="0"/>
        <w:spacing w:before="315" w:beforeLines="100" w:after="315" w:afterLines="100" w:line="440" w:lineRule="exact"/>
        <w:jc w:val="center"/>
        <w:rPr>
          <w:rFonts w:ascii="华文仿宋" w:hAnsi="华文仿宋" w:eastAsia="宋体" w:cs="宋体"/>
        </w:rPr>
      </w:pPr>
      <w:r>
        <w:rPr>
          <w:rFonts w:hint="eastAsia" w:ascii="华文仿宋" w:hAnsi="华文仿宋" w:eastAsia="宋体" w:cs="宋体"/>
        </w:rPr>
        <w:t>（四）评标</w:t>
      </w:r>
    </w:p>
    <w:p>
      <w:pPr>
        <w:pStyle w:val="5"/>
        <w:adjustRightInd w:val="0"/>
        <w:snapToGrid w:val="0"/>
        <w:spacing w:before="0" w:after="0" w:line="440" w:lineRule="exact"/>
        <w:rPr>
          <w:rFonts w:ascii="华文仿宋" w:hAnsi="华文仿宋" w:cs="宋体"/>
        </w:rPr>
      </w:pPr>
      <w:r>
        <w:rPr>
          <w:rFonts w:hint="eastAsia" w:ascii="华文仿宋" w:hAnsi="华文仿宋" w:cs="宋体"/>
        </w:rPr>
        <w:t>1、评标委员会与评标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 评标活动由评标委员会负责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sz w:val="28"/>
          <w:szCs w:val="28"/>
        </w:rPr>
        <w:t>评标工作由招标单位依法组建的评标委员会负责，评标委员会成员随机选取，评委会推举一名组长。招标人招标管理人员和纪律检查人员全程监督。评标委员会对招标文件理解出现偏差或遗漏时，招标管理人员提醒和督促纠正，纪律检查人员负责评标工作秩序的维持。</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1.2评标采用保密方式进行。</w:t>
      </w:r>
    </w:p>
    <w:p>
      <w:pPr>
        <w:snapToGrid w:val="0"/>
        <w:spacing w:line="360" w:lineRule="auto"/>
        <w:jc w:val="left"/>
        <w:rPr>
          <w:rFonts w:ascii="华文仿宋" w:hAnsi="华文仿宋" w:cs="宋体"/>
          <w:color w:val="FF0000"/>
          <w:sz w:val="28"/>
          <w:szCs w:val="28"/>
        </w:rPr>
      </w:pPr>
      <w:r>
        <w:rPr>
          <w:rFonts w:hint="eastAsia" w:ascii="华文仿宋" w:hAnsi="华文仿宋" w:cs="宋体"/>
          <w:color w:val="000000" w:themeColor="text1"/>
          <w:sz w:val="28"/>
          <w:szCs w:val="28"/>
          <w14:textFill>
            <w14:solidFill>
              <w14:schemeClr w14:val="tx1"/>
            </w14:solidFill>
          </w14:textFill>
        </w:rPr>
        <w:t>1.3本次评标采用综合评标法，评标委员会按照综合得分从高到低依次排序，综合得分相同的，按投标报价由低到高顺序排列，推荐前2名为中标候选人；</w:t>
      </w:r>
      <w:r>
        <w:rPr>
          <w:rFonts w:hint="eastAsia" w:ascii="华文仿宋" w:hAnsi="华文仿宋" w:cs="宋体"/>
          <w:color w:val="FF0000"/>
          <w:sz w:val="28"/>
          <w:szCs w:val="28"/>
        </w:rPr>
        <w:t>如果投标人不足三家，进行二次报价；不足两家采取洽商方式确定中标人。</w:t>
      </w:r>
    </w:p>
    <w:p>
      <w:pPr>
        <w:snapToGrid w:val="0"/>
        <w:spacing w:line="360" w:lineRule="auto"/>
        <w:jc w:val="left"/>
        <w:rPr>
          <w:rFonts w:ascii="华文仿宋" w:hAnsi="华文仿宋" w:cs="宋体"/>
          <w:b/>
          <w:bCs/>
          <w:color w:val="000000" w:themeColor="text1"/>
          <w:kern w:val="0"/>
          <w:sz w:val="24"/>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1.4中标人的确定：招标人报请院领导集体确定，从评标委员会推荐的中标候选人中确定预中标人，进行不少于3个工作日的公示。</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1.5具体评分标准如下：</w:t>
      </w:r>
    </w:p>
    <w:tbl>
      <w:tblPr>
        <w:tblStyle w:val="15"/>
        <w:tblW w:w="903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728"/>
        <w:gridCol w:w="915"/>
        <w:gridCol w:w="945"/>
        <w:gridCol w:w="5445"/>
        <w:gridCol w:w="100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2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hAnsi="华文仿宋" w:eastAsia="宋体" w:cs="宋体"/>
                <w:color w:val="000000" w:themeColor="text1"/>
                <w:kern w:val="0"/>
                <w:sz w:val="24"/>
                <w14:textFill>
                  <w14:solidFill>
                    <w14:schemeClr w14:val="tx1"/>
                  </w14:solidFill>
                </w14:textFill>
              </w:rPr>
            </w:pPr>
            <w:r>
              <w:rPr>
                <w:rFonts w:ascii="华文仿宋" w:hAnsi="华文仿宋" w:eastAsia="宋体" w:cs="宋体"/>
                <w:b/>
                <w:bCs/>
                <w:color w:val="000000" w:themeColor="text1"/>
                <w:kern w:val="0"/>
                <w:sz w:val="24"/>
                <w14:textFill>
                  <w14:solidFill>
                    <w14:schemeClr w14:val="tx1"/>
                  </w14:solidFill>
                </w14:textFill>
              </w:rPr>
              <w:t>序号</w:t>
            </w:r>
          </w:p>
        </w:tc>
        <w:tc>
          <w:tcPr>
            <w:tcW w:w="91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hAnsi="华文仿宋" w:eastAsia="宋体" w:cs="宋体"/>
                <w:color w:val="000000" w:themeColor="text1"/>
                <w:kern w:val="0"/>
                <w:sz w:val="24"/>
                <w14:textFill>
                  <w14:solidFill>
                    <w14:schemeClr w14:val="tx1"/>
                  </w14:solidFill>
                </w14:textFill>
              </w:rPr>
            </w:pPr>
            <w:r>
              <w:rPr>
                <w:rFonts w:ascii="华文仿宋" w:hAnsi="华文仿宋" w:eastAsia="宋体" w:cs="宋体"/>
                <w:b/>
                <w:bCs/>
                <w:color w:val="000000" w:themeColor="text1"/>
                <w:kern w:val="0"/>
                <w:sz w:val="24"/>
                <w14:textFill>
                  <w14:solidFill>
                    <w14:schemeClr w14:val="tx1"/>
                  </w14:solidFill>
                </w14:textFill>
              </w:rPr>
              <w:t>项目</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hAnsi="华文仿宋" w:eastAsia="宋体" w:cs="宋体"/>
                <w:color w:val="000000" w:themeColor="text1"/>
                <w:kern w:val="0"/>
                <w:sz w:val="24"/>
                <w14:textFill>
                  <w14:solidFill>
                    <w14:schemeClr w14:val="tx1"/>
                  </w14:solidFill>
                </w14:textFill>
              </w:rPr>
            </w:pPr>
            <w:r>
              <w:rPr>
                <w:rFonts w:ascii="华文仿宋" w:hAnsi="华文仿宋" w:eastAsia="宋体" w:cs="宋体"/>
                <w:b/>
                <w:bCs/>
                <w:color w:val="000000" w:themeColor="text1"/>
                <w:kern w:val="0"/>
                <w:sz w:val="24"/>
                <w14:textFill>
                  <w14:solidFill>
                    <w14:schemeClr w14:val="tx1"/>
                  </w14:solidFill>
                </w14:textFill>
              </w:rPr>
              <w:t>分值</w:t>
            </w:r>
          </w:p>
        </w:tc>
        <w:tc>
          <w:tcPr>
            <w:tcW w:w="544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hAnsi="华文仿宋" w:eastAsia="宋体" w:cs="宋体"/>
                <w:color w:val="000000" w:themeColor="text1"/>
                <w:kern w:val="0"/>
                <w:sz w:val="24"/>
                <w14:textFill>
                  <w14:solidFill>
                    <w14:schemeClr w14:val="tx1"/>
                  </w14:solidFill>
                </w14:textFill>
              </w:rPr>
            </w:pPr>
            <w:r>
              <w:rPr>
                <w:rFonts w:ascii="华文仿宋" w:hAnsi="华文仿宋" w:eastAsia="宋体" w:cs="宋体"/>
                <w:b/>
                <w:bCs/>
                <w:color w:val="000000" w:themeColor="text1"/>
                <w:kern w:val="0"/>
                <w:sz w:val="24"/>
                <w14:textFill>
                  <w14:solidFill>
                    <w14:schemeClr w14:val="tx1"/>
                  </w14:solidFill>
                </w14:textFill>
              </w:rPr>
              <w:t>评分标准</w:t>
            </w:r>
          </w:p>
        </w:tc>
        <w:tc>
          <w:tcPr>
            <w:tcW w:w="100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hAnsi="华文仿宋" w:eastAsia="宋体" w:cs="宋体"/>
                <w:color w:val="000000" w:themeColor="text1"/>
                <w:kern w:val="0"/>
                <w:sz w:val="24"/>
                <w14:textFill>
                  <w14:solidFill>
                    <w14:schemeClr w14:val="tx1"/>
                  </w14:solidFill>
                </w14:textFill>
              </w:rPr>
            </w:pPr>
            <w:r>
              <w:rPr>
                <w:rFonts w:ascii="华文仿宋" w:hAnsi="华文仿宋" w:eastAsia="宋体" w:cs="宋体"/>
                <w:color w:val="000000" w:themeColor="text1"/>
                <w:kern w:val="0"/>
                <w:sz w:val="24"/>
                <w14:textFill>
                  <w14:solidFill>
                    <w14:schemeClr w14:val="tx1"/>
                  </w14:solidFill>
                </w14:textFill>
              </w:rPr>
              <w:t>得分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14" w:hRule="atLeast"/>
        </w:trPr>
        <w:tc>
          <w:tcPr>
            <w:tcW w:w="72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hAnsi="华文仿宋" w:eastAsia="宋体" w:cs="宋体"/>
                <w:color w:val="000000" w:themeColor="text1"/>
                <w:kern w:val="0"/>
                <w:sz w:val="24"/>
                <w14:textFill>
                  <w14:solidFill>
                    <w14:schemeClr w14:val="tx1"/>
                  </w14:solidFill>
                </w14:textFill>
              </w:rPr>
            </w:pPr>
            <w:r>
              <w:rPr>
                <w:rFonts w:ascii="华文仿宋" w:hAnsi="华文仿宋" w:eastAsia="宋体" w:cs="宋体"/>
                <w:color w:val="000000" w:themeColor="text1"/>
                <w:kern w:val="0"/>
                <w:sz w:val="24"/>
                <w14:textFill>
                  <w14:solidFill>
                    <w14:schemeClr w14:val="tx1"/>
                  </w14:solidFill>
                </w14:textFill>
              </w:rPr>
              <w:t>1</w:t>
            </w:r>
          </w:p>
        </w:tc>
        <w:tc>
          <w:tcPr>
            <w:tcW w:w="91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hAnsi="华文仿宋" w:eastAsia="宋体" w:cs="宋体"/>
                <w:color w:val="000000" w:themeColor="text1"/>
                <w:kern w:val="0"/>
                <w:sz w:val="24"/>
                <w14:textFill>
                  <w14:solidFill>
                    <w14:schemeClr w14:val="tx1"/>
                  </w14:solidFill>
                </w14:textFill>
              </w:rPr>
            </w:pPr>
            <w:r>
              <w:rPr>
                <w:rFonts w:hint="eastAsia" w:ascii="宋体" w:hAnsi="宋体" w:cs="宋体"/>
                <w:kern w:val="0"/>
                <w:sz w:val="24"/>
              </w:rPr>
              <w:t>投标总报价</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hAnsi="华文仿宋" w:eastAsia="宋体" w:cs="宋体"/>
                <w:color w:val="000000" w:themeColor="text1"/>
                <w:kern w:val="0"/>
                <w:sz w:val="24"/>
                <w14:textFill>
                  <w14:solidFill>
                    <w14:schemeClr w14:val="tx1"/>
                  </w14:solidFill>
                </w14:textFill>
              </w:rPr>
            </w:pPr>
            <w:r>
              <w:rPr>
                <w:rFonts w:hint="eastAsia" w:ascii="华文仿宋" w:hAnsi="华文仿宋" w:eastAsia="宋体" w:cs="宋体"/>
                <w:color w:val="000000" w:themeColor="text1"/>
                <w:kern w:val="0"/>
                <w:sz w:val="24"/>
                <w14:textFill>
                  <w14:solidFill>
                    <w14:schemeClr w14:val="tx1"/>
                  </w14:solidFill>
                </w14:textFill>
              </w:rPr>
              <w:t>80</w:t>
            </w:r>
          </w:p>
        </w:tc>
        <w:tc>
          <w:tcPr>
            <w:tcW w:w="544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hAnsi="华文仿宋" w:eastAsia="宋体" w:cs="宋体"/>
                <w:color w:val="000000" w:themeColor="text1"/>
                <w:kern w:val="0"/>
                <w:sz w:val="24"/>
                <w14:textFill>
                  <w14:solidFill>
                    <w14:schemeClr w14:val="tx1"/>
                  </w14:solidFill>
                </w14:textFill>
              </w:rPr>
            </w:pPr>
            <w:r>
              <w:rPr>
                <w:rFonts w:ascii="华文仿宋" w:hAnsi="华文仿宋" w:eastAsia="宋体" w:cs="宋体"/>
                <w:color w:val="000000" w:themeColor="text1"/>
                <w:kern w:val="0"/>
                <w:sz w:val="24"/>
                <w14:textFill>
                  <w14:solidFill>
                    <w14:schemeClr w14:val="tx1"/>
                  </w14:solidFill>
                </w14:textFill>
              </w:rPr>
              <w:t>通过预审的低于或等于控制总价的为有效报价，通过资格审核的各投标人报价的最低有效报价为基准价，得分</w:t>
            </w:r>
            <w:r>
              <w:rPr>
                <w:rFonts w:hint="eastAsia" w:ascii="华文仿宋" w:hAnsi="华文仿宋" w:eastAsia="宋体" w:cs="宋体"/>
                <w:color w:val="000000" w:themeColor="text1"/>
                <w:kern w:val="0"/>
                <w:sz w:val="24"/>
                <w14:textFill>
                  <w14:solidFill>
                    <w14:schemeClr w14:val="tx1"/>
                  </w14:solidFill>
                </w14:textFill>
              </w:rPr>
              <w:t>80</w:t>
            </w:r>
            <w:r>
              <w:rPr>
                <w:rFonts w:ascii="华文仿宋" w:hAnsi="华文仿宋" w:eastAsia="宋体" w:cs="宋体"/>
                <w:color w:val="000000" w:themeColor="text1"/>
                <w:kern w:val="0"/>
                <w:sz w:val="24"/>
                <w14:textFill>
                  <w14:solidFill>
                    <w14:schemeClr w14:val="tx1"/>
                  </w14:solidFill>
                </w14:textFill>
              </w:rPr>
              <w:t>分。其他投标人的价格得分为：基准价/投标报价×</w:t>
            </w:r>
            <w:r>
              <w:rPr>
                <w:rFonts w:hint="eastAsia" w:ascii="华文仿宋" w:hAnsi="华文仿宋" w:eastAsia="宋体" w:cs="宋体"/>
                <w:color w:val="000000" w:themeColor="text1"/>
                <w:kern w:val="0"/>
                <w:sz w:val="24"/>
                <w14:textFill>
                  <w14:solidFill>
                    <w14:schemeClr w14:val="tx1"/>
                  </w14:solidFill>
                </w14:textFill>
              </w:rPr>
              <w:t>80</w:t>
            </w:r>
          </w:p>
          <w:p>
            <w:pPr>
              <w:widowControl/>
              <w:spacing w:before="100" w:beforeAutospacing="1" w:after="100" w:afterAutospacing="1"/>
              <w:jc w:val="left"/>
              <w:rPr>
                <w:rFonts w:ascii="华文仿宋" w:hAnsi="华文仿宋" w:eastAsia="宋体" w:cs="宋体"/>
                <w:color w:val="000000" w:themeColor="text1"/>
                <w:kern w:val="0"/>
                <w:sz w:val="24"/>
                <w14:textFill>
                  <w14:solidFill>
                    <w14:schemeClr w14:val="tx1"/>
                  </w14:solidFill>
                </w14:textFill>
              </w:rPr>
            </w:pPr>
            <w:r>
              <w:rPr>
                <w:rFonts w:ascii="华文仿宋" w:hAnsi="华文仿宋" w:eastAsia="宋体" w:cs="宋体"/>
                <w:color w:val="000000" w:themeColor="text1"/>
                <w:kern w:val="0"/>
                <w:sz w:val="24"/>
                <w14:textFill>
                  <w14:solidFill>
                    <w14:schemeClr w14:val="tx1"/>
                  </w14:solidFill>
                </w14:textFill>
              </w:rPr>
              <w:t> </w:t>
            </w:r>
          </w:p>
        </w:tc>
        <w:tc>
          <w:tcPr>
            <w:tcW w:w="100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hAnsi="华文仿宋" w:eastAsia="宋体" w:cs="宋体"/>
                <w:color w:val="000000" w:themeColor="text1"/>
                <w:kern w:val="0"/>
                <w:sz w:val="24"/>
                <w14:textFill>
                  <w14:solidFill>
                    <w14:schemeClr w14:val="tx1"/>
                  </w14:solidFill>
                </w14:textFill>
              </w:rPr>
            </w:pPr>
            <w:r>
              <w:rPr>
                <w:rFonts w:ascii="华文仿宋" w:hAnsi="华文仿宋" w:eastAsia="宋体" w:cs="宋体"/>
                <w:color w:val="000000" w:themeColor="text1"/>
                <w:kern w:val="0"/>
                <w:sz w:val="24"/>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14" w:hRule="atLeast"/>
        </w:trPr>
        <w:tc>
          <w:tcPr>
            <w:tcW w:w="72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hAnsi="华文仿宋" w:eastAsia="宋体" w:cs="宋体"/>
                <w:color w:val="000000" w:themeColor="text1"/>
                <w:kern w:val="0"/>
                <w:sz w:val="24"/>
                <w14:textFill>
                  <w14:solidFill>
                    <w14:schemeClr w14:val="tx1"/>
                  </w14:solidFill>
                </w14:textFill>
              </w:rPr>
            </w:pPr>
            <w:r>
              <w:rPr>
                <w:rFonts w:hint="eastAsia" w:ascii="华文仿宋" w:hAnsi="华文仿宋" w:eastAsia="宋体" w:cs="宋体"/>
                <w:color w:val="000000" w:themeColor="text1"/>
                <w:kern w:val="0"/>
                <w:sz w:val="24"/>
                <w14:textFill>
                  <w14:solidFill>
                    <w14:schemeClr w14:val="tx1"/>
                  </w14:solidFill>
                </w14:textFill>
              </w:rPr>
              <w:t>2</w:t>
            </w:r>
          </w:p>
        </w:tc>
        <w:tc>
          <w:tcPr>
            <w:tcW w:w="91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公司业绩</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hAnsi="华文仿宋" w:eastAsia="宋体" w:cs="宋体"/>
                <w:color w:val="000000" w:themeColor="text1"/>
                <w:kern w:val="0"/>
                <w:sz w:val="24"/>
                <w14:textFill>
                  <w14:solidFill>
                    <w14:schemeClr w14:val="tx1"/>
                  </w14:solidFill>
                </w14:textFill>
              </w:rPr>
            </w:pPr>
            <w:r>
              <w:rPr>
                <w:rFonts w:hint="eastAsia" w:ascii="华文仿宋" w:hAnsi="华文仿宋" w:eastAsia="宋体" w:cs="宋体"/>
                <w:color w:val="000000" w:themeColor="text1"/>
                <w:kern w:val="0"/>
                <w:sz w:val="24"/>
                <w14:textFill>
                  <w14:solidFill>
                    <w14:schemeClr w14:val="tx1"/>
                  </w14:solidFill>
                </w14:textFill>
              </w:rPr>
              <w:t>5</w:t>
            </w:r>
          </w:p>
        </w:tc>
        <w:tc>
          <w:tcPr>
            <w:tcW w:w="544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hAnsi="华文仿宋" w:eastAsia="宋体" w:cs="宋体"/>
                <w:color w:val="000000" w:themeColor="text1"/>
                <w:kern w:val="0"/>
                <w:sz w:val="24"/>
                <w14:textFill>
                  <w14:solidFill>
                    <w14:schemeClr w14:val="tx1"/>
                  </w14:solidFill>
                </w14:textFill>
              </w:rPr>
            </w:pPr>
            <w:r>
              <w:rPr>
                <w:rFonts w:hint="eastAsia" w:ascii="宋体" w:hAnsi="宋体" w:cs="宋体"/>
                <w:kern w:val="0"/>
                <w:sz w:val="24"/>
              </w:rPr>
              <w:t>2018年8月1日以来的工程业绩。提供一份得2分，每多提供一份得1分。（本小项最高不超过5分）。</w:t>
            </w:r>
          </w:p>
        </w:tc>
        <w:tc>
          <w:tcPr>
            <w:tcW w:w="100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hAnsi="华文仿宋" w:eastAsia="宋体" w:cs="宋体"/>
                <w:color w:val="000000" w:themeColor="text1"/>
                <w:kern w:val="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374" w:hRule="atLeast"/>
        </w:trPr>
        <w:tc>
          <w:tcPr>
            <w:tcW w:w="72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hAnsi="华文仿宋" w:eastAsia="宋体" w:cs="宋体"/>
                <w:color w:val="000000" w:themeColor="text1"/>
                <w:kern w:val="0"/>
                <w:sz w:val="24"/>
                <w14:textFill>
                  <w14:solidFill>
                    <w14:schemeClr w14:val="tx1"/>
                  </w14:solidFill>
                </w14:textFill>
              </w:rPr>
            </w:pPr>
            <w:r>
              <w:rPr>
                <w:rFonts w:hint="eastAsia" w:ascii="华文仿宋" w:hAnsi="华文仿宋" w:eastAsia="宋体" w:cs="宋体"/>
                <w:color w:val="000000" w:themeColor="text1"/>
                <w:kern w:val="0"/>
                <w:sz w:val="24"/>
                <w14:textFill>
                  <w14:solidFill>
                    <w14:schemeClr w14:val="tx1"/>
                  </w14:solidFill>
                </w14:textFill>
              </w:rPr>
              <w:t>3</w:t>
            </w:r>
          </w:p>
        </w:tc>
        <w:tc>
          <w:tcPr>
            <w:tcW w:w="91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hAnsi="华文仿宋" w:eastAsia="宋体" w:cs="宋体"/>
                <w:color w:val="000000" w:themeColor="text1"/>
                <w:kern w:val="0"/>
                <w:sz w:val="24"/>
                <w14:textFill>
                  <w14:solidFill>
                    <w14:schemeClr w14:val="tx1"/>
                  </w14:solidFill>
                </w14:textFill>
              </w:rPr>
            </w:pPr>
            <w:r>
              <w:rPr>
                <w:rFonts w:ascii="华文仿宋" w:hAnsi="华文仿宋" w:eastAsia="宋体" w:cs="宋体"/>
                <w:color w:val="000000" w:themeColor="text1"/>
                <w:kern w:val="0"/>
                <w:sz w:val="24"/>
                <w14:textFill>
                  <w14:solidFill>
                    <w14:schemeClr w14:val="tx1"/>
                  </w14:solidFill>
                </w14:textFill>
              </w:rPr>
              <w:t>服务承诺</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hAnsi="华文仿宋" w:eastAsia="宋体" w:cs="宋体"/>
                <w:color w:val="000000" w:themeColor="text1"/>
                <w:kern w:val="0"/>
                <w:sz w:val="24"/>
                <w14:textFill>
                  <w14:solidFill>
                    <w14:schemeClr w14:val="tx1"/>
                  </w14:solidFill>
                </w14:textFill>
              </w:rPr>
            </w:pPr>
            <w:r>
              <w:rPr>
                <w:rFonts w:hint="eastAsia" w:ascii="华文仿宋" w:hAnsi="华文仿宋" w:eastAsia="宋体" w:cs="宋体"/>
                <w:color w:val="000000" w:themeColor="text1"/>
                <w:kern w:val="0"/>
                <w:sz w:val="24"/>
                <w14:textFill>
                  <w14:solidFill>
                    <w14:schemeClr w14:val="tx1"/>
                  </w14:solidFill>
                </w14:textFill>
              </w:rPr>
              <w:t>5</w:t>
            </w:r>
          </w:p>
        </w:tc>
        <w:tc>
          <w:tcPr>
            <w:tcW w:w="544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hAnsi="华文仿宋" w:eastAsia="宋体" w:cs="宋体"/>
                <w:color w:val="000000" w:themeColor="text1"/>
                <w:kern w:val="0"/>
                <w:sz w:val="24"/>
                <w14:textFill>
                  <w14:solidFill>
                    <w14:schemeClr w14:val="tx1"/>
                  </w14:solidFill>
                </w14:textFill>
              </w:rPr>
            </w:pPr>
            <w:r>
              <w:rPr>
                <w:rFonts w:ascii="华文仿宋" w:hAnsi="华文仿宋" w:eastAsia="宋体" w:cs="宋体"/>
                <w:color w:val="000000" w:themeColor="text1"/>
                <w:kern w:val="0"/>
                <w:sz w:val="24"/>
                <w14:textFill>
                  <w14:solidFill>
                    <w14:schemeClr w14:val="tx1"/>
                  </w14:solidFill>
                </w14:textFill>
              </w:rPr>
              <w:t>承诺</w:t>
            </w:r>
            <w:r>
              <w:rPr>
                <w:rFonts w:hint="eastAsia" w:ascii="华文仿宋" w:hAnsi="华文仿宋" w:eastAsia="宋体" w:cs="宋体"/>
                <w:color w:val="000000" w:themeColor="text1"/>
                <w:kern w:val="0"/>
                <w:sz w:val="24"/>
                <w14:textFill>
                  <w14:solidFill>
                    <w14:schemeClr w14:val="tx1"/>
                  </w14:solidFill>
                </w14:textFill>
              </w:rPr>
              <w:t>：</w:t>
            </w:r>
            <w:r>
              <w:rPr>
                <w:rFonts w:ascii="华文仿宋" w:hAnsi="华文仿宋" w:eastAsia="宋体" w:cs="宋体"/>
                <w:color w:val="000000" w:themeColor="text1"/>
                <w:kern w:val="0"/>
                <w:sz w:val="24"/>
                <w14:textFill>
                  <w14:solidFill>
                    <w14:schemeClr w14:val="tx1"/>
                  </w14:solidFill>
                </w14:textFill>
              </w:rPr>
              <w:t>接到投标人派修单</w:t>
            </w:r>
            <w:r>
              <w:rPr>
                <w:rFonts w:hint="eastAsia" w:ascii="华文仿宋" w:hAnsi="华文仿宋" w:eastAsia="宋体" w:cs="宋体"/>
                <w:color w:val="000000" w:themeColor="text1"/>
                <w:kern w:val="0"/>
                <w:sz w:val="24"/>
                <w14:textFill>
                  <w14:solidFill>
                    <w14:schemeClr w14:val="tx1"/>
                  </w14:solidFill>
                </w14:textFill>
              </w:rPr>
              <w:t>48小时内施工得5分，</w:t>
            </w:r>
            <w:r>
              <w:rPr>
                <w:rFonts w:ascii="华文仿宋" w:hAnsi="华文仿宋" w:eastAsia="宋体" w:cs="宋体"/>
                <w:color w:val="000000" w:themeColor="text1"/>
                <w:kern w:val="0"/>
                <w:sz w:val="24"/>
                <w14:textFill>
                  <w14:solidFill>
                    <w14:schemeClr w14:val="tx1"/>
                  </w14:solidFill>
                </w14:textFill>
              </w:rPr>
              <w:t>接到投标人派修单</w:t>
            </w:r>
            <w:r>
              <w:rPr>
                <w:rFonts w:hint="eastAsia" w:ascii="华文仿宋" w:hAnsi="华文仿宋" w:eastAsia="宋体" w:cs="宋体"/>
                <w:color w:val="000000" w:themeColor="text1"/>
                <w:kern w:val="0"/>
                <w:sz w:val="24"/>
                <w14:textFill>
                  <w14:solidFill>
                    <w14:schemeClr w14:val="tx1"/>
                  </w14:solidFill>
                </w14:textFill>
              </w:rPr>
              <w:t>72小时内施工得2分，无承诺或大于72小时得0分。（本项最高分5分）</w:t>
            </w:r>
          </w:p>
        </w:tc>
        <w:tc>
          <w:tcPr>
            <w:tcW w:w="100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hAnsi="华文仿宋" w:eastAsia="宋体" w:cs="宋体"/>
                <w:color w:val="000000" w:themeColor="text1"/>
                <w:kern w:val="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588" w:hRule="atLeast"/>
        </w:trPr>
        <w:tc>
          <w:tcPr>
            <w:tcW w:w="72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hAnsi="华文仿宋" w:eastAsia="宋体" w:cs="宋体"/>
                <w:color w:val="000000" w:themeColor="text1"/>
                <w:kern w:val="0"/>
                <w:sz w:val="24"/>
                <w14:textFill>
                  <w14:solidFill>
                    <w14:schemeClr w14:val="tx1"/>
                  </w14:solidFill>
                </w14:textFill>
              </w:rPr>
            </w:pPr>
            <w:r>
              <w:rPr>
                <w:rFonts w:hint="eastAsia" w:ascii="华文仿宋" w:hAnsi="华文仿宋" w:eastAsia="宋体" w:cs="宋体"/>
                <w:color w:val="000000" w:themeColor="text1"/>
                <w:kern w:val="0"/>
                <w:sz w:val="24"/>
                <w14:textFill>
                  <w14:solidFill>
                    <w14:schemeClr w14:val="tx1"/>
                  </w14:solidFill>
                </w14:textFill>
              </w:rPr>
              <w:t>4</w:t>
            </w:r>
          </w:p>
        </w:tc>
        <w:tc>
          <w:tcPr>
            <w:tcW w:w="91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hAnsi="华文仿宋" w:eastAsia="宋体" w:cs="宋体"/>
                <w:color w:val="000000" w:themeColor="text1"/>
                <w:kern w:val="0"/>
                <w:sz w:val="24"/>
                <w14:textFill>
                  <w14:solidFill>
                    <w14:schemeClr w14:val="tx1"/>
                  </w14:solidFill>
                </w14:textFill>
              </w:rPr>
            </w:pPr>
            <w:r>
              <w:rPr>
                <w:rFonts w:ascii="华文仿宋" w:hAnsi="华文仿宋" w:eastAsia="宋体" w:cs="宋体"/>
                <w:color w:val="000000" w:themeColor="text1"/>
                <w:kern w:val="0"/>
                <w:sz w:val="24"/>
                <w14:textFill>
                  <w14:solidFill>
                    <w14:schemeClr w14:val="tx1"/>
                  </w14:solidFill>
                </w14:textFill>
              </w:rPr>
              <w:t>质保承诺</w:t>
            </w:r>
          </w:p>
        </w:tc>
        <w:tc>
          <w:tcPr>
            <w:tcW w:w="94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华文仿宋" w:hAnsi="华文仿宋" w:eastAsia="宋体" w:cs="宋体"/>
                <w:color w:val="000000" w:themeColor="text1"/>
                <w:kern w:val="0"/>
                <w:sz w:val="24"/>
                <w14:textFill>
                  <w14:solidFill>
                    <w14:schemeClr w14:val="tx1"/>
                  </w14:solidFill>
                </w14:textFill>
              </w:rPr>
            </w:pPr>
            <w:r>
              <w:rPr>
                <w:rFonts w:hint="eastAsia" w:ascii="华文仿宋" w:hAnsi="华文仿宋" w:eastAsia="宋体" w:cs="宋体"/>
                <w:color w:val="000000" w:themeColor="text1"/>
                <w:kern w:val="0"/>
                <w:sz w:val="24"/>
                <w14:textFill>
                  <w14:solidFill>
                    <w14:schemeClr w14:val="tx1"/>
                  </w14:solidFill>
                </w14:textFill>
              </w:rPr>
              <w:t>10</w:t>
            </w:r>
          </w:p>
        </w:tc>
        <w:tc>
          <w:tcPr>
            <w:tcW w:w="544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hAnsi="华文仿宋" w:cs="宋体"/>
                <w:color w:val="000000" w:themeColor="text1"/>
                <w:kern w:val="0"/>
                <w:sz w:val="24"/>
                <w14:textFill>
                  <w14:solidFill>
                    <w14:schemeClr w14:val="tx1"/>
                  </w14:solidFill>
                </w14:textFill>
              </w:rPr>
            </w:pPr>
            <w:r>
              <w:rPr>
                <w:rFonts w:ascii="华文仿宋" w:hAnsi="华文仿宋" w:eastAsia="宋体" w:cs="宋体"/>
                <w:color w:val="000000" w:themeColor="text1"/>
                <w:kern w:val="0"/>
                <w:sz w:val="24"/>
                <w14:textFill>
                  <w14:solidFill>
                    <w14:schemeClr w14:val="tx1"/>
                  </w14:solidFill>
                </w14:textFill>
              </w:rPr>
              <w:t>承诺</w:t>
            </w:r>
            <w:r>
              <w:rPr>
                <w:rFonts w:hint="eastAsia" w:ascii="华文仿宋" w:hAnsi="华文仿宋" w:eastAsia="宋体" w:cs="宋体"/>
                <w:color w:val="000000" w:themeColor="text1"/>
                <w:kern w:val="0"/>
                <w:sz w:val="24"/>
                <w14:textFill>
                  <w14:solidFill>
                    <w14:schemeClr w14:val="tx1"/>
                  </w14:solidFill>
                </w14:textFill>
              </w:rPr>
              <w:t>：整体</w:t>
            </w:r>
            <w:r>
              <w:rPr>
                <w:rFonts w:hint="eastAsia" w:ascii="宋体" w:hAnsi="宋体" w:cs="宋体"/>
                <w:color w:val="FF0000"/>
                <w:kern w:val="0"/>
                <w:sz w:val="24"/>
              </w:rPr>
              <w:t>质保期为一年得1分，整体质保期为二年得5分，整体质保期为三年得10分。</w:t>
            </w:r>
            <w:r>
              <w:rPr>
                <w:rFonts w:hint="eastAsia" w:ascii="华文仿宋" w:hAnsi="华文仿宋" w:eastAsia="宋体" w:cs="宋体"/>
                <w:color w:val="FF0000"/>
                <w:kern w:val="0"/>
                <w:sz w:val="24"/>
              </w:rPr>
              <w:t>（</w:t>
            </w:r>
            <w:r>
              <w:rPr>
                <w:rFonts w:hint="eastAsia" w:ascii="华文仿宋" w:hAnsi="华文仿宋" w:eastAsia="宋体" w:cs="宋体"/>
                <w:color w:val="000000" w:themeColor="text1"/>
                <w:kern w:val="0"/>
                <w:sz w:val="24"/>
                <w14:textFill>
                  <w14:solidFill>
                    <w14:schemeClr w14:val="tx1"/>
                  </w14:solidFill>
                </w14:textFill>
              </w:rPr>
              <w:t>本项最高分10分）</w:t>
            </w:r>
          </w:p>
        </w:tc>
        <w:tc>
          <w:tcPr>
            <w:tcW w:w="100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left"/>
              <w:rPr>
                <w:rFonts w:ascii="华文仿宋" w:hAnsi="华文仿宋" w:eastAsia="宋体" w:cs="宋体"/>
                <w:color w:val="000000" w:themeColor="text1"/>
                <w:kern w:val="0"/>
                <w:sz w:val="24"/>
                <w14:textFill>
                  <w14:solidFill>
                    <w14:schemeClr w14:val="tx1"/>
                  </w14:solidFill>
                </w14:textFill>
              </w:rPr>
            </w:pPr>
          </w:p>
        </w:tc>
      </w:tr>
    </w:tbl>
    <w:p>
      <w:pPr>
        <w:pStyle w:val="4"/>
        <w:numPr>
          <w:ilvl w:val="0"/>
          <w:numId w:val="2"/>
        </w:numPr>
        <w:adjustRightInd w:val="0"/>
        <w:snapToGrid w:val="0"/>
        <w:spacing w:before="315" w:beforeLines="100" w:after="315" w:afterLines="100" w:line="440" w:lineRule="exact"/>
        <w:ind w:firstLine="562" w:firstLineChars="200"/>
        <w:jc w:val="center"/>
        <w:rPr>
          <w:rFonts w:ascii="华文仿宋" w:hAnsi="华文仿宋" w:eastAsia="宋体" w:cs="宋体"/>
          <w:color w:val="000000" w:themeColor="text1"/>
          <w14:textFill>
            <w14:solidFill>
              <w14:schemeClr w14:val="tx1"/>
            </w14:solidFill>
          </w14:textFill>
        </w:rPr>
      </w:pPr>
      <w:r>
        <w:rPr>
          <w:rFonts w:hint="eastAsia" w:ascii="华文仿宋" w:hAnsi="华文仿宋" w:eastAsia="宋体" w:cs="宋体"/>
          <w:color w:val="000000" w:themeColor="text1"/>
          <w14:textFill>
            <w14:solidFill>
              <w14:schemeClr w14:val="tx1"/>
            </w14:solidFill>
          </w14:textFill>
        </w:rPr>
        <w:t>合同主要条款</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ascii="华文仿宋" w:hAnsi="华文仿宋" w:cs="宋体"/>
          <w:b/>
          <w:bCs/>
          <w:color w:val="000000" w:themeColor="text1"/>
          <w:sz w:val="28"/>
          <w:szCs w:val="28"/>
          <w14:textFill>
            <w14:solidFill>
              <w14:schemeClr w14:val="tx1"/>
            </w14:solidFill>
          </w14:textFill>
        </w:rPr>
        <w:t>1、</w:t>
      </w:r>
      <w:r>
        <w:rPr>
          <w:rFonts w:hint="eastAsia" w:ascii="华文仿宋" w:hAnsi="华文仿宋" w:cs="宋体"/>
          <w:b/>
          <w:bCs/>
          <w:color w:val="000000" w:themeColor="text1"/>
          <w:sz w:val="28"/>
          <w:szCs w:val="28"/>
          <w14:textFill>
            <w14:solidFill>
              <w14:schemeClr w14:val="tx1"/>
            </w14:solidFill>
          </w14:textFill>
        </w:rPr>
        <w:t>合同价款</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1.1报价采用固定总价方式，所有项目的报价均包含了投标人为完成该项内容的全部投入（包含税费）和收益，即招标人应该支付的购买价格。</w:t>
      </w:r>
    </w:p>
    <w:p>
      <w:pPr>
        <w:snapToGrid w:val="0"/>
        <w:spacing w:line="360" w:lineRule="auto"/>
        <w:jc w:val="left"/>
        <w:rPr>
          <w:rFonts w:ascii="华文仿宋" w:hAnsi="华文仿宋" w:cs="宋体"/>
          <w:sz w:val="28"/>
          <w:szCs w:val="28"/>
        </w:rPr>
      </w:pPr>
      <w:r>
        <w:rPr>
          <w:rFonts w:hint="eastAsia" w:ascii="华文仿宋" w:hAnsi="华文仿宋" w:cs="宋体"/>
          <w:color w:val="FF0000"/>
          <w:sz w:val="28"/>
          <w:szCs w:val="28"/>
        </w:rPr>
        <w:t>1.2除非出现招标人主张的工程设计重大变更，总价不予调整</w:t>
      </w:r>
      <w:r>
        <w:rPr>
          <w:rFonts w:hint="eastAsia" w:ascii="华文仿宋" w:hAnsi="华文仿宋" w:cs="宋体"/>
          <w:sz w:val="28"/>
          <w:szCs w:val="28"/>
        </w:rPr>
        <w:t>。</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ascii="华文仿宋" w:hAnsi="华文仿宋" w:cs="宋体"/>
          <w:b/>
          <w:bCs/>
          <w:color w:val="000000" w:themeColor="text1"/>
          <w:sz w:val="28"/>
          <w:szCs w:val="28"/>
          <w14:textFill>
            <w14:solidFill>
              <w14:schemeClr w14:val="tx1"/>
            </w14:solidFill>
          </w14:textFill>
        </w:rPr>
        <w:t>2、</w:t>
      </w:r>
      <w:r>
        <w:rPr>
          <w:rFonts w:hint="eastAsia" w:ascii="华文仿宋" w:hAnsi="华文仿宋" w:cs="宋体"/>
          <w:b/>
          <w:bCs/>
          <w:color w:val="000000" w:themeColor="text1"/>
          <w:sz w:val="28"/>
          <w:szCs w:val="28"/>
          <w14:textFill>
            <w14:solidFill>
              <w14:schemeClr w14:val="tx1"/>
            </w14:solidFill>
          </w14:textFill>
        </w:rPr>
        <w:t>验收</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2.1隐蔽工程验收</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有防水要求或涉及环保和安全，前道施工被后道工序掩盖的项目，在后道施工工序进行前，</w:t>
      </w:r>
      <w:r>
        <w:rPr>
          <w:rFonts w:ascii="华文仿宋" w:hAnsi="华文仿宋" w:cs="宋体"/>
          <w:color w:val="000000" w:themeColor="text1"/>
          <w:sz w:val="28"/>
          <w:szCs w:val="28"/>
          <w14:textFill>
            <w14:solidFill>
              <w14:schemeClr w14:val="tx1"/>
            </w14:solidFill>
          </w14:textFill>
        </w:rPr>
        <w:t>中标人</w:t>
      </w:r>
      <w:r>
        <w:rPr>
          <w:rFonts w:hint="eastAsia" w:ascii="华文仿宋" w:hAnsi="华文仿宋" w:cs="宋体"/>
          <w:color w:val="000000" w:themeColor="text1"/>
          <w:sz w:val="28"/>
          <w:szCs w:val="28"/>
          <w14:textFill>
            <w14:solidFill>
              <w14:schemeClr w14:val="tx1"/>
            </w14:solidFill>
          </w14:textFill>
        </w:rPr>
        <w:t>要主动申请主管部门和使用部门验收签字，否则不予结算</w:t>
      </w:r>
      <w:r>
        <w:rPr>
          <w:rFonts w:ascii="华文仿宋" w:hAnsi="华文仿宋" w:cs="宋体"/>
          <w:color w:val="000000" w:themeColor="text1"/>
          <w:sz w:val="28"/>
          <w:szCs w:val="28"/>
          <w14:textFill>
            <w14:solidFill>
              <w14:schemeClr w14:val="tx1"/>
            </w14:solidFill>
          </w14:textFill>
        </w:rPr>
        <w:t>。</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2.2竣工验收</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中标人完成施工合同约定内容并符合竣工验收条件后的3日内申请</w:t>
      </w:r>
      <w:r>
        <w:rPr>
          <w:rFonts w:ascii="华文仿宋" w:hAnsi="华文仿宋" w:cs="宋体"/>
          <w:color w:val="000000" w:themeColor="text1"/>
          <w:sz w:val="28"/>
          <w:szCs w:val="28"/>
          <w14:textFill>
            <w14:solidFill>
              <w14:schemeClr w14:val="tx1"/>
            </w14:solidFill>
          </w14:textFill>
        </w:rPr>
        <w:t>招标人</w:t>
      </w:r>
      <w:r>
        <w:rPr>
          <w:rFonts w:hint="eastAsia" w:ascii="华文仿宋" w:hAnsi="华文仿宋" w:cs="宋体"/>
          <w:color w:val="000000" w:themeColor="text1"/>
          <w:sz w:val="28"/>
          <w:szCs w:val="28"/>
          <w14:textFill>
            <w14:solidFill>
              <w14:schemeClr w14:val="tx1"/>
            </w14:solidFill>
          </w14:textFill>
        </w:rPr>
        <w:t>主管部门组织验收，主管部门组织参建各方进行工程验收并签字确认。</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ascii="华文仿宋" w:hAnsi="华文仿宋" w:cs="宋体"/>
          <w:b/>
          <w:bCs/>
          <w:color w:val="000000" w:themeColor="text1"/>
          <w:sz w:val="28"/>
          <w:szCs w:val="28"/>
          <w14:textFill>
            <w14:solidFill>
              <w14:schemeClr w14:val="tx1"/>
            </w14:solidFill>
          </w14:textFill>
        </w:rPr>
        <w:t>3、</w:t>
      </w:r>
      <w:r>
        <w:rPr>
          <w:rFonts w:hint="eastAsia" w:ascii="华文仿宋" w:hAnsi="华文仿宋" w:cs="宋体"/>
          <w:b/>
          <w:bCs/>
          <w:color w:val="000000" w:themeColor="text1"/>
          <w:sz w:val="28"/>
          <w:szCs w:val="28"/>
          <w14:textFill>
            <w14:solidFill>
              <w14:schemeClr w14:val="tx1"/>
            </w14:solidFill>
          </w14:textFill>
        </w:rPr>
        <w:t>工程款结算与支付</w:t>
      </w:r>
    </w:p>
    <w:p>
      <w:pPr>
        <w:snapToGrid w:val="0"/>
        <w:spacing w:line="360" w:lineRule="auto"/>
        <w:jc w:val="left"/>
        <w:rPr>
          <w:rFonts w:ascii="华文仿宋" w:hAnsi="华文仿宋" w:cs="宋体"/>
          <w:color w:val="FF0000"/>
          <w:sz w:val="28"/>
          <w:szCs w:val="28"/>
        </w:rPr>
      </w:pPr>
      <w:r>
        <w:rPr>
          <w:rFonts w:hint="eastAsia" w:ascii="华文仿宋" w:hAnsi="华文仿宋" w:cs="宋体"/>
          <w:color w:val="FF0000"/>
          <w:sz w:val="28"/>
          <w:szCs w:val="28"/>
        </w:rPr>
        <w:t>3.1结算竣工验收单为必要资料。</w:t>
      </w:r>
    </w:p>
    <w:p>
      <w:pPr>
        <w:snapToGrid w:val="0"/>
        <w:spacing w:line="360" w:lineRule="auto"/>
        <w:jc w:val="left"/>
        <w:rPr>
          <w:rFonts w:ascii="华文仿宋" w:hAnsi="华文仿宋" w:cs="宋体"/>
          <w:color w:val="FF0000"/>
          <w:sz w:val="28"/>
          <w:szCs w:val="28"/>
        </w:rPr>
      </w:pPr>
      <w:r>
        <w:rPr>
          <w:rFonts w:hint="eastAsia" w:ascii="华文仿宋" w:hAnsi="华文仿宋" w:cs="宋体"/>
          <w:color w:val="FF0000"/>
          <w:sz w:val="28"/>
          <w:szCs w:val="28"/>
        </w:rPr>
        <w:t>3.2工程结算书由</w:t>
      </w:r>
      <w:r>
        <w:rPr>
          <w:rFonts w:ascii="华文仿宋" w:hAnsi="华文仿宋" w:cs="宋体"/>
          <w:color w:val="FF0000"/>
          <w:sz w:val="28"/>
          <w:szCs w:val="28"/>
        </w:rPr>
        <w:t>招标人</w:t>
      </w:r>
      <w:r>
        <w:rPr>
          <w:rFonts w:hint="eastAsia" w:ascii="华文仿宋" w:hAnsi="华文仿宋" w:cs="宋体"/>
          <w:color w:val="FF0000"/>
          <w:sz w:val="28"/>
          <w:szCs w:val="28"/>
        </w:rPr>
        <w:t>主管</w:t>
      </w:r>
      <w:r>
        <w:rPr>
          <w:rFonts w:hint="eastAsia" w:ascii="华文仿宋" w:hAnsi="华文仿宋" w:cs="宋体"/>
          <w:color w:val="FF0000"/>
          <w:sz w:val="28"/>
          <w:szCs w:val="28"/>
          <w:lang w:eastAsia="zh-Hans"/>
        </w:rPr>
        <w:t>部门</w:t>
      </w:r>
      <w:r>
        <w:rPr>
          <w:rFonts w:hint="eastAsia" w:ascii="华文仿宋" w:hAnsi="华文仿宋" w:cs="宋体"/>
          <w:color w:val="FF0000"/>
          <w:sz w:val="28"/>
          <w:szCs w:val="28"/>
        </w:rPr>
        <w:t>审核、院分管领导签批。</w:t>
      </w:r>
    </w:p>
    <w:p>
      <w:pPr>
        <w:snapToGrid w:val="0"/>
        <w:spacing w:line="360" w:lineRule="auto"/>
        <w:jc w:val="left"/>
        <w:rPr>
          <w:rFonts w:ascii="华文仿宋" w:hAnsi="华文仿宋" w:cs="宋体"/>
          <w:color w:val="FF0000"/>
          <w:sz w:val="28"/>
          <w:szCs w:val="28"/>
        </w:rPr>
      </w:pPr>
      <w:r>
        <w:rPr>
          <w:rFonts w:hint="eastAsia" w:ascii="华文仿宋" w:hAnsi="华文仿宋" w:cs="宋体"/>
          <w:color w:val="FF0000"/>
          <w:sz w:val="28"/>
          <w:szCs w:val="28"/>
        </w:rPr>
        <w:t>3.3工程竣工验收合格后，中标人凭借生效的结算书、增值税发票按照招</w:t>
      </w:r>
      <w:r>
        <w:rPr>
          <w:rFonts w:hint="eastAsia" w:ascii="华文仿宋" w:hAnsi="华文仿宋" w:cs="宋体"/>
          <w:color w:val="000000" w:themeColor="text1"/>
          <w:sz w:val="28"/>
          <w:szCs w:val="28"/>
          <w14:textFill>
            <w14:solidFill>
              <w14:schemeClr w14:val="tx1"/>
            </w14:solidFill>
          </w14:textFill>
        </w:rPr>
        <w:t>标人财务规范流程办理付款</w:t>
      </w:r>
      <w:r>
        <w:rPr>
          <w:rFonts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Hans"/>
          <w14:textFill>
            <w14:solidFill>
              <w14:schemeClr w14:val="tx1"/>
            </w14:solidFill>
          </w14:textFill>
        </w:rPr>
        <w:t>招标人在一个</w:t>
      </w:r>
      <w:r>
        <w:rPr>
          <w:rFonts w:hint="eastAsia" w:ascii="华文仿宋" w:hAnsi="华文仿宋" w:cs="宋体"/>
          <w:color w:val="FF0000"/>
          <w:sz w:val="28"/>
          <w:szCs w:val="28"/>
          <w:lang w:eastAsia="zh-Hans"/>
        </w:rPr>
        <w:t>月内支付</w:t>
      </w:r>
      <w:r>
        <w:rPr>
          <w:rFonts w:hint="eastAsia" w:ascii="华文仿宋" w:hAnsi="华文仿宋" w:cs="宋体"/>
          <w:color w:val="FF0000"/>
          <w:sz w:val="28"/>
          <w:szCs w:val="28"/>
        </w:rPr>
        <w:t>80%工程款，竣工验收满6个月付清余款</w:t>
      </w:r>
      <w:r>
        <w:rPr>
          <w:rFonts w:ascii="华文仿宋" w:hAnsi="华文仿宋" w:cs="宋体"/>
          <w:color w:val="FF0000"/>
          <w:sz w:val="28"/>
          <w:szCs w:val="28"/>
        </w:rPr>
        <w:t>。</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ascii="华文仿宋" w:hAnsi="华文仿宋" w:cs="宋体"/>
          <w:b/>
          <w:bCs/>
          <w:color w:val="000000" w:themeColor="text1"/>
          <w:sz w:val="28"/>
          <w:szCs w:val="28"/>
          <w14:textFill>
            <w14:solidFill>
              <w14:schemeClr w14:val="tx1"/>
            </w14:solidFill>
          </w14:textFill>
        </w:rPr>
        <w:t>4、</w:t>
      </w:r>
      <w:r>
        <w:rPr>
          <w:rFonts w:hint="eastAsia" w:ascii="华文仿宋" w:hAnsi="华文仿宋" w:cs="宋体"/>
          <w:b/>
          <w:bCs/>
          <w:color w:val="000000" w:themeColor="text1"/>
          <w:sz w:val="28"/>
          <w:szCs w:val="28"/>
          <w14:textFill>
            <w14:solidFill>
              <w14:schemeClr w14:val="tx1"/>
            </w14:solidFill>
          </w14:textFill>
        </w:rPr>
        <w:t>免费质保期</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保修期执行投标人承诺。保修期从工程验收合格开始计算，质保期内出现质量问题</w:t>
      </w:r>
      <w:r>
        <w:rPr>
          <w:rFonts w:hint="eastAsia" w:ascii="华文仿宋" w:hAnsi="华文仿宋" w:cs="宋体"/>
          <w:color w:val="000000" w:themeColor="text1"/>
          <w:sz w:val="28"/>
          <w:szCs w:val="28"/>
          <w:lang w:eastAsia="zh-Hans"/>
          <w14:textFill>
            <w14:solidFill>
              <w14:schemeClr w14:val="tx1"/>
            </w14:solidFill>
          </w14:textFill>
        </w:rPr>
        <w:t>免费</w:t>
      </w:r>
      <w:r>
        <w:rPr>
          <w:rFonts w:hint="eastAsia" w:ascii="华文仿宋" w:hAnsi="华文仿宋" w:cs="宋体"/>
          <w:color w:val="000000" w:themeColor="text1"/>
          <w:sz w:val="28"/>
          <w:szCs w:val="28"/>
          <w14:textFill>
            <w14:solidFill>
              <w14:schemeClr w14:val="tx1"/>
            </w14:solidFill>
          </w14:textFill>
        </w:rPr>
        <w:t>维修完工</w:t>
      </w:r>
      <w:r>
        <w:rPr>
          <w:rFonts w:hint="eastAsia" w:ascii="华文仿宋" w:hAnsi="华文仿宋" w:cs="宋体"/>
          <w:color w:val="000000" w:themeColor="text1"/>
          <w:sz w:val="28"/>
          <w:szCs w:val="28"/>
          <w:lang w:eastAsia="zh-Hans"/>
          <w14:textFill>
            <w14:solidFill>
              <w14:schemeClr w14:val="tx1"/>
            </w14:solidFill>
          </w14:textFill>
        </w:rPr>
        <w:t>并</w:t>
      </w:r>
      <w:r>
        <w:rPr>
          <w:rFonts w:hint="eastAsia" w:ascii="华文仿宋" w:hAnsi="华文仿宋" w:cs="宋体"/>
          <w:color w:val="000000" w:themeColor="text1"/>
          <w:sz w:val="28"/>
          <w:szCs w:val="28"/>
          <w14:textFill>
            <w14:solidFill>
              <w14:schemeClr w14:val="tx1"/>
            </w14:solidFill>
          </w14:textFill>
        </w:rPr>
        <w:t>验收合格之日起</w:t>
      </w:r>
      <w:r>
        <w:rPr>
          <w:rFonts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Hans"/>
          <w14:textFill>
            <w14:solidFill>
              <w14:schemeClr w14:val="tx1"/>
            </w14:solidFill>
          </w14:textFill>
        </w:rPr>
        <w:t>维修项目质保期</w:t>
      </w:r>
      <w:r>
        <w:rPr>
          <w:rFonts w:hint="eastAsia" w:ascii="华文仿宋" w:hAnsi="华文仿宋" w:cs="宋体"/>
          <w:color w:val="000000" w:themeColor="text1"/>
          <w:sz w:val="28"/>
          <w:szCs w:val="28"/>
          <w14:textFill>
            <w14:solidFill>
              <w14:schemeClr w14:val="tx1"/>
            </w14:solidFill>
          </w14:textFill>
        </w:rPr>
        <w:t>重新计算。</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ascii="华文仿宋" w:hAnsi="华文仿宋" w:cs="宋体"/>
          <w:b/>
          <w:bCs/>
          <w:color w:val="000000" w:themeColor="text1"/>
          <w:sz w:val="28"/>
          <w:szCs w:val="28"/>
          <w14:textFill>
            <w14:solidFill>
              <w14:schemeClr w14:val="tx1"/>
            </w14:solidFill>
          </w14:textFill>
        </w:rPr>
        <w:t>5、</w:t>
      </w:r>
      <w:r>
        <w:rPr>
          <w:rFonts w:hint="eastAsia" w:ascii="华文仿宋" w:hAnsi="华文仿宋" w:cs="宋体"/>
          <w:b/>
          <w:bCs/>
          <w:color w:val="000000" w:themeColor="text1"/>
          <w:sz w:val="28"/>
          <w:szCs w:val="28"/>
          <w14:textFill>
            <w14:solidFill>
              <w14:schemeClr w14:val="tx1"/>
            </w14:solidFill>
          </w14:textFill>
        </w:rPr>
        <w:t>服务承诺</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服务承诺执行投标人承诺。</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ascii="华文仿宋" w:hAnsi="华文仿宋" w:cs="宋体"/>
          <w:b/>
          <w:bCs/>
          <w:color w:val="000000" w:themeColor="text1"/>
          <w:sz w:val="28"/>
          <w:szCs w:val="28"/>
          <w14:textFill>
            <w14:solidFill>
              <w14:schemeClr w14:val="tx1"/>
            </w14:solidFill>
          </w14:textFill>
        </w:rPr>
        <w:t>6、</w:t>
      </w:r>
      <w:r>
        <w:rPr>
          <w:rFonts w:hint="eastAsia" w:ascii="华文仿宋" w:hAnsi="华文仿宋" w:cs="宋体"/>
          <w:b/>
          <w:bCs/>
          <w:color w:val="000000" w:themeColor="text1"/>
          <w:sz w:val="28"/>
          <w:szCs w:val="28"/>
          <w14:textFill>
            <w14:solidFill>
              <w14:schemeClr w14:val="tx1"/>
            </w14:solidFill>
          </w14:textFill>
        </w:rPr>
        <w:t>双方义务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6.1招标人义务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（1）负责提供施工用水水源和电源以及其施工产生的水耗、电耗费用。</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（2）按照本合同的约定及时结算和支付乙方工程款。</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（3）及时通知乙方履行质保期内维修整改义务。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6.2中标人义务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（1）应按施工安全规范保证安全施工，对施工安全承担全部责任，对因乙方原因给甲方造成的损失承担赔偿责任；对中标人工作人员在招标人院区内的安全负全责。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（2）在施工期间因己方过错损坏原有建筑物应承担赔偿责任。</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（3）应及时清理因建设施工产生的垃圾，未及时清理的，甲方可以安排第三方清理，其费用从该项工程款中扣除。</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（4）及时向甲方递交结算资料。</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ascii="华文仿宋" w:hAnsi="华文仿宋" w:cs="宋体"/>
          <w:b/>
          <w:bCs/>
          <w:color w:val="000000" w:themeColor="text1"/>
          <w:sz w:val="28"/>
          <w:szCs w:val="28"/>
          <w14:textFill>
            <w14:solidFill>
              <w14:schemeClr w14:val="tx1"/>
            </w14:solidFill>
          </w14:textFill>
        </w:rPr>
        <w:t>7、</w:t>
      </w:r>
      <w:r>
        <w:rPr>
          <w:rFonts w:hint="eastAsia" w:ascii="华文仿宋" w:hAnsi="华文仿宋" w:cs="宋体"/>
          <w:b/>
          <w:bCs/>
          <w:color w:val="000000" w:themeColor="text1"/>
          <w:sz w:val="28"/>
          <w:szCs w:val="28"/>
          <w14:textFill>
            <w14:solidFill>
              <w14:schemeClr w14:val="tx1"/>
            </w14:solidFill>
          </w14:textFill>
        </w:rPr>
        <w:t>履约保证金</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 xml:space="preserve">7.1缴纳                                                             </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sz w:val="28"/>
          <w:szCs w:val="28"/>
        </w:rPr>
        <w:t>投标人在收到中标通知书后5日内将履约保证金，</w:t>
      </w:r>
      <w:r>
        <w:rPr>
          <w:rFonts w:hint="eastAsia" w:ascii="华文仿宋" w:hAnsi="华文仿宋" w:cs="宋体"/>
          <w:color w:val="FF0000"/>
          <w:sz w:val="28"/>
          <w:szCs w:val="28"/>
        </w:rPr>
        <w:t>按照中标价款的10%</w:t>
      </w:r>
      <w:r>
        <w:rPr>
          <w:rFonts w:hint="eastAsia" w:ascii="华文仿宋" w:hAnsi="华文仿宋" w:cs="宋体"/>
          <w:sz w:val="28"/>
          <w:szCs w:val="28"/>
        </w:rPr>
        <w:t>打入招标人指定账户。</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7.2退还</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sz w:val="28"/>
          <w:szCs w:val="28"/>
        </w:rPr>
        <w:t>合同期满后，综合评价履约情况，按照质保期已满但未履行保修义务的留足款项，其余的无息退还</w:t>
      </w:r>
      <w:r>
        <w:rPr>
          <w:rFonts w:hint="eastAsia" w:ascii="华文仿宋" w:hAnsi="华文仿宋" w:cs="宋体"/>
          <w:color w:val="000000" w:themeColor="text1"/>
          <w:sz w:val="28"/>
          <w:szCs w:val="28"/>
          <w14:textFill>
            <w14:solidFill>
              <w14:schemeClr w14:val="tx1"/>
            </w14:solidFill>
          </w14:textFill>
        </w:rPr>
        <w:t>。</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ascii="华文仿宋" w:hAnsi="华文仿宋" w:cs="宋体"/>
          <w:b/>
          <w:bCs/>
          <w:color w:val="000000" w:themeColor="text1"/>
          <w:sz w:val="28"/>
          <w:szCs w:val="28"/>
          <w14:textFill>
            <w14:solidFill>
              <w14:schemeClr w14:val="tx1"/>
            </w14:solidFill>
          </w14:textFill>
        </w:rPr>
        <w:t>8、</w:t>
      </w:r>
      <w:r>
        <w:rPr>
          <w:rFonts w:hint="eastAsia" w:ascii="华文仿宋" w:hAnsi="华文仿宋" w:cs="宋体"/>
          <w:b/>
          <w:bCs/>
          <w:color w:val="000000" w:themeColor="text1"/>
          <w:sz w:val="28"/>
          <w:szCs w:val="28"/>
          <w14:textFill>
            <w14:solidFill>
              <w14:schemeClr w14:val="tx1"/>
            </w14:solidFill>
          </w14:textFill>
        </w:rPr>
        <w:t>违约责任</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8.1未经</w:t>
      </w:r>
      <w:r>
        <w:rPr>
          <w:rFonts w:ascii="华文仿宋" w:hAnsi="华文仿宋" w:cs="宋体"/>
          <w:color w:val="000000" w:themeColor="text1"/>
          <w:sz w:val="28"/>
          <w:szCs w:val="28"/>
          <w14:textFill>
            <w14:solidFill>
              <w14:schemeClr w14:val="tx1"/>
            </w14:solidFill>
          </w14:textFill>
        </w:rPr>
        <w:t>招标人</w:t>
      </w:r>
      <w:r>
        <w:rPr>
          <w:rFonts w:hint="eastAsia" w:ascii="华文仿宋" w:hAnsi="华文仿宋" w:cs="宋体"/>
          <w:color w:val="000000" w:themeColor="text1"/>
          <w:sz w:val="28"/>
          <w:szCs w:val="28"/>
          <w14:textFill>
            <w14:solidFill>
              <w14:schemeClr w14:val="tx1"/>
            </w14:solidFill>
          </w14:textFill>
        </w:rPr>
        <w:t>允许，</w:t>
      </w:r>
      <w:r>
        <w:rPr>
          <w:rFonts w:ascii="华文仿宋" w:hAnsi="华文仿宋" w:cs="宋体"/>
          <w:color w:val="000000" w:themeColor="text1"/>
          <w:sz w:val="28"/>
          <w:szCs w:val="28"/>
          <w14:textFill>
            <w14:solidFill>
              <w14:schemeClr w14:val="tx1"/>
            </w14:solidFill>
          </w14:textFill>
        </w:rPr>
        <w:t>中标人</w:t>
      </w:r>
      <w:r>
        <w:rPr>
          <w:rFonts w:hint="eastAsia" w:ascii="华文仿宋" w:hAnsi="华文仿宋" w:cs="宋体"/>
          <w:color w:val="000000" w:themeColor="text1"/>
          <w:sz w:val="28"/>
          <w:szCs w:val="28"/>
          <w14:textFill>
            <w14:solidFill>
              <w14:schemeClr w14:val="tx1"/>
            </w14:solidFill>
          </w14:textFill>
        </w:rPr>
        <w:t>不得私自将工程分包，严禁转包。若发现</w:t>
      </w:r>
      <w:r>
        <w:rPr>
          <w:rFonts w:ascii="华文仿宋" w:hAnsi="华文仿宋" w:cs="宋体"/>
          <w:color w:val="000000" w:themeColor="text1"/>
          <w:sz w:val="28"/>
          <w:szCs w:val="28"/>
          <w14:textFill>
            <w14:solidFill>
              <w14:schemeClr w14:val="tx1"/>
            </w14:solidFill>
          </w14:textFill>
        </w:rPr>
        <w:t>中标人</w:t>
      </w:r>
      <w:r>
        <w:rPr>
          <w:rFonts w:hint="eastAsia" w:ascii="华文仿宋" w:hAnsi="华文仿宋" w:cs="宋体"/>
          <w:color w:val="000000" w:themeColor="text1"/>
          <w:sz w:val="28"/>
          <w:szCs w:val="28"/>
          <w14:textFill>
            <w14:solidFill>
              <w14:schemeClr w14:val="tx1"/>
            </w14:solidFill>
          </w14:textFill>
        </w:rPr>
        <w:t>私自将工程分包或者转包的，</w:t>
      </w:r>
      <w:r>
        <w:rPr>
          <w:rFonts w:ascii="华文仿宋" w:hAnsi="华文仿宋" w:cs="宋体"/>
          <w:color w:val="000000" w:themeColor="text1"/>
          <w:sz w:val="28"/>
          <w:szCs w:val="28"/>
          <w14:textFill>
            <w14:solidFill>
              <w14:schemeClr w14:val="tx1"/>
            </w14:solidFill>
          </w14:textFill>
        </w:rPr>
        <w:t>招标人</w:t>
      </w:r>
      <w:r>
        <w:rPr>
          <w:rFonts w:hint="eastAsia" w:ascii="华文仿宋" w:hAnsi="华文仿宋" w:cs="宋体"/>
          <w:color w:val="000000" w:themeColor="text1"/>
          <w:sz w:val="28"/>
          <w:szCs w:val="28"/>
          <w14:textFill>
            <w14:solidFill>
              <w14:schemeClr w14:val="tx1"/>
            </w14:solidFill>
          </w14:textFill>
        </w:rPr>
        <w:t>有权终止并解除合同，</w:t>
      </w:r>
      <w:r>
        <w:rPr>
          <w:rFonts w:ascii="华文仿宋" w:hAnsi="华文仿宋" w:cs="宋体"/>
          <w:color w:val="000000" w:themeColor="text1"/>
          <w:sz w:val="28"/>
          <w:szCs w:val="28"/>
          <w14:textFill>
            <w14:solidFill>
              <w14:schemeClr w14:val="tx1"/>
            </w14:solidFill>
          </w14:textFill>
        </w:rPr>
        <w:t>中标人</w:t>
      </w:r>
      <w:r>
        <w:rPr>
          <w:rFonts w:hint="eastAsia" w:ascii="华文仿宋" w:hAnsi="华文仿宋" w:cs="宋体"/>
          <w:color w:val="000000" w:themeColor="text1"/>
          <w:sz w:val="28"/>
          <w:szCs w:val="28"/>
          <w14:textFill>
            <w14:solidFill>
              <w14:schemeClr w14:val="tx1"/>
            </w14:solidFill>
          </w14:textFill>
        </w:rPr>
        <w:t>需赔偿因此给</w:t>
      </w:r>
      <w:r>
        <w:rPr>
          <w:rFonts w:ascii="华文仿宋" w:hAnsi="华文仿宋" w:cs="宋体"/>
          <w:color w:val="000000" w:themeColor="text1"/>
          <w:sz w:val="28"/>
          <w:szCs w:val="28"/>
          <w14:textFill>
            <w14:solidFill>
              <w14:schemeClr w14:val="tx1"/>
            </w14:solidFill>
          </w14:textFill>
        </w:rPr>
        <w:t>招标人</w:t>
      </w:r>
      <w:r>
        <w:rPr>
          <w:rFonts w:hint="eastAsia" w:ascii="华文仿宋" w:hAnsi="华文仿宋" w:cs="宋体"/>
          <w:color w:val="000000" w:themeColor="text1"/>
          <w:sz w:val="28"/>
          <w:szCs w:val="28"/>
          <w14:textFill>
            <w14:solidFill>
              <w14:schemeClr w14:val="tx1"/>
            </w14:solidFill>
          </w14:textFill>
        </w:rPr>
        <w:t>造成的一切损失。</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8.2若由于</w:t>
      </w:r>
      <w:r>
        <w:rPr>
          <w:rFonts w:ascii="华文仿宋" w:hAnsi="华文仿宋" w:cs="宋体"/>
          <w:color w:val="000000" w:themeColor="text1"/>
          <w:sz w:val="28"/>
          <w:szCs w:val="28"/>
          <w14:textFill>
            <w14:solidFill>
              <w14:schemeClr w14:val="tx1"/>
            </w14:solidFill>
          </w14:textFill>
        </w:rPr>
        <w:t>中标人</w:t>
      </w:r>
      <w:r>
        <w:rPr>
          <w:rFonts w:hint="eastAsia" w:ascii="华文仿宋" w:hAnsi="华文仿宋" w:cs="宋体"/>
          <w:color w:val="000000" w:themeColor="text1"/>
          <w:sz w:val="28"/>
          <w:szCs w:val="28"/>
          <w14:textFill>
            <w14:solidFill>
              <w14:schemeClr w14:val="tx1"/>
            </w14:solidFill>
          </w14:textFill>
        </w:rPr>
        <w:t>原因，致使工程停建或出现重大质量事故等违约行为，</w:t>
      </w:r>
      <w:r>
        <w:rPr>
          <w:rFonts w:ascii="华文仿宋" w:hAnsi="华文仿宋" w:cs="宋体"/>
          <w:color w:val="000000" w:themeColor="text1"/>
          <w:sz w:val="28"/>
          <w:szCs w:val="28"/>
          <w14:textFill>
            <w14:solidFill>
              <w14:schemeClr w14:val="tx1"/>
            </w14:solidFill>
          </w14:textFill>
        </w:rPr>
        <w:t>中标人</w:t>
      </w:r>
      <w:r>
        <w:rPr>
          <w:rFonts w:hint="eastAsia" w:ascii="华文仿宋" w:hAnsi="华文仿宋" w:cs="宋体"/>
          <w:color w:val="000000" w:themeColor="text1"/>
          <w:sz w:val="28"/>
          <w:szCs w:val="28"/>
          <w14:textFill>
            <w14:solidFill>
              <w14:schemeClr w14:val="tx1"/>
            </w14:solidFill>
          </w14:textFill>
        </w:rPr>
        <w:t>应赔偿因此给</w:t>
      </w:r>
      <w:r>
        <w:rPr>
          <w:rFonts w:ascii="华文仿宋" w:hAnsi="华文仿宋" w:cs="宋体"/>
          <w:color w:val="000000" w:themeColor="text1"/>
          <w:sz w:val="28"/>
          <w:szCs w:val="28"/>
          <w14:textFill>
            <w14:solidFill>
              <w14:schemeClr w14:val="tx1"/>
            </w14:solidFill>
          </w14:textFill>
        </w:rPr>
        <w:t>招标人</w:t>
      </w:r>
      <w:r>
        <w:rPr>
          <w:rFonts w:hint="eastAsia" w:ascii="华文仿宋" w:hAnsi="华文仿宋" w:cs="宋体"/>
          <w:color w:val="000000" w:themeColor="text1"/>
          <w:sz w:val="28"/>
          <w:szCs w:val="28"/>
          <w14:textFill>
            <w14:solidFill>
              <w14:schemeClr w14:val="tx1"/>
            </w14:solidFill>
          </w14:textFill>
        </w:rPr>
        <w:t>造成的一切损失。</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8.3由于</w:t>
      </w:r>
      <w:r>
        <w:rPr>
          <w:rFonts w:hint="eastAsia" w:ascii="华文仿宋" w:hAnsi="华文仿宋" w:cs="宋体"/>
          <w:color w:val="000000" w:themeColor="text1"/>
          <w:sz w:val="28"/>
          <w:szCs w:val="28"/>
          <w:lang w:eastAsia="zh-Hans"/>
          <w14:textFill>
            <w14:solidFill>
              <w14:schemeClr w14:val="tx1"/>
            </w14:solidFill>
          </w14:textFill>
        </w:rPr>
        <w:t>中标人</w:t>
      </w:r>
      <w:r>
        <w:rPr>
          <w:rFonts w:hint="eastAsia" w:ascii="华文仿宋" w:hAnsi="华文仿宋" w:cs="宋体"/>
          <w:color w:val="000000" w:themeColor="text1"/>
          <w:sz w:val="28"/>
          <w:szCs w:val="28"/>
          <w14:textFill>
            <w14:solidFill>
              <w14:schemeClr w14:val="tx1"/>
            </w14:solidFill>
          </w14:textFill>
        </w:rPr>
        <w:t>原因未能履行按承诺及时施工和维修响应义务，工期每延误一天或维修响应</w:t>
      </w:r>
      <w:r>
        <w:rPr>
          <w:rFonts w:hint="eastAsia" w:ascii="华文仿宋" w:hAnsi="华文仿宋" w:cs="宋体"/>
          <w:color w:val="000000" w:themeColor="text1"/>
          <w:sz w:val="28"/>
          <w:szCs w:val="28"/>
          <w:lang w:eastAsia="zh-Hans"/>
          <w14:textFill>
            <w14:solidFill>
              <w14:schemeClr w14:val="tx1"/>
            </w14:solidFill>
          </w14:textFill>
        </w:rPr>
        <w:t>时间一次</w:t>
      </w:r>
      <w:r>
        <w:rPr>
          <w:rFonts w:hint="eastAsia" w:ascii="华文仿宋" w:hAnsi="华文仿宋" w:cs="宋体"/>
          <w:color w:val="000000" w:themeColor="text1"/>
          <w:sz w:val="28"/>
          <w:szCs w:val="28"/>
          <w14:textFill>
            <w14:solidFill>
              <w14:schemeClr w14:val="tx1"/>
            </w14:solidFill>
          </w14:textFill>
        </w:rPr>
        <w:t>不符合投标承诺，</w:t>
      </w:r>
      <w:r>
        <w:rPr>
          <w:rFonts w:hint="eastAsia" w:ascii="华文仿宋" w:hAnsi="华文仿宋" w:cs="宋体"/>
          <w:color w:val="000000" w:themeColor="text1"/>
          <w:sz w:val="28"/>
          <w:szCs w:val="28"/>
          <w:lang w:eastAsia="zh-Hans"/>
          <w14:textFill>
            <w14:solidFill>
              <w14:schemeClr w14:val="tx1"/>
            </w14:solidFill>
          </w14:textFill>
        </w:rPr>
        <w:t>中标人</w:t>
      </w:r>
      <w:r>
        <w:rPr>
          <w:rFonts w:hint="eastAsia" w:ascii="华文仿宋" w:hAnsi="华文仿宋" w:cs="宋体"/>
          <w:color w:val="000000" w:themeColor="text1"/>
          <w:sz w:val="28"/>
          <w:szCs w:val="28"/>
          <w14:textFill>
            <w14:solidFill>
              <w14:schemeClr w14:val="tx1"/>
            </w14:solidFill>
          </w14:textFill>
        </w:rPr>
        <w:t>承担合同价款的千分之</w:t>
      </w:r>
      <w:r>
        <w:rPr>
          <w:rFonts w:hint="eastAsia" w:ascii="华文仿宋" w:hAnsi="华文仿宋" w:cs="宋体"/>
          <w:color w:val="000000" w:themeColor="text1"/>
          <w:sz w:val="28"/>
          <w:szCs w:val="28"/>
          <w:lang w:eastAsia="zh-Hans"/>
          <w14:textFill>
            <w14:solidFill>
              <w14:schemeClr w14:val="tx1"/>
            </w14:solidFill>
          </w14:textFill>
        </w:rPr>
        <w:t>二</w:t>
      </w:r>
      <w:r>
        <w:rPr>
          <w:rFonts w:hint="eastAsia" w:ascii="华文仿宋" w:hAnsi="华文仿宋" w:cs="宋体"/>
          <w:color w:val="000000" w:themeColor="text1"/>
          <w:sz w:val="28"/>
          <w:szCs w:val="28"/>
          <w14:textFill>
            <w14:solidFill>
              <w14:schemeClr w14:val="tx1"/>
            </w14:solidFill>
          </w14:textFill>
        </w:rPr>
        <w:t>违约金，该违约金从履约保证金中扣除</w:t>
      </w:r>
      <w:r>
        <w:rPr>
          <w:rFonts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Hans"/>
          <w14:textFill>
            <w14:solidFill>
              <w14:schemeClr w14:val="tx1"/>
            </w14:solidFill>
          </w14:textFill>
        </w:rPr>
        <w:t>履约保证金不足部分招标人保留追偿权</w:t>
      </w:r>
      <w:r>
        <w:rPr>
          <w:rFonts w:ascii="华文仿宋" w:hAnsi="华文仿宋" w:cs="宋体"/>
          <w:color w:val="000000" w:themeColor="text1"/>
          <w:sz w:val="28"/>
          <w:szCs w:val="28"/>
          <w:lang w:eastAsia="zh-Hans"/>
          <w14:textFill>
            <w14:solidFill>
              <w14:schemeClr w14:val="tx1"/>
            </w14:solidFill>
          </w14:textFill>
        </w:rPr>
        <w:t>。</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ascii="华文仿宋" w:hAnsi="华文仿宋" w:cs="宋体"/>
          <w:color w:val="000000" w:themeColor="text1"/>
          <w:sz w:val="28"/>
          <w:szCs w:val="28"/>
          <w14:textFill>
            <w14:solidFill>
              <w14:schemeClr w14:val="tx1"/>
            </w14:solidFill>
          </w14:textFill>
        </w:rPr>
        <w:t>8</w:t>
      </w:r>
      <w:r>
        <w:rPr>
          <w:rFonts w:hint="eastAsia" w:ascii="华文仿宋" w:hAnsi="华文仿宋" w:cs="宋体"/>
          <w:color w:val="000000" w:themeColor="text1"/>
          <w:sz w:val="28"/>
          <w:szCs w:val="28"/>
          <w:lang w:eastAsia="zh-Hans"/>
          <w14:textFill>
            <w14:solidFill>
              <w14:schemeClr w14:val="tx1"/>
            </w14:solidFill>
          </w14:textFill>
        </w:rPr>
        <w:t>.</w:t>
      </w:r>
      <w:r>
        <w:rPr>
          <w:rFonts w:ascii="华文仿宋" w:hAnsi="华文仿宋" w:cs="宋体"/>
          <w:color w:val="000000" w:themeColor="text1"/>
          <w:sz w:val="28"/>
          <w:szCs w:val="28"/>
          <w:lang w:eastAsia="zh-Hans"/>
          <w14:textFill>
            <w14:solidFill>
              <w14:schemeClr w14:val="tx1"/>
            </w14:solidFill>
          </w14:textFill>
        </w:rPr>
        <w:t>4</w:t>
      </w:r>
      <w:r>
        <w:rPr>
          <w:rFonts w:hint="eastAsia" w:ascii="华文仿宋" w:hAnsi="华文仿宋" w:cs="宋体"/>
          <w:color w:val="000000" w:themeColor="text1"/>
          <w:sz w:val="28"/>
          <w:szCs w:val="28"/>
          <w14:textFill>
            <w14:solidFill>
              <w14:schemeClr w14:val="tx1"/>
            </w14:solidFill>
          </w14:textFill>
        </w:rPr>
        <w:t>工程质量不符合约定和行业规范的，</w:t>
      </w:r>
      <w:r>
        <w:rPr>
          <w:rFonts w:hint="eastAsia" w:ascii="华文仿宋" w:hAnsi="华文仿宋" w:cs="宋体"/>
          <w:color w:val="000000" w:themeColor="text1"/>
          <w:sz w:val="28"/>
          <w:szCs w:val="28"/>
          <w:lang w:eastAsia="zh-Hans"/>
          <w14:textFill>
            <w14:solidFill>
              <w14:schemeClr w14:val="tx1"/>
            </w14:solidFill>
          </w14:textFill>
        </w:rPr>
        <w:t>中标人</w:t>
      </w:r>
      <w:r>
        <w:rPr>
          <w:rFonts w:hint="eastAsia" w:ascii="华文仿宋" w:hAnsi="华文仿宋" w:cs="宋体"/>
          <w:color w:val="000000" w:themeColor="text1"/>
          <w:sz w:val="28"/>
          <w:szCs w:val="28"/>
          <w14:textFill>
            <w14:solidFill>
              <w14:schemeClr w14:val="tx1"/>
            </w14:solidFill>
          </w14:textFill>
        </w:rPr>
        <w:t>无条件返修直至符合合同约定的质量标准，修补后仍不能达到合格标准，不能交工，拆除后重新施工的，费用由</w:t>
      </w:r>
      <w:r>
        <w:rPr>
          <w:rFonts w:ascii="华文仿宋" w:hAnsi="华文仿宋" w:cs="宋体"/>
          <w:color w:val="000000" w:themeColor="text1"/>
          <w:sz w:val="28"/>
          <w:szCs w:val="28"/>
          <w14:textFill>
            <w14:solidFill>
              <w14:schemeClr w14:val="tx1"/>
            </w14:solidFill>
          </w14:textFill>
        </w:rPr>
        <w:t>中标人</w:t>
      </w:r>
      <w:r>
        <w:rPr>
          <w:rFonts w:hint="eastAsia" w:ascii="华文仿宋" w:hAnsi="华文仿宋" w:cs="宋体"/>
          <w:color w:val="000000" w:themeColor="text1"/>
          <w:sz w:val="28"/>
          <w:szCs w:val="28"/>
          <w14:textFill>
            <w14:solidFill>
              <w14:schemeClr w14:val="tx1"/>
            </w14:solidFill>
          </w14:textFill>
        </w:rPr>
        <w:t xml:space="preserve">自理。 </w:t>
      </w:r>
    </w:p>
    <w:p>
      <w:pPr>
        <w:snapToGrid w:val="0"/>
        <w:spacing w:line="360" w:lineRule="auto"/>
        <w:jc w:val="left"/>
        <w:rPr>
          <w:rFonts w:ascii="华文仿宋" w:hAnsi="华文仿宋" w:cs="宋体"/>
          <w:b/>
          <w:bCs/>
          <w:color w:val="000000" w:themeColor="text1"/>
          <w:sz w:val="30"/>
          <w:szCs w:val="30"/>
          <w14:textFill>
            <w14:solidFill>
              <w14:schemeClr w14:val="tx1"/>
            </w14:solidFill>
          </w14:textFill>
        </w:rPr>
      </w:pPr>
      <w:r>
        <w:rPr>
          <w:rFonts w:ascii="华文仿宋" w:hAnsi="华文仿宋" w:cs="宋体"/>
          <w:b/>
          <w:bCs/>
          <w:color w:val="000000" w:themeColor="text1"/>
          <w:sz w:val="30"/>
          <w:szCs w:val="30"/>
          <w14:textFill>
            <w14:solidFill>
              <w14:schemeClr w14:val="tx1"/>
            </w14:solidFill>
          </w14:textFill>
        </w:rPr>
        <w:t>9、</w:t>
      </w:r>
      <w:r>
        <w:rPr>
          <w:rFonts w:hint="eastAsia" w:ascii="华文仿宋" w:hAnsi="华文仿宋" w:cs="宋体"/>
          <w:b/>
          <w:bCs/>
          <w:color w:val="000000" w:themeColor="text1"/>
          <w:sz w:val="30"/>
          <w:szCs w:val="30"/>
          <w14:textFill>
            <w14:solidFill>
              <w14:schemeClr w14:val="tx1"/>
            </w14:solidFill>
          </w14:textFill>
        </w:rPr>
        <w:t>解决纠纷方式</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本合同在履行过程中发生的争议，由双方当事人协商解决，协商不成的依法向</w:t>
      </w:r>
      <w:r>
        <w:rPr>
          <w:rFonts w:hint="eastAsia" w:ascii="华文仿宋" w:hAnsi="华文仿宋" w:cs="宋体"/>
          <w:color w:val="000000" w:themeColor="text1"/>
          <w:sz w:val="28"/>
          <w:szCs w:val="28"/>
          <w:lang w:eastAsia="zh-Hans"/>
          <w14:textFill>
            <w14:solidFill>
              <w14:schemeClr w14:val="tx1"/>
            </w14:solidFill>
          </w14:textFill>
        </w:rPr>
        <w:t>工程</w:t>
      </w:r>
      <w:r>
        <w:rPr>
          <w:rFonts w:hint="eastAsia" w:ascii="华文仿宋" w:hAnsi="华文仿宋" w:cs="宋体"/>
          <w:color w:val="000000" w:themeColor="text1"/>
          <w:sz w:val="28"/>
          <w:szCs w:val="28"/>
          <w14:textFill>
            <w14:solidFill>
              <w14:schemeClr w14:val="tx1"/>
            </w14:solidFill>
          </w14:textFill>
        </w:rPr>
        <w:t>所在地人民法院提起诉讼。</w:t>
      </w:r>
    </w:p>
    <w:p>
      <w:pPr>
        <w:pStyle w:val="7"/>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7"/>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7"/>
        <w:spacing w:line="500" w:lineRule="exact"/>
        <w:ind w:left="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附件（一）</w:t>
      </w:r>
    </w:p>
    <w:p>
      <w:pPr>
        <w:pStyle w:val="7"/>
        <w:spacing w:line="500" w:lineRule="exact"/>
        <w:rPr>
          <w:rFonts w:ascii="宋体" w:hAnsi="宋体" w:eastAsia="宋体"/>
          <w:b/>
          <w:sz w:val="36"/>
          <w:szCs w:val="36"/>
        </w:rPr>
      </w:pPr>
      <w:r>
        <w:rPr>
          <w:rFonts w:hint="eastAsia" w:ascii="宋体" w:hAnsi="宋体" w:eastAsia="宋体"/>
          <w:b/>
          <w:sz w:val="36"/>
          <w:szCs w:val="36"/>
        </w:rPr>
        <w:t xml:space="preserve">                投  标  函</w:t>
      </w:r>
    </w:p>
    <w:p>
      <w:pPr>
        <w:pStyle w:val="7"/>
        <w:spacing w:line="500" w:lineRule="exact"/>
        <w:rPr>
          <w:rFonts w:ascii="宋体" w:hAnsi="宋体" w:eastAsia="宋体"/>
          <w:b/>
          <w:sz w:val="36"/>
          <w:szCs w:val="36"/>
        </w:rPr>
      </w:pPr>
    </w:p>
    <w:p>
      <w:pPr>
        <w:pStyle w:val="7"/>
        <w:spacing w:line="500" w:lineRule="exact"/>
        <w:ind w:left="0"/>
        <w:rPr>
          <w:rFonts w:ascii="宋体" w:hAnsi="宋体" w:eastAsia="宋体"/>
          <w:sz w:val="28"/>
          <w:szCs w:val="28"/>
          <w:u w:val="single"/>
        </w:rPr>
      </w:pPr>
      <w:r>
        <w:rPr>
          <w:rFonts w:hint="eastAsia" w:ascii="宋体" w:hAnsi="宋体" w:eastAsia="宋体"/>
          <w:sz w:val="28"/>
          <w:szCs w:val="28"/>
        </w:rPr>
        <w:t>致：</w:t>
      </w:r>
      <w:bookmarkStart w:id="1" w:name="_Hlk42178704"/>
      <w:r>
        <w:rPr>
          <w:rFonts w:hint="eastAsia" w:ascii="宋体" w:hAnsi="宋体" w:eastAsia="宋体"/>
          <w:sz w:val="28"/>
          <w:szCs w:val="28"/>
        </w:rPr>
        <w:t>安徽相王医疗健康股份有限公司</w:t>
      </w:r>
      <w:bookmarkEnd w:id="1"/>
      <w:r>
        <w:rPr>
          <w:rFonts w:hint="eastAsia" w:ascii="宋体" w:hAnsi="宋体" w:eastAsia="宋体"/>
          <w:sz w:val="28"/>
          <w:szCs w:val="28"/>
        </w:rPr>
        <w:t xml:space="preserve"> </w:t>
      </w:r>
    </w:p>
    <w:p>
      <w:pPr>
        <w:pStyle w:val="7"/>
        <w:spacing w:line="500" w:lineRule="exact"/>
        <w:ind w:left="0" w:firstLine="560" w:firstLineChars="200"/>
        <w:rPr>
          <w:rFonts w:ascii="宋体" w:hAnsi="宋体" w:eastAsia="宋体"/>
          <w:sz w:val="28"/>
          <w:szCs w:val="28"/>
        </w:rPr>
      </w:pPr>
      <w:r>
        <w:rPr>
          <w:rFonts w:hint="eastAsia" w:ascii="宋体" w:hAnsi="宋体" w:eastAsia="宋体"/>
          <w:sz w:val="28"/>
          <w:szCs w:val="28"/>
        </w:rPr>
        <w:t>1、在研究了</w:t>
      </w:r>
      <w:r>
        <w:rPr>
          <w:rFonts w:hint="eastAsia" w:ascii="宋体" w:hAnsi="宋体" w:eastAsia="宋体"/>
          <w:sz w:val="28"/>
          <w:szCs w:val="28"/>
          <w:u w:val="single"/>
        </w:rPr>
        <w:t xml:space="preserve">             </w:t>
      </w:r>
      <w:r>
        <w:rPr>
          <w:rFonts w:hint="eastAsia" w:ascii="宋体" w:hAnsi="宋体" w:eastAsia="宋体"/>
          <w:sz w:val="28"/>
          <w:szCs w:val="28"/>
        </w:rPr>
        <w:t xml:space="preserve"> 招标文件后，我们愿意按人民币</w:t>
      </w:r>
      <w:r>
        <w:rPr>
          <w:rFonts w:ascii="宋体" w:hAnsi="宋体" w:eastAsia="宋体"/>
          <w:sz w:val="28"/>
          <w:szCs w:val="28"/>
        </w:rPr>
        <w:t xml:space="preserve">  </w:t>
      </w:r>
      <w:r>
        <w:rPr>
          <w:rFonts w:hint="eastAsia" w:ascii="宋体" w:hAnsi="宋体" w:eastAsia="宋体"/>
          <w:sz w:val="28"/>
          <w:szCs w:val="28"/>
          <w:lang w:eastAsia="zh-Hans"/>
        </w:rPr>
        <w:t>元</w:t>
      </w:r>
      <w:r>
        <w:rPr>
          <w:rFonts w:hint="eastAsia" w:ascii="宋体" w:hAnsi="宋体" w:eastAsia="宋体"/>
          <w:sz w:val="28"/>
          <w:szCs w:val="28"/>
        </w:rPr>
        <w:t>(大写：</w:t>
      </w:r>
      <w:r>
        <w:rPr>
          <w:rFonts w:hint="eastAsia" w:ascii="宋体" w:hAnsi="宋体" w:eastAsia="宋体"/>
          <w:sz w:val="28"/>
          <w:szCs w:val="28"/>
          <w:u w:val="single"/>
        </w:rPr>
        <w:t xml:space="preserve">         </w:t>
      </w:r>
      <w:r>
        <w:rPr>
          <w:rFonts w:hint="eastAsia" w:ascii="宋体" w:hAnsi="宋体" w:eastAsia="宋体"/>
          <w:sz w:val="28"/>
          <w:szCs w:val="28"/>
        </w:rPr>
        <w:t xml:space="preserve"> )  的投标总价，遵照招标文件的要求承担本合同工程的实施，完成本工程施工招标全部工程内容及其保修工作。</w:t>
      </w:r>
    </w:p>
    <w:p>
      <w:pPr>
        <w:spacing w:line="500" w:lineRule="exact"/>
        <w:ind w:firstLine="560" w:firstLineChars="200"/>
        <w:rPr>
          <w:rFonts w:ascii="宋体" w:hAnsi="宋体"/>
          <w:sz w:val="28"/>
          <w:szCs w:val="28"/>
        </w:rPr>
      </w:pPr>
      <w:r>
        <w:rPr>
          <w:rFonts w:hint="eastAsia" w:ascii="宋体" w:hAnsi="宋体"/>
          <w:sz w:val="28"/>
          <w:szCs w:val="28"/>
        </w:rPr>
        <w:t>2、如果你单位接受我们的投标，我们将保证在合同签字盖章后的次日履行合同约定。</w:t>
      </w:r>
    </w:p>
    <w:p>
      <w:pPr>
        <w:spacing w:line="500" w:lineRule="exact"/>
        <w:ind w:firstLine="560" w:firstLineChars="200"/>
        <w:rPr>
          <w:rFonts w:ascii="宋体" w:hAnsi="宋体"/>
          <w:sz w:val="28"/>
          <w:szCs w:val="28"/>
        </w:rPr>
      </w:pPr>
      <w:r>
        <w:rPr>
          <w:rFonts w:hint="eastAsia" w:ascii="宋体" w:hAnsi="宋体"/>
          <w:sz w:val="28"/>
          <w:szCs w:val="28"/>
        </w:rPr>
        <w:t>3、我们保证工程质量达到</w:t>
      </w:r>
      <w:r>
        <w:rPr>
          <w:rFonts w:hint="eastAsia" w:ascii="宋体" w:hAnsi="宋体"/>
          <w:sz w:val="28"/>
          <w:szCs w:val="28"/>
          <w:u w:val="single"/>
        </w:rPr>
        <w:t>国家</w:t>
      </w:r>
      <w:r>
        <w:rPr>
          <w:rFonts w:hint="eastAsia" w:ascii="宋体" w:hAnsi="宋体"/>
          <w:sz w:val="28"/>
          <w:szCs w:val="28"/>
        </w:rPr>
        <w:t>标准。</w:t>
      </w:r>
    </w:p>
    <w:p>
      <w:pPr>
        <w:spacing w:line="500" w:lineRule="exact"/>
        <w:ind w:firstLine="560" w:firstLineChars="200"/>
        <w:rPr>
          <w:rFonts w:ascii="宋体" w:hAnsi="宋体"/>
          <w:sz w:val="28"/>
          <w:szCs w:val="28"/>
          <w:u w:val="single"/>
        </w:rPr>
      </w:pPr>
      <w:r>
        <w:rPr>
          <w:rFonts w:hint="eastAsia" w:ascii="宋体" w:hAnsi="宋体"/>
          <w:sz w:val="28"/>
          <w:szCs w:val="28"/>
        </w:rPr>
        <w:t>4、我单位参加本工程施工拟派项目负责人</w:t>
      </w:r>
      <w:r>
        <w:rPr>
          <w:rFonts w:hint="eastAsia" w:ascii="宋体" w:hAnsi="宋体"/>
          <w:sz w:val="28"/>
          <w:szCs w:val="28"/>
          <w:u w:val="single"/>
        </w:rPr>
        <w:t xml:space="preserve">              </w:t>
      </w:r>
      <w:r>
        <w:rPr>
          <w:rFonts w:hint="eastAsia" w:ascii="宋体" w:hAnsi="宋体"/>
          <w:sz w:val="28"/>
          <w:szCs w:val="28"/>
        </w:rPr>
        <w:t>。</w:t>
      </w:r>
    </w:p>
    <w:p>
      <w:pPr>
        <w:pStyle w:val="7"/>
        <w:spacing w:line="500" w:lineRule="exact"/>
        <w:ind w:left="0" w:firstLine="525"/>
        <w:rPr>
          <w:rFonts w:ascii="宋体" w:hAnsi="宋体" w:eastAsia="宋体"/>
          <w:sz w:val="28"/>
          <w:szCs w:val="28"/>
        </w:rPr>
      </w:pPr>
      <w:r>
        <w:rPr>
          <w:rFonts w:hint="eastAsia" w:ascii="宋体" w:hAnsi="宋体" w:eastAsia="宋体"/>
          <w:sz w:val="28"/>
          <w:szCs w:val="28"/>
        </w:rPr>
        <w:t>5、在合同书正式签署生效之前，本投标文件(与招标文件有抵触的内容除外)连同你单位的中标通知书将构成我们双方之间共同遵守的文件，对双方具有约束力。</w:t>
      </w:r>
    </w:p>
    <w:p>
      <w:pPr>
        <w:pStyle w:val="7"/>
        <w:spacing w:line="500" w:lineRule="exact"/>
        <w:rPr>
          <w:rFonts w:ascii="宋体" w:hAnsi="宋体" w:eastAsia="宋体"/>
          <w:sz w:val="28"/>
          <w:szCs w:val="28"/>
        </w:rPr>
      </w:pPr>
      <w:r>
        <w:rPr>
          <w:rFonts w:hint="eastAsia" w:ascii="宋体" w:hAnsi="宋体" w:eastAsia="宋体"/>
          <w:sz w:val="28"/>
          <w:szCs w:val="28"/>
        </w:rPr>
        <w:t>6、我们不需要你单位负担我们的任何投标费用。</w:t>
      </w:r>
    </w:p>
    <w:p>
      <w:pPr>
        <w:pStyle w:val="7"/>
        <w:spacing w:line="500" w:lineRule="exact"/>
        <w:ind w:left="0" w:firstLine="630" w:firstLineChars="225"/>
        <w:rPr>
          <w:rFonts w:ascii="宋体" w:hAnsi="宋体" w:eastAsia="宋体"/>
          <w:sz w:val="28"/>
          <w:szCs w:val="28"/>
        </w:rPr>
      </w:pPr>
      <w:r>
        <w:rPr>
          <w:rFonts w:hint="eastAsia" w:ascii="宋体" w:hAnsi="宋体" w:eastAsia="宋体"/>
          <w:sz w:val="28"/>
          <w:szCs w:val="28"/>
        </w:rPr>
        <w:t>7、随同本投标文件，我们出具人民币</w:t>
      </w:r>
      <w:r>
        <w:rPr>
          <w:rFonts w:hint="eastAsia" w:ascii="宋体" w:hAnsi="宋体" w:eastAsia="宋体"/>
          <w:sz w:val="28"/>
          <w:szCs w:val="28"/>
          <w:u w:val="single"/>
        </w:rPr>
        <w:t xml:space="preserve">       </w:t>
      </w:r>
      <w:r>
        <w:rPr>
          <w:rFonts w:hint="eastAsia" w:ascii="宋体" w:hAnsi="宋体" w:eastAsia="宋体"/>
          <w:sz w:val="28"/>
          <w:szCs w:val="28"/>
        </w:rPr>
        <w:t>元的投标保证金。如果我们在本投标文件有效期内撤回投标文件，或在接到中标通知书后未能按时或拒绝签订合同书，你单位有权不予退还投标保证金，并另选中标人。</w:t>
      </w:r>
    </w:p>
    <w:p>
      <w:pPr>
        <w:pStyle w:val="7"/>
        <w:spacing w:line="500" w:lineRule="exact"/>
        <w:ind w:firstLine="560"/>
        <w:rPr>
          <w:rFonts w:ascii="宋体" w:hAnsi="宋体" w:eastAsia="宋体"/>
          <w:sz w:val="28"/>
          <w:szCs w:val="28"/>
        </w:rPr>
      </w:pPr>
      <w:r>
        <w:rPr>
          <w:rFonts w:hint="eastAsia" w:ascii="宋体" w:hAnsi="宋体" w:eastAsia="宋体"/>
          <w:sz w:val="28"/>
          <w:szCs w:val="28"/>
        </w:rPr>
        <w:t>投标人(公章)：</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7"/>
        <w:spacing w:line="500" w:lineRule="exact"/>
        <w:ind w:firstLine="560"/>
        <w:rPr>
          <w:rFonts w:ascii="宋体" w:hAnsi="宋体" w:eastAsia="宋体"/>
          <w:sz w:val="28"/>
          <w:szCs w:val="28"/>
        </w:rPr>
      </w:pPr>
      <w:r>
        <w:rPr>
          <w:rFonts w:hint="eastAsia" w:ascii="宋体" w:hAnsi="宋体" w:eastAsia="宋体"/>
          <w:sz w:val="28"/>
          <w:szCs w:val="28"/>
        </w:rPr>
        <w:t>法定代表人(签字) ：</w:t>
      </w:r>
      <w:r>
        <w:rPr>
          <w:rFonts w:hint="eastAsia" w:ascii="宋体" w:hAnsi="宋体" w:eastAsia="宋体"/>
          <w:sz w:val="28"/>
          <w:szCs w:val="28"/>
          <w:u w:val="single"/>
        </w:rPr>
        <w:t xml:space="preserve">             </w:t>
      </w:r>
    </w:p>
    <w:p>
      <w:pPr>
        <w:pStyle w:val="7"/>
        <w:spacing w:line="500" w:lineRule="exact"/>
        <w:ind w:firstLine="560"/>
        <w:rPr>
          <w:rFonts w:ascii="宋体" w:hAnsi="宋体" w:eastAsia="宋体"/>
          <w:sz w:val="28"/>
          <w:szCs w:val="28"/>
        </w:rPr>
      </w:pPr>
      <w:r>
        <w:rPr>
          <w:rFonts w:hint="eastAsia" w:ascii="宋体" w:hAnsi="宋体" w:eastAsia="宋体"/>
          <w:sz w:val="28"/>
          <w:szCs w:val="28"/>
        </w:rPr>
        <w:t>联系人：</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7"/>
        <w:spacing w:line="500" w:lineRule="exact"/>
        <w:ind w:firstLine="560"/>
        <w:rPr>
          <w:rFonts w:ascii="宋体" w:hAnsi="宋体" w:eastAsia="宋体"/>
          <w:sz w:val="28"/>
          <w:szCs w:val="28"/>
        </w:rPr>
      </w:pPr>
      <w:r>
        <w:rPr>
          <w:rFonts w:hint="eastAsia" w:ascii="宋体" w:hAnsi="宋体" w:eastAsia="宋体"/>
          <w:sz w:val="28"/>
          <w:szCs w:val="28"/>
        </w:rPr>
        <w:t>地    址：</w:t>
      </w:r>
      <w:r>
        <w:rPr>
          <w:rFonts w:hint="eastAsia" w:ascii="宋体" w:hAnsi="宋体" w:eastAsia="宋体"/>
          <w:sz w:val="28"/>
          <w:szCs w:val="28"/>
          <w:u w:val="single"/>
        </w:rPr>
        <w:t xml:space="preserve">                </w:t>
      </w:r>
      <w:r>
        <w:rPr>
          <w:rFonts w:hint="eastAsia" w:ascii="宋体" w:hAnsi="宋体" w:eastAsia="宋体"/>
          <w:sz w:val="28"/>
          <w:szCs w:val="28"/>
        </w:rPr>
        <w:t xml:space="preserve">  邮  编：</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7"/>
        <w:spacing w:line="500" w:lineRule="exact"/>
        <w:ind w:firstLine="560"/>
        <w:rPr>
          <w:rFonts w:ascii="宋体" w:hAnsi="宋体" w:eastAsia="宋体"/>
          <w:sz w:val="28"/>
          <w:szCs w:val="28"/>
        </w:rPr>
      </w:pPr>
      <w:r>
        <w:rPr>
          <w:rFonts w:hint="eastAsia" w:ascii="宋体" w:hAnsi="宋体" w:eastAsia="宋体"/>
          <w:sz w:val="28"/>
          <w:szCs w:val="28"/>
        </w:rPr>
        <w:t>电    话：</w:t>
      </w:r>
      <w:r>
        <w:rPr>
          <w:rFonts w:hint="eastAsia" w:ascii="宋体" w:hAnsi="宋体" w:eastAsia="宋体"/>
          <w:sz w:val="28"/>
          <w:szCs w:val="28"/>
          <w:u w:val="single"/>
        </w:rPr>
        <w:t xml:space="preserve">                </w:t>
      </w:r>
      <w:r>
        <w:rPr>
          <w:rFonts w:hint="eastAsia" w:ascii="宋体" w:hAnsi="宋体" w:eastAsia="宋体"/>
          <w:sz w:val="28"/>
          <w:szCs w:val="28"/>
        </w:rPr>
        <w:t xml:space="preserve">  </w:t>
      </w:r>
      <w:r>
        <w:rPr>
          <w:rFonts w:hint="eastAsia" w:ascii="宋体" w:hAnsi="宋体" w:eastAsia="宋体"/>
          <w:b/>
          <w:sz w:val="28"/>
          <w:szCs w:val="28"/>
        </w:rPr>
        <w:t>传  真：</w:t>
      </w:r>
      <w:r>
        <w:rPr>
          <w:rFonts w:hint="eastAsia" w:ascii="宋体" w:hAnsi="宋体" w:eastAsia="宋体"/>
          <w:b/>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7"/>
        <w:spacing w:line="500" w:lineRule="exact"/>
        <w:ind w:firstLine="560"/>
        <w:rPr>
          <w:rFonts w:ascii="宋体" w:hAnsi="宋体" w:eastAsia="宋体"/>
          <w:sz w:val="28"/>
          <w:szCs w:val="28"/>
          <w:u w:val="single"/>
        </w:rPr>
      </w:pPr>
      <w:r>
        <w:rPr>
          <w:rFonts w:hint="eastAsia" w:ascii="宋体" w:hAnsi="宋体" w:eastAsia="宋体"/>
          <w:sz w:val="28"/>
          <w:szCs w:val="28"/>
        </w:rPr>
        <w:t>开户银行：</w:t>
      </w:r>
      <w:r>
        <w:rPr>
          <w:rFonts w:hint="eastAsia" w:ascii="宋体" w:hAnsi="宋体" w:eastAsia="宋体"/>
          <w:sz w:val="28"/>
          <w:szCs w:val="28"/>
          <w:u w:val="single"/>
        </w:rPr>
        <w:t xml:space="preserve">                </w:t>
      </w:r>
      <w:r>
        <w:rPr>
          <w:rFonts w:hint="eastAsia" w:ascii="宋体" w:hAnsi="宋体" w:eastAsia="宋体"/>
          <w:sz w:val="28"/>
          <w:szCs w:val="28"/>
        </w:rPr>
        <w:t xml:space="preserve">  帐  号：</w:t>
      </w:r>
      <w:r>
        <w:rPr>
          <w:rFonts w:hint="eastAsia" w:ascii="宋体" w:hAnsi="宋体" w:eastAsia="宋体"/>
          <w:sz w:val="28"/>
          <w:szCs w:val="28"/>
          <w:u w:val="single"/>
        </w:rPr>
        <w:t xml:space="preserve">             </w:t>
      </w:r>
    </w:p>
    <w:p>
      <w:pPr>
        <w:pStyle w:val="7"/>
        <w:spacing w:line="500" w:lineRule="exact"/>
        <w:ind w:firstLine="560"/>
        <w:rPr>
          <w:rFonts w:ascii="宋体" w:hAnsi="宋体" w:eastAsia="宋体"/>
          <w:sz w:val="28"/>
          <w:szCs w:val="28"/>
          <w:u w:val="single"/>
        </w:rPr>
      </w:pPr>
    </w:p>
    <w:p>
      <w:pPr>
        <w:pStyle w:val="7"/>
        <w:spacing w:line="500" w:lineRule="exact"/>
        <w:ind w:left="0"/>
        <w:jc w:val="right"/>
        <w:rPr>
          <w:rFonts w:ascii="宋体" w:hAnsi="宋体" w:eastAsia="宋体"/>
          <w:sz w:val="28"/>
          <w:szCs w:val="28"/>
        </w:rPr>
      </w:pPr>
      <w:r>
        <w:rPr>
          <w:rFonts w:hint="eastAsia" w:ascii="宋体" w:hAnsi="宋体" w:eastAsia="宋体"/>
          <w:sz w:val="28"/>
          <w:szCs w:val="28"/>
        </w:rPr>
        <w:t>日  期：</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pPr>
        <w:pStyle w:val="7"/>
        <w:spacing w:line="500" w:lineRule="exact"/>
        <w:ind w:firstLine="560"/>
        <w:jc w:val="right"/>
        <w:rPr>
          <w:rFonts w:ascii="宋体" w:hAnsi="宋体" w:eastAsia="宋体"/>
          <w:sz w:val="28"/>
          <w:szCs w:val="28"/>
          <w:u w:val="single"/>
        </w:rPr>
        <w:sectPr>
          <w:footerReference r:id="rId4" w:type="first"/>
          <w:footerReference r:id="rId3" w:type="default"/>
          <w:pgSz w:w="11906" w:h="16838"/>
          <w:pgMar w:top="1247" w:right="1287" w:bottom="1440" w:left="1378" w:header="851" w:footer="992" w:gutter="0"/>
          <w:cols w:space="720" w:num="1"/>
          <w:titlePg/>
          <w:docGrid w:type="lines" w:linePitch="315" w:charSpace="0"/>
        </w:sectPr>
      </w:pPr>
    </w:p>
    <w:p>
      <w:pPr>
        <w:rPr>
          <w:b/>
          <w:bCs/>
          <w:sz w:val="28"/>
          <w:szCs w:val="36"/>
        </w:rPr>
      </w:pPr>
      <w:r>
        <w:rPr>
          <w:rFonts w:hint="eastAsia"/>
          <w:b/>
          <w:bCs/>
          <w:sz w:val="28"/>
          <w:szCs w:val="36"/>
        </w:rPr>
        <w:t>附件（二）</w:t>
      </w:r>
    </w:p>
    <w:p>
      <w:pPr>
        <w:jc w:val="center"/>
      </w:pPr>
      <w:r>
        <w:rPr>
          <w:rFonts w:hint="eastAsia" w:ascii="华文仿宋" w:hAnsi="华文仿宋" w:cs="宋体"/>
          <w:b/>
          <w:bCs/>
          <w:sz w:val="36"/>
          <w:szCs w:val="36"/>
        </w:rPr>
        <w:t>投标报价表</w:t>
      </w:r>
    </w:p>
    <w:p/>
    <w:tbl>
      <w:tblPr>
        <w:tblStyle w:val="15"/>
        <w:tblW w:w="9345" w:type="dxa"/>
        <w:tblInd w:w="93" w:type="dxa"/>
        <w:tblLayout w:type="autofit"/>
        <w:tblCellMar>
          <w:top w:w="0" w:type="dxa"/>
          <w:left w:w="108" w:type="dxa"/>
          <w:bottom w:w="0" w:type="dxa"/>
          <w:right w:w="108" w:type="dxa"/>
        </w:tblCellMar>
      </w:tblPr>
      <w:tblGrid>
        <w:gridCol w:w="734"/>
        <w:gridCol w:w="1679"/>
        <w:gridCol w:w="2920"/>
        <w:gridCol w:w="1050"/>
        <w:gridCol w:w="1042"/>
        <w:gridCol w:w="960"/>
        <w:gridCol w:w="960"/>
      </w:tblGrid>
      <w:tr>
        <w:tblPrEx>
          <w:tblCellMar>
            <w:top w:w="0" w:type="dxa"/>
            <w:left w:w="108" w:type="dxa"/>
            <w:bottom w:w="0" w:type="dxa"/>
            <w:right w:w="108" w:type="dxa"/>
          </w:tblCellMar>
        </w:tblPrEx>
        <w:trPr>
          <w:trHeight w:val="315"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序号</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项目名称</w:t>
            </w:r>
          </w:p>
        </w:tc>
        <w:tc>
          <w:tcPr>
            <w:tcW w:w="29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项目特征描述</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计量</w:t>
            </w: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单位</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工程量</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投标单价（元）</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投标合价（元）</w:t>
            </w:r>
          </w:p>
        </w:tc>
      </w:tr>
      <w:tr>
        <w:tblPrEx>
          <w:tblCellMar>
            <w:top w:w="0" w:type="dxa"/>
            <w:left w:w="108" w:type="dxa"/>
            <w:bottom w:w="0" w:type="dxa"/>
            <w:right w:w="108" w:type="dxa"/>
          </w:tblCellMar>
        </w:tblPrEx>
        <w:trPr>
          <w:trHeight w:val="31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r>
      <w:tr>
        <w:tblPrEx>
          <w:tblCellMar>
            <w:top w:w="0" w:type="dxa"/>
            <w:left w:w="108" w:type="dxa"/>
            <w:bottom w:w="0" w:type="dxa"/>
            <w:right w:w="108" w:type="dxa"/>
          </w:tblCellMar>
        </w:tblPrEx>
        <w:trPr>
          <w:trHeight w:val="50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黑体" w:hAnsi="宋体" w:eastAsia="黑体" w:cs="黑体"/>
                <w:color w:val="000000"/>
                <w:szCs w:val="21"/>
              </w:rPr>
            </w:pPr>
          </w:p>
        </w:tc>
      </w:tr>
      <w:tr>
        <w:tblPrEx>
          <w:tblCellMar>
            <w:top w:w="0" w:type="dxa"/>
            <w:left w:w="108" w:type="dxa"/>
            <w:bottom w:w="0" w:type="dxa"/>
            <w:right w:w="108" w:type="dxa"/>
          </w:tblCellMar>
        </w:tblPrEx>
        <w:trPr>
          <w:trHeight w:val="515" w:hRule="atLeast"/>
        </w:trPr>
        <w:tc>
          <w:tcPr>
            <w:tcW w:w="93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r>
              <w:rPr>
                <w:rFonts w:hint="eastAsia" w:ascii="宋体" w:hAnsi="宋体" w:eastAsia="宋体" w:cs="宋体"/>
                <w:b/>
                <w:bCs/>
                <w:color w:val="000000"/>
                <w:kern w:val="0"/>
                <w:szCs w:val="21"/>
                <w:lang w:bidi="ar"/>
              </w:rPr>
              <w:t>牙科改造装饰工程</w:t>
            </w:r>
          </w:p>
        </w:tc>
      </w:tr>
      <w:tr>
        <w:tblPrEx>
          <w:tblCellMar>
            <w:top w:w="0" w:type="dxa"/>
            <w:left w:w="108" w:type="dxa"/>
            <w:bottom w:w="0" w:type="dxa"/>
            <w:right w:w="108" w:type="dxa"/>
          </w:tblCellMar>
        </w:tblPrEx>
        <w:trPr>
          <w:trHeight w:val="144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拆除工程</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1、拆除内容，详见图纸。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2、勘察现场及周边，建渣外运，运距及弃土场地自行考虑。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206"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土石方</w:t>
            </w:r>
          </w:p>
        </w:tc>
        <w:tc>
          <w:tcPr>
            <w:tcW w:w="2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1、土壤类别：现场勘察，结合图纸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2、挖土深度：满足设计要求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3、包含场内转运及外运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4、其他：满足文明施工及其他施工规范要求</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119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144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实心砖墙</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砖品种、规格、强度级：MU10煤矸石实心砖，240*115*53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2、砂浆强度级：M10砌筑砂浆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221"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室内地坪恢复</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1、地坪厚度：10cm碎石垫层，10cm砼面层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2、混凝土强度等级：C25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20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地面瓷砖恢复</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1、800*800*10地砖铺设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2、30mm厚干硬性水泥砂浆结合层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墙面一般抹灰</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20mm厚1:2.5水泥砂浆掺防水剂找平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55.780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79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墙面装饰抹灰-硫酸钡水泥</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6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墙面装饰抹灰-石膏砂浆</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16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块料墙面</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1、300*600*10墙砖粘贴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2、20mm厚1:2水泥砂浆结合层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68.670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14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吊顶天棚</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吊顶形式、吊杆规格、高度、复合板、面层：满足设计及施工规范要求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971"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墙面腻子涂料</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1、乳胶漆底漆一遍面漆二遍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2、满刮腻子二遍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98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天棚腻子涂料</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1、乳胶漆底漆一遍面漆二遍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2、满刮腻子二遍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971"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铝合金隔断</w:t>
            </w:r>
          </w:p>
        </w:tc>
        <w:tc>
          <w:tcPr>
            <w:tcW w:w="2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1、门名称、代号及洞口尺寸：详见图纸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2、铝合金材质：隔热铝型材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3、玻璃品种、厚度：6钢化+12空气+6钢化</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956"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956"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铝合金窗 -固定窗</w:t>
            </w:r>
          </w:p>
        </w:tc>
        <w:tc>
          <w:tcPr>
            <w:tcW w:w="2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1、窗代号及洞口尺寸：详见图纸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2、窗材质：隔热铝型材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3、玻璃品种、厚度：6钢化+12空气+6钢化</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42.040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956"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牙片室防护观察窗</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1、详见图纸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98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牙片室防护门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1、详见图纸及图集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98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牙片室铅百叶排气扇</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1、详见图纸及图集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971"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不锈钢无菌传递窗</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1、详见图纸及图集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精品实木门带套</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1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钢质防火门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471"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水电管线铺设</w:t>
            </w:r>
          </w:p>
        </w:tc>
        <w:tc>
          <w:tcPr>
            <w:tcW w:w="2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1、给水管件PPR40/32/25/20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2、排水管件UPVC110/75/50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3、线管JDG20/电线bv4/2.5/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4、主线65钢管、配线4*25+1*16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5、含凿（压）槽/开孔，管材线材及铺设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6、普通灯具，规格：600*600格栅等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7、照明开关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8、插座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9、现场勘察，结合图纸，满足设计及施工规范要求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10、其他</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139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186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93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r>
              <w:rPr>
                <w:rFonts w:hint="eastAsia" w:ascii="宋体" w:hAnsi="宋体" w:eastAsia="宋体" w:cs="宋体"/>
                <w:b/>
                <w:bCs/>
                <w:color w:val="000000"/>
                <w:kern w:val="0"/>
                <w:szCs w:val="21"/>
                <w:lang w:bidi="ar"/>
              </w:rPr>
              <w:t>浴室改造装饰工程</w:t>
            </w:r>
          </w:p>
        </w:tc>
      </w:tr>
      <w:tr>
        <w:tblPrEx>
          <w:tblCellMar>
            <w:top w:w="0" w:type="dxa"/>
            <w:left w:w="108" w:type="dxa"/>
            <w:bottom w:w="0" w:type="dxa"/>
            <w:right w:w="108" w:type="dxa"/>
          </w:tblCellMar>
        </w:tblPrEx>
        <w:trPr>
          <w:trHeight w:val="145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拆除工程</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1、拆除内容，详见图纸。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2、勘察现场及周边，建渣外运，运距及弃土场地自行考虑。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192"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土石方</w:t>
            </w:r>
          </w:p>
        </w:tc>
        <w:tc>
          <w:tcPr>
            <w:tcW w:w="2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1、土壤类别：现场勘察，结合图纸。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2、挖土深度：满足设计要求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3、包含场内转运及外运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4、其他：满足文明施工及其他施工规范要求</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119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145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实心砖墙</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1、砖品种、规格、强度级：MU10煤矸石实心砖，240*115*53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2、砂浆强度级：M10砌筑砂浆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墙面一般抹灰</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20mm厚1:2.5水泥砂浆掺防水剂找平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226.710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墙面一般抹灰</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聚合物砂浆6mm厚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226.170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1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地沟</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零星项目一般抹灰</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详见图纸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44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细石混凝土楼地面</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1、60mm厚C15垫层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2、20mm厚水泥砂浆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3、50厚细石混凝土找坡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7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楼（地）面涂膜防水</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98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块料墙面</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1、300*600*10墙砖粘贴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2、20mm厚1:2水泥砂浆结合层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169.120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20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块料楼地面</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1、800*800*10地砖铺设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2、30mm厚干硬性水泥砂浆结合层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15"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吊顶天棚</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满刮腻子</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1、刮腻子遍数：满刮腻子二遍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20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抹灰面油漆</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1、防霉乳胶漆底漆一遍面漆二遍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2、满刮腻子二遍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1206"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断桥铝窗</w:t>
            </w:r>
          </w:p>
        </w:tc>
        <w:tc>
          <w:tcPr>
            <w:tcW w:w="2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1、窗代号及洞口尺寸：详见图纸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2、窗材质：隔热铝型材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3、玻璃品种、厚度：6钢化+12空气+6钢化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4、设计及施工规范要求</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119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防盗门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满足设计及施工规范要求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70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水电改造</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1、给水管件PPR50/40/32/25/20；水表及水表井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2、排水管件UPVC110/75/50；HDPE-300/700检查井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3、线管JDG20/电线bv6/4/2.5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4、钢索架设主线4*70+1*35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5、配电箱：详见电施系统图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6、含凿（压）槽/开孔，管材线材及铺设，洁具及安装，灯具及安装。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7、现场勘察，结合图纸，满足设计及施工规范要求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8、其他</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bl>
    <w:p/>
    <w:p/>
    <w:p>
      <w:pPr>
        <w:pStyle w:val="7"/>
        <w:spacing w:line="500" w:lineRule="exact"/>
        <w:ind w:left="0"/>
        <w:rPr>
          <w:rFonts w:ascii="宋体" w:hAnsi="宋体"/>
          <w:b/>
          <w:sz w:val="28"/>
          <w:szCs w:val="28"/>
        </w:rPr>
      </w:pPr>
      <w:r>
        <w:rPr>
          <w:rFonts w:hint="eastAsia" w:ascii="宋体" w:hAnsi="宋体" w:eastAsia="宋体" w:cs="宋体"/>
          <w:b/>
          <w:bCs/>
          <w:sz w:val="28"/>
          <w:szCs w:val="28"/>
        </w:rPr>
        <w:t>附件（三）</w:t>
      </w:r>
      <w:r>
        <w:rPr>
          <w:rFonts w:hint="eastAsia" w:ascii="宋体" w:hAnsi="宋体"/>
          <w:b/>
          <w:bCs/>
          <w:sz w:val="28"/>
          <w:szCs w:val="28"/>
        </w:rPr>
        <w:t xml:space="preserve">  </w:t>
      </w:r>
      <w:r>
        <w:rPr>
          <w:rFonts w:hint="eastAsia" w:ascii="宋体" w:hAnsi="宋体"/>
          <w:b/>
          <w:sz w:val="28"/>
          <w:szCs w:val="28"/>
        </w:rPr>
        <w:t xml:space="preserve">           </w:t>
      </w:r>
    </w:p>
    <w:p>
      <w:pPr>
        <w:pStyle w:val="7"/>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7"/>
        <w:spacing w:line="500" w:lineRule="exact"/>
        <w:ind w:left="0"/>
        <w:rPr>
          <w:rFonts w:ascii="宋体" w:hAnsi="宋体" w:eastAsia="宋体"/>
          <w:b/>
          <w:sz w:val="28"/>
          <w:szCs w:val="28"/>
        </w:rPr>
      </w:pPr>
      <w:r>
        <w:rPr>
          <w:rFonts w:hint="eastAsia" w:ascii="宋体" w:hAnsi="宋体" w:eastAsia="宋体"/>
          <w:sz w:val="28"/>
          <w:szCs w:val="28"/>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 xml:space="preserve">   </w:t>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单位性质：</w:t>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地    址：</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p>
    <w:p>
      <w:pPr>
        <w:spacing w:before="63" w:beforeLines="20" w:after="63" w:afterLines="20" w:line="500" w:lineRule="exact"/>
        <w:ind w:firstLine="610"/>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 xml:space="preserve"> 年 </w:t>
      </w:r>
      <w:r>
        <w:rPr>
          <w:rFonts w:hint="eastAsia" w:ascii="宋体" w:hAnsi="宋体"/>
          <w:sz w:val="28"/>
          <w:szCs w:val="28"/>
          <w:u w:val="single"/>
        </w:rPr>
        <w:t xml:space="preserve">           </w:t>
      </w:r>
      <w:r>
        <w:rPr>
          <w:rFonts w:hint="eastAsia" w:ascii="宋体" w:hAnsi="宋体"/>
          <w:sz w:val="28"/>
          <w:szCs w:val="28"/>
        </w:rPr>
        <w:t xml:space="preserve">月 </w:t>
      </w:r>
      <w:r>
        <w:rPr>
          <w:rFonts w:hint="eastAsia"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hAnsi="宋体"/>
          <w:sz w:val="28"/>
          <w:szCs w:val="28"/>
        </w:rPr>
      </w:pPr>
      <w:r>
        <w:rPr>
          <w:rFonts w:hint="eastAsia" w:ascii="宋体" w:hAnsi="宋体"/>
          <w:sz w:val="28"/>
          <w:szCs w:val="28"/>
        </w:rPr>
        <w:t>经营期限：</w:t>
      </w:r>
      <w:r>
        <w:rPr>
          <w:rFonts w:hint="eastAsia" w:ascii="宋体" w:hAnsi="宋体"/>
          <w:sz w:val="28"/>
          <w:szCs w:val="28"/>
          <w:u w:val="single"/>
        </w:rPr>
        <w:t xml:space="preserve">                                           </w:t>
      </w:r>
      <w:r>
        <w:rPr>
          <w:rFonts w:hint="eastAsia" w:ascii="宋体" w:hAnsi="宋体"/>
          <w:sz w:val="28"/>
          <w:szCs w:val="28"/>
        </w:rPr>
        <w:tab/>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姓    名：</w:t>
      </w:r>
      <w:r>
        <w:rPr>
          <w:rFonts w:hint="eastAsia" w:ascii="宋体" w:hAnsi="宋体"/>
          <w:sz w:val="28"/>
          <w:szCs w:val="28"/>
          <w:u w:val="single"/>
        </w:rPr>
        <w:t xml:space="preserve">              </w:t>
      </w:r>
      <w:r>
        <w:rPr>
          <w:rFonts w:hint="eastAsia" w:ascii="宋体" w:hAnsi="宋体"/>
          <w:sz w:val="28"/>
          <w:szCs w:val="28"/>
        </w:rPr>
        <w:t xml:space="preserve">   性别：</w:t>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年    龄：</w:t>
      </w:r>
      <w:r>
        <w:rPr>
          <w:rFonts w:hint="eastAsia" w:ascii="宋体" w:hAnsi="宋体"/>
          <w:sz w:val="28"/>
          <w:szCs w:val="28"/>
          <w:u w:val="single"/>
        </w:rPr>
        <w:t xml:space="preserve">              </w:t>
      </w:r>
      <w:r>
        <w:rPr>
          <w:rFonts w:hint="eastAsia" w:ascii="宋体" w:hAnsi="宋体"/>
          <w:sz w:val="28"/>
          <w:szCs w:val="28"/>
        </w:rPr>
        <w:t xml:space="preserve">   职务：</w:t>
      </w:r>
      <w:r>
        <w:rPr>
          <w:rFonts w:hint="eastAsia" w:ascii="宋体" w:hAnsi="宋体"/>
          <w:sz w:val="28"/>
          <w:szCs w:val="28"/>
        </w:rPr>
        <w:tab/>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 xml:space="preserve">系  </w:t>
      </w:r>
      <w:r>
        <w:rPr>
          <w:rFonts w:hint="eastAsia" w:ascii="宋体" w:hAnsi="宋体"/>
          <w:sz w:val="28"/>
          <w:szCs w:val="28"/>
          <w:u w:val="single"/>
        </w:rPr>
        <w:t xml:space="preserve">        （投标人单位名称）        </w:t>
      </w:r>
      <w:r>
        <w:rPr>
          <w:rFonts w:hint="eastAsia" w:ascii="宋体" w:hAnsi="宋体"/>
          <w:sz w:val="28"/>
          <w:szCs w:val="28"/>
        </w:rPr>
        <w:t xml:space="preserve"> 的法定代表人。</w:t>
      </w:r>
    </w:p>
    <w:p>
      <w:pPr>
        <w:spacing w:before="63" w:beforeLines="20" w:after="63" w:afterLines="20" w:line="500" w:lineRule="exact"/>
        <w:ind w:firstLine="610"/>
        <w:rPr>
          <w:rFonts w:ascii="宋体" w:hAnsi="宋体"/>
          <w:sz w:val="28"/>
          <w:szCs w:val="28"/>
        </w:rPr>
      </w:pPr>
    </w:p>
    <w:p>
      <w:pPr>
        <w:pStyle w:val="7"/>
        <w:spacing w:before="63" w:beforeLines="20" w:after="63" w:afterLines="20" w:line="500" w:lineRule="exact"/>
        <w:ind w:firstLine="280" w:firstLineChars="100"/>
        <w:rPr>
          <w:rFonts w:ascii="宋体" w:hAnsi="宋体" w:eastAsia="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ind w:firstLine="560" w:firstLineChars="200"/>
        <w:rPr>
          <w:rFonts w:ascii="宋体" w:hAnsi="宋体"/>
          <w:sz w:val="28"/>
          <w:szCs w:val="28"/>
        </w:rPr>
      </w:pPr>
    </w:p>
    <w:p>
      <w:pPr>
        <w:tabs>
          <w:tab w:val="left" w:pos="720"/>
          <w:tab w:val="left" w:pos="900"/>
        </w:tabs>
        <w:spacing w:before="63" w:beforeLines="20" w:after="63" w:afterLines="20" w:line="500" w:lineRule="exact"/>
        <w:ind w:firstLine="560" w:firstLineChars="200"/>
        <w:rPr>
          <w:rFonts w:ascii="宋体" w:hAnsi="宋体"/>
          <w:sz w:val="28"/>
          <w:szCs w:val="28"/>
        </w:rPr>
      </w:pPr>
    </w:p>
    <w:p>
      <w:pPr>
        <w:tabs>
          <w:tab w:val="left" w:pos="720"/>
          <w:tab w:val="left" w:pos="900"/>
        </w:tabs>
        <w:spacing w:before="63" w:beforeLines="20" w:after="63" w:afterLines="20" w:line="500" w:lineRule="exact"/>
        <w:ind w:firstLine="5320" w:firstLineChars="1900"/>
        <w:rPr>
          <w:rFonts w:ascii="宋体" w:hAnsi="宋体"/>
          <w:sz w:val="28"/>
          <w:szCs w:val="28"/>
        </w:rPr>
      </w:pPr>
    </w:p>
    <w:p>
      <w:pPr>
        <w:tabs>
          <w:tab w:val="left" w:pos="720"/>
          <w:tab w:val="left" w:pos="900"/>
        </w:tabs>
        <w:spacing w:before="63" w:beforeLines="20" w:after="63" w:afterLines="20" w:line="500" w:lineRule="exact"/>
        <w:ind w:firstLine="3780" w:firstLineChars="1350"/>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（盖公章）</w:t>
      </w:r>
    </w:p>
    <w:p>
      <w:pPr>
        <w:spacing w:before="63" w:beforeLines="20" w:after="63" w:afterLines="20" w:line="500" w:lineRule="exact"/>
        <w:ind w:firstLine="3780" w:firstLineChars="1350"/>
        <w:rPr>
          <w:rFonts w:ascii="宋体" w:hAnsi="宋体"/>
          <w:b/>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sectPr>
          <w:footerReference r:id="rId6" w:type="first"/>
          <w:footerReference r:id="rId5" w:type="default"/>
          <w:pgSz w:w="11906" w:h="16838"/>
          <w:pgMar w:top="1247" w:right="1287" w:bottom="1440" w:left="1378" w:header="851" w:footer="992" w:gutter="0"/>
          <w:cols w:space="720" w:num="1"/>
          <w:titlePg/>
          <w:docGrid w:type="lines" w:linePitch="315" w:charSpace="0"/>
        </w:sectPr>
      </w:pPr>
    </w:p>
    <w:p>
      <w:pPr>
        <w:pStyle w:val="7"/>
        <w:spacing w:line="500" w:lineRule="exact"/>
        <w:ind w:left="0"/>
        <w:rPr>
          <w:rFonts w:ascii="宋体" w:hAnsi="宋体" w:eastAsia="宋体"/>
          <w:b/>
          <w:sz w:val="28"/>
          <w:szCs w:val="28"/>
        </w:rPr>
      </w:pPr>
      <w:r>
        <w:rPr>
          <w:rFonts w:hint="eastAsia" w:ascii="宋体" w:hAnsi="宋体" w:eastAsia="宋体"/>
          <w:b/>
          <w:sz w:val="28"/>
          <w:szCs w:val="28"/>
        </w:rPr>
        <w:t xml:space="preserve">附件（四）              </w:t>
      </w:r>
    </w:p>
    <w:p>
      <w:pPr>
        <w:pStyle w:val="7"/>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7"/>
        <w:spacing w:line="500" w:lineRule="exact"/>
        <w:ind w:firstLine="560"/>
        <w:rPr>
          <w:rFonts w:ascii="宋体" w:hAnsi="宋体" w:eastAsia="宋体"/>
          <w:sz w:val="28"/>
          <w:szCs w:val="28"/>
        </w:rPr>
      </w:pPr>
    </w:p>
    <w:p>
      <w:pPr>
        <w:pStyle w:val="7"/>
        <w:spacing w:line="440" w:lineRule="exact"/>
        <w:ind w:left="0"/>
        <w:rPr>
          <w:rFonts w:ascii="宋体" w:hAnsi="宋体" w:cs="宋体" w:eastAsiaTheme="minorEastAsia"/>
          <w:sz w:val="24"/>
          <w:szCs w:val="24"/>
        </w:rPr>
      </w:pPr>
      <w:r>
        <w:rPr>
          <w:rFonts w:hint="eastAsia" w:ascii="宋体" w:hAnsi="宋体" w:eastAsia="宋体" w:cs="宋体"/>
          <w:sz w:val="24"/>
          <w:szCs w:val="24"/>
        </w:rPr>
        <w:t>致：</w:t>
      </w:r>
      <w:r>
        <w:rPr>
          <w:rFonts w:hint="eastAsia" w:ascii="宋体" w:hAnsi="宋体" w:cs="宋体" w:eastAsiaTheme="minorEastAsia"/>
          <w:sz w:val="24"/>
          <w:szCs w:val="24"/>
        </w:rPr>
        <w:t>安徽相王医疗健康股份有限公司</w:t>
      </w:r>
    </w:p>
    <w:p>
      <w:pPr>
        <w:pStyle w:val="8"/>
        <w:adjustRightInd w:val="0"/>
        <w:snapToGrid w:val="0"/>
        <w:spacing w:after="0" w:line="440" w:lineRule="exact"/>
        <w:ind w:left="0" w:leftChars="0" w:firstLine="480" w:firstLineChars="200"/>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 xml:space="preserve">（姓名）系 </w:t>
      </w:r>
      <w:r>
        <w:rPr>
          <w:rFonts w:hint="eastAsia" w:ascii="宋体" w:hAnsi="宋体" w:cs="宋体"/>
          <w:sz w:val="24"/>
          <w:u w:val="single"/>
        </w:rPr>
        <w:t>（投 标 人 名 称）</w:t>
      </w:r>
      <w:r>
        <w:rPr>
          <w:rFonts w:hint="eastAsia" w:ascii="宋体" w:hAnsi="宋体" w:cs="宋体"/>
          <w:sz w:val="24"/>
        </w:rPr>
        <w:t xml:space="preserve">的法定代表人，现授权委托 </w:t>
      </w:r>
      <w:r>
        <w:rPr>
          <w:rFonts w:hint="eastAsia" w:ascii="宋体" w:hAnsi="宋体" w:cs="宋体"/>
          <w:sz w:val="24"/>
          <w:u w:val="single"/>
        </w:rPr>
        <w:t xml:space="preserve">    （单位名称）</w:t>
      </w:r>
      <w:r>
        <w:rPr>
          <w:rFonts w:hint="eastAsia" w:ascii="宋体" w:hAnsi="宋体" w:cs="宋体"/>
          <w:sz w:val="24"/>
        </w:rPr>
        <w:t xml:space="preserve">   的 </w:t>
      </w:r>
      <w:r>
        <w:rPr>
          <w:rFonts w:hint="eastAsia" w:ascii="宋体" w:hAnsi="宋体" w:cs="宋体"/>
          <w:sz w:val="24"/>
          <w:u w:val="single"/>
        </w:rPr>
        <w:t xml:space="preserve">   （姓名） </w:t>
      </w:r>
      <w:r>
        <w:rPr>
          <w:rFonts w:hint="eastAsia" w:ascii="宋体" w:hAnsi="宋体" w:cs="宋体"/>
          <w:sz w:val="24"/>
        </w:rPr>
        <w:t>为我公司的合法代理人，就</w:t>
      </w:r>
      <w:r>
        <w:rPr>
          <w:rFonts w:hint="eastAsia" w:ascii="宋体" w:hAnsi="宋体" w:cs="宋体"/>
          <w:sz w:val="24"/>
          <w:u w:val="single"/>
        </w:rPr>
        <w:t xml:space="preserve">     </w:t>
      </w:r>
      <w:r>
        <w:rPr>
          <w:rFonts w:hint="eastAsia" w:ascii="宋体" w:hAnsi="宋体" w:cs="宋体"/>
          <w:sz w:val="24"/>
        </w:rPr>
        <w:t>（合同名称）的投标、施工、竣工和保修，以本公司的名义签署投标书，进行谈判、签署合同和处理与之有关的一切事宜。</w:t>
      </w:r>
    </w:p>
    <w:p>
      <w:pPr>
        <w:pStyle w:val="7"/>
        <w:adjustRightInd w:val="0"/>
        <w:snapToGrid w:val="0"/>
        <w:spacing w:line="440" w:lineRule="exact"/>
        <w:ind w:left="0"/>
        <w:rPr>
          <w:rFonts w:ascii="宋体" w:hAnsi="宋体" w:eastAsia="宋体" w:cs="宋体"/>
          <w:sz w:val="24"/>
          <w:szCs w:val="24"/>
        </w:rPr>
      </w:pPr>
      <w:r>
        <w:rPr>
          <w:rFonts w:hint="eastAsia" w:ascii="宋体" w:hAnsi="宋体" w:eastAsia="宋体" w:cs="宋体"/>
          <w:sz w:val="24"/>
          <w:szCs w:val="24"/>
        </w:rPr>
        <w:t>代理人无转委托权，特此委托。</w:t>
      </w:r>
    </w:p>
    <w:p>
      <w:pPr>
        <w:adjustRightInd w:val="0"/>
        <w:snapToGrid w:val="0"/>
        <w:spacing w:line="400" w:lineRule="exact"/>
        <w:rPr>
          <w:rFonts w:ascii="宋体" w:hAnsi="宋体" w:cs="宋体"/>
          <w:sz w:val="24"/>
        </w:rPr>
      </w:pPr>
    </w:p>
    <w:p>
      <w:pPr>
        <w:adjustRightInd w:val="0"/>
        <w:snapToGrid w:val="0"/>
        <w:spacing w:line="400" w:lineRule="exact"/>
        <w:rPr>
          <w:rFonts w:ascii="宋体" w:hAnsi="宋体" w:cs="宋体"/>
          <w:sz w:val="24"/>
          <w:u w:val="single"/>
        </w:rPr>
      </w:pPr>
      <w:r>
        <w:rPr>
          <w:rFonts w:hint="eastAsia" w:ascii="宋体" w:hAnsi="宋体" w:cs="宋体"/>
          <w:sz w:val="24"/>
        </w:rPr>
        <w:t>代  理  人：</w:t>
      </w:r>
      <w:r>
        <w:rPr>
          <w:rFonts w:hint="eastAsia" w:ascii="宋体" w:hAnsi="宋体" w:cs="宋体"/>
          <w:sz w:val="24"/>
          <w:u w:val="single"/>
        </w:rPr>
        <w:t xml:space="preserve">   （签字）   </w:t>
      </w:r>
      <w:r>
        <w:rPr>
          <w:rFonts w:hint="eastAsia" w:ascii="宋体" w:hAnsi="宋体" w:cs="宋体"/>
          <w:sz w:val="24"/>
        </w:rPr>
        <w:t>性别 ：</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p>
    <w:p>
      <w:pPr>
        <w:adjustRightInd w:val="0"/>
        <w:snapToGrid w:val="0"/>
        <w:spacing w:line="400" w:lineRule="exact"/>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adjustRightInd w:val="0"/>
        <w:snapToGrid w:val="0"/>
        <w:spacing w:line="400" w:lineRule="exact"/>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（盖章）</w:t>
      </w:r>
    </w:p>
    <w:p>
      <w:pPr>
        <w:adjustRightInd w:val="0"/>
        <w:snapToGrid w:val="0"/>
        <w:spacing w:line="400" w:lineRule="exac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（盖章或签字）</w:t>
      </w:r>
    </w:p>
    <w:p>
      <w:pPr>
        <w:adjustRightInd w:val="0"/>
        <w:snapToGrid w:val="0"/>
        <w:spacing w:before="63" w:beforeLines="20" w:after="63" w:afterLines="20" w:line="440" w:lineRule="exact"/>
        <w:jc w:val="center"/>
        <w:rPr>
          <w:rFonts w:ascii="宋体" w:hAnsi="宋体" w:cs="宋体"/>
          <w:sz w:val="24"/>
        </w:rPr>
      </w:pPr>
    </w:p>
    <w:p>
      <w:pPr>
        <w:adjustRightInd w:val="0"/>
        <w:snapToGrid w:val="0"/>
        <w:spacing w:before="63" w:beforeLines="20" w:after="63" w:afterLines="20" w:line="440" w:lineRule="exact"/>
        <w:jc w:val="center"/>
        <w:rPr>
          <w:rFonts w:ascii="宋体" w:hAnsi="宋体" w:cs="宋体"/>
          <w:sz w:val="24"/>
        </w:rPr>
      </w:pPr>
      <w:r>
        <w:rPr>
          <w:rFonts w:hint="eastAsia" w:ascii="宋体" w:hAnsi="宋体" w:cs="宋体"/>
          <w:sz w:val="24"/>
        </w:rPr>
        <w:t>法人身份证粘贴处：</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rPr>
                <w:rFonts w:ascii="宋体" w:hAnsi="宋体" w:cs="宋体"/>
                <w:sz w:val="24"/>
              </w:rPr>
            </w:pPr>
          </w:p>
        </w:tc>
        <w:tc>
          <w:tcPr>
            <w:tcW w:w="3900" w:type="dxa"/>
          </w:tcPr>
          <w:p>
            <w:pPr>
              <w:adjustRightInd w:val="0"/>
              <w:snapToGrid w:val="0"/>
              <w:spacing w:before="63" w:beforeLines="20" w:after="63" w:afterLines="20" w:line="540" w:lineRule="exact"/>
              <w:rPr>
                <w:rFonts w:ascii="宋体" w:hAnsi="宋体" w:cs="宋体"/>
                <w:sz w:val="24"/>
              </w:rPr>
            </w:pPr>
          </w:p>
        </w:tc>
      </w:tr>
    </w:tbl>
    <w:p>
      <w:pPr>
        <w:adjustRightInd w:val="0"/>
        <w:snapToGrid w:val="0"/>
        <w:spacing w:line="400" w:lineRule="exact"/>
        <w:jc w:val="center"/>
        <w:rPr>
          <w:rFonts w:ascii="宋体" w:hAnsi="宋体" w:cs="宋体"/>
          <w:b/>
          <w:kern w:val="10"/>
          <w:sz w:val="28"/>
          <w:szCs w:val="28"/>
        </w:rPr>
      </w:pPr>
      <w:r>
        <w:rPr>
          <w:rFonts w:hint="eastAsia" w:ascii="宋体" w:hAnsi="宋体" w:cs="宋体"/>
          <w:sz w:val="24"/>
        </w:rPr>
        <w:t>被授权人身份证粘贴处：</w:t>
      </w:r>
    </w:p>
    <w:tbl>
      <w:tblPr>
        <w:tblStyle w:val="15"/>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hAnsi="宋体" w:cs="宋体"/>
                <w:sz w:val="24"/>
              </w:rPr>
            </w:pPr>
          </w:p>
        </w:tc>
        <w:tc>
          <w:tcPr>
            <w:tcW w:w="4032" w:type="dxa"/>
          </w:tcPr>
          <w:p>
            <w:pPr>
              <w:adjustRightInd w:val="0"/>
              <w:snapToGrid w:val="0"/>
              <w:spacing w:line="400" w:lineRule="exact"/>
              <w:rPr>
                <w:rFonts w:ascii="宋体" w:hAnsi="宋体" w:cs="宋体"/>
                <w:sz w:val="24"/>
              </w:rPr>
            </w:pPr>
          </w:p>
        </w:tc>
      </w:tr>
    </w:tbl>
    <w:p>
      <w:pPr>
        <w:pStyle w:val="2"/>
        <w:tabs>
          <w:tab w:val="left" w:pos="720"/>
        </w:tabs>
        <w:adjustRightInd w:val="0"/>
        <w:snapToGrid w:val="0"/>
        <w:spacing w:before="63" w:beforeLines="20" w:after="63" w:afterLines="20" w:line="540" w:lineRule="exact"/>
        <w:jc w:val="right"/>
        <w:rPr>
          <w:rFonts w:ascii="宋体" w:hAnsi="宋体" w:cs="宋体"/>
          <w:b w:val="0"/>
          <w:sz w:val="24"/>
          <w:szCs w:val="24"/>
        </w:rPr>
      </w:pPr>
      <w:r>
        <w:rPr>
          <w:rFonts w:hint="eastAsia" w:ascii="宋体" w:hAnsi="宋体" w:cs="宋体"/>
          <w:sz w:val="24"/>
          <w:szCs w:val="24"/>
        </w:rPr>
        <w:t>授权委托日期：</w:t>
      </w:r>
      <w:r>
        <w:rPr>
          <w:rFonts w:hint="eastAsia" w:ascii="宋体" w:hAnsi="宋体" w:cs="宋体"/>
          <w:sz w:val="24"/>
          <w:szCs w:val="24"/>
          <w:u w:val="single"/>
        </w:rPr>
        <w:t xml:space="preserve">     </w:t>
      </w:r>
      <w:r>
        <w:rPr>
          <w:rFonts w:hint="eastAsia" w:ascii="宋体" w:hAnsi="宋体" w:cs="宋体"/>
          <w:sz w:val="24"/>
          <w:szCs w:val="24"/>
        </w:rPr>
        <w:t xml:space="preserve">年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3"/>
        <w:jc w:val="left"/>
        <w:sectPr>
          <w:footerReference r:id="rId8" w:type="first"/>
          <w:footerReference r:id="rId7" w:type="default"/>
          <w:pgSz w:w="11906" w:h="16838"/>
          <w:pgMar w:top="1247" w:right="1287" w:bottom="1311" w:left="1378" w:header="851" w:footer="992" w:gutter="0"/>
          <w:cols w:space="720" w:num="1"/>
          <w:titlePg/>
          <w:docGrid w:type="lines" w:linePitch="315" w:charSpace="0"/>
        </w:sectPr>
      </w:pPr>
    </w:p>
    <w:p>
      <w:pPr>
        <w:pStyle w:val="7"/>
        <w:spacing w:line="500" w:lineRule="exact"/>
        <w:ind w:left="0"/>
        <w:jc w:val="left"/>
        <w:rPr>
          <w:rFonts w:ascii="宋体" w:hAnsi="宋体" w:eastAsia="宋体"/>
          <w:b/>
          <w:sz w:val="28"/>
          <w:szCs w:val="28"/>
        </w:rPr>
      </w:pPr>
      <w:r>
        <w:rPr>
          <w:rFonts w:hint="eastAsia" w:ascii="宋体" w:hAnsi="宋体" w:eastAsia="宋体"/>
          <w:b/>
          <w:sz w:val="28"/>
          <w:szCs w:val="28"/>
        </w:rPr>
        <w:t xml:space="preserve">附件（五）                  </w:t>
      </w:r>
    </w:p>
    <w:p>
      <w:pPr>
        <w:adjustRightInd w:val="0"/>
        <w:snapToGrid w:val="0"/>
        <w:spacing w:before="62" w:beforeLines="20" w:after="62" w:afterLines="20" w:line="500" w:lineRule="exact"/>
        <w:jc w:val="center"/>
        <w:rPr>
          <w:rFonts w:ascii="宋体" w:hAnsi="宋体"/>
          <w:b/>
          <w:sz w:val="36"/>
          <w:szCs w:val="36"/>
        </w:rPr>
      </w:pPr>
      <w:r>
        <w:rPr>
          <w:rFonts w:hint="eastAsia" w:ascii="宋体" w:hAnsi="宋体"/>
          <w:b/>
          <w:sz w:val="36"/>
          <w:szCs w:val="36"/>
        </w:rPr>
        <w:t>承诺函</w:t>
      </w:r>
    </w:p>
    <w:p>
      <w:pPr>
        <w:adjustRightInd w:val="0"/>
        <w:snapToGrid w:val="0"/>
        <w:spacing w:line="500" w:lineRule="exact"/>
        <w:jc w:val="left"/>
        <w:rPr>
          <w:rFonts w:ascii="宋体" w:hAnsi="宋体"/>
          <w:sz w:val="28"/>
          <w:szCs w:val="28"/>
          <w:u w:val="single"/>
        </w:rPr>
      </w:pPr>
      <w:r>
        <w:rPr>
          <w:rFonts w:hint="eastAsia" w:ascii="宋体" w:hAnsi="宋体"/>
          <w:sz w:val="28"/>
          <w:szCs w:val="28"/>
        </w:rPr>
        <w:t>致：</w:t>
      </w:r>
      <w:r>
        <w:rPr>
          <w:rFonts w:hint="eastAsia" w:ascii="宋体" w:hAnsi="宋体"/>
          <w:sz w:val="28"/>
          <w:szCs w:val="28"/>
          <w:u w:val="single"/>
        </w:rPr>
        <w:t>安徽相王医疗健康股份有限公司</w:t>
      </w:r>
    </w:p>
    <w:p>
      <w:pPr>
        <w:adjustRightInd w:val="0"/>
        <w:snapToGrid w:val="0"/>
        <w:spacing w:before="62" w:beforeLines="20" w:after="62" w:afterLines="20" w:line="500" w:lineRule="exact"/>
        <w:ind w:firstLine="560" w:firstLineChars="200"/>
        <w:jc w:val="left"/>
        <w:rPr>
          <w:rFonts w:ascii="宋体" w:hAnsi="宋体"/>
          <w:sz w:val="28"/>
          <w:szCs w:val="28"/>
        </w:rPr>
      </w:pPr>
      <w:r>
        <w:rPr>
          <w:rFonts w:hint="eastAsia" w:ascii="宋体" w:hAnsi="宋体"/>
          <w:sz w:val="28"/>
          <w:szCs w:val="28"/>
        </w:rPr>
        <w:t>我公司充分了解本项目招标文件所有内容，承诺完全响应本项目招标公告和招标文件所有条款。如中标，保证按要求认真履约。</w:t>
      </w:r>
    </w:p>
    <w:p>
      <w:pPr>
        <w:tabs>
          <w:tab w:val="left" w:pos="720"/>
          <w:tab w:val="left" w:pos="900"/>
        </w:tabs>
        <w:spacing w:before="62" w:beforeLines="20" w:after="62" w:afterLines="20" w:line="500" w:lineRule="exact"/>
        <w:ind w:firstLine="3780" w:firstLineChars="1350"/>
        <w:rPr>
          <w:rFonts w:ascii="宋体" w:hAnsi="宋体"/>
          <w:sz w:val="28"/>
          <w:szCs w:val="28"/>
        </w:rPr>
      </w:pPr>
    </w:p>
    <w:p>
      <w:pPr>
        <w:tabs>
          <w:tab w:val="left" w:pos="720"/>
          <w:tab w:val="left" w:pos="900"/>
        </w:tabs>
        <w:spacing w:before="62" w:beforeLines="20" w:after="62" w:afterLines="20" w:line="500" w:lineRule="exact"/>
        <w:ind w:firstLine="3780" w:firstLineChars="1350"/>
        <w:rPr>
          <w:rFonts w:ascii="宋体" w:hAnsi="宋体"/>
          <w:sz w:val="28"/>
          <w:szCs w:val="28"/>
        </w:rPr>
      </w:pPr>
    </w:p>
    <w:p>
      <w:pPr>
        <w:tabs>
          <w:tab w:val="left" w:pos="720"/>
          <w:tab w:val="left" w:pos="900"/>
        </w:tabs>
        <w:spacing w:before="62" w:beforeLines="20" w:after="62" w:afterLines="20" w:line="500" w:lineRule="exact"/>
        <w:ind w:firstLine="3780" w:firstLineChars="1350"/>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（盖公章）</w:t>
      </w:r>
    </w:p>
    <w:p>
      <w:pPr>
        <w:ind w:firstLine="3920" w:firstLineChars="1400"/>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rFonts w:ascii="宋体" w:hAnsi="宋体" w:eastAsia="宋体"/>
          <w:b/>
          <w:sz w:val="28"/>
          <w:szCs w:val="28"/>
        </w:rPr>
      </w:pPr>
    </w:p>
    <w:p>
      <w:pPr>
        <w:rPr>
          <w:rFonts w:ascii="宋体" w:hAnsi="宋体" w:eastAsia="宋体"/>
          <w:b/>
          <w:sz w:val="28"/>
          <w:szCs w:val="28"/>
        </w:rPr>
      </w:pPr>
    </w:p>
    <w:p>
      <w:pPr>
        <w:spacing w:line="500" w:lineRule="exact"/>
        <w:jc w:val="left"/>
        <w:rPr>
          <w:rFonts w:ascii="宋体" w:hAnsi="宋体" w:cs="宋体"/>
          <w:b/>
          <w:bCs/>
          <w:sz w:val="28"/>
          <w:szCs w:val="28"/>
        </w:rPr>
      </w:pPr>
      <w:r>
        <w:rPr>
          <w:rFonts w:hint="eastAsia" w:ascii="宋体" w:hAnsi="宋体" w:cs="宋体"/>
          <w:b/>
          <w:bCs/>
          <w:sz w:val="28"/>
          <w:szCs w:val="28"/>
        </w:rPr>
        <w:t>附件（六）</w:t>
      </w:r>
    </w:p>
    <w:p>
      <w:pPr>
        <w:spacing w:line="500" w:lineRule="exact"/>
        <w:jc w:val="left"/>
        <w:rPr>
          <w:rFonts w:ascii="华文仿宋" w:hAnsi="华文仿宋" w:cs="宋体"/>
          <w:sz w:val="28"/>
          <w:szCs w:val="28"/>
        </w:rPr>
      </w:pPr>
    </w:p>
    <w:p>
      <w:pPr>
        <w:spacing w:line="500" w:lineRule="exact"/>
        <w:jc w:val="center"/>
        <w:rPr>
          <w:rFonts w:ascii="华文仿宋" w:hAnsi="华文仿宋" w:cs="宋体"/>
          <w:b/>
          <w:bCs/>
          <w:sz w:val="36"/>
          <w:szCs w:val="36"/>
        </w:rPr>
      </w:pPr>
      <w:r>
        <w:rPr>
          <w:rFonts w:hint="eastAsia" w:ascii="华文仿宋" w:hAnsi="华文仿宋" w:cs="宋体"/>
          <w:b/>
          <w:bCs/>
          <w:sz w:val="36"/>
          <w:szCs w:val="36"/>
        </w:rPr>
        <w:t>服务承诺函</w:t>
      </w:r>
    </w:p>
    <w:p>
      <w:pPr>
        <w:adjustRightInd w:val="0"/>
        <w:snapToGrid w:val="0"/>
        <w:spacing w:before="62" w:beforeLines="20" w:after="62" w:afterLines="20" w:line="500" w:lineRule="exact"/>
        <w:jc w:val="center"/>
        <w:rPr>
          <w:rFonts w:ascii="宋体" w:hAnsi="宋体"/>
          <w:b/>
          <w:sz w:val="36"/>
          <w:szCs w:val="36"/>
        </w:rPr>
      </w:pPr>
    </w:p>
    <w:p>
      <w:pPr>
        <w:adjustRightInd w:val="0"/>
        <w:snapToGrid w:val="0"/>
        <w:spacing w:line="500" w:lineRule="exact"/>
        <w:jc w:val="left"/>
        <w:rPr>
          <w:rFonts w:ascii="宋体" w:hAnsi="宋体"/>
          <w:sz w:val="28"/>
          <w:szCs w:val="28"/>
          <w:u w:val="single"/>
        </w:rPr>
      </w:pPr>
      <w:r>
        <w:rPr>
          <w:rFonts w:hint="eastAsia" w:ascii="宋体" w:hAnsi="宋体"/>
          <w:sz w:val="28"/>
          <w:szCs w:val="28"/>
        </w:rPr>
        <w:t>致：</w:t>
      </w:r>
      <w:r>
        <w:rPr>
          <w:rFonts w:hint="eastAsia" w:ascii="宋体" w:hAnsi="宋体"/>
          <w:sz w:val="28"/>
          <w:szCs w:val="28"/>
          <w:u w:val="single"/>
        </w:rPr>
        <w:t>安徽相王医疗健康股份有限公司</w:t>
      </w:r>
    </w:p>
    <w:p>
      <w:pPr>
        <w:adjustRightInd w:val="0"/>
        <w:snapToGrid w:val="0"/>
        <w:spacing w:before="62" w:beforeLines="20" w:after="62" w:afterLines="20" w:line="500" w:lineRule="exact"/>
        <w:ind w:firstLine="560" w:firstLineChars="200"/>
        <w:jc w:val="left"/>
        <w:rPr>
          <w:rFonts w:ascii="宋体" w:hAnsi="宋体"/>
          <w:sz w:val="28"/>
          <w:szCs w:val="28"/>
        </w:rPr>
      </w:pPr>
      <w:r>
        <w:rPr>
          <w:rFonts w:hint="eastAsia" w:ascii="宋体" w:hAnsi="宋体"/>
          <w:sz w:val="28"/>
          <w:szCs w:val="28"/>
        </w:rPr>
        <w:t>我公司充分了解本项目招标文件所有内容，服务承诺为</w:t>
      </w:r>
      <w:r>
        <w:rPr>
          <w:rFonts w:hint="eastAsia" w:ascii="宋体" w:hAnsi="宋体"/>
          <w:sz w:val="28"/>
          <w:szCs w:val="28"/>
          <w:u w:val="single"/>
        </w:rPr>
        <w:t xml:space="preserve">      </w:t>
      </w:r>
      <w:r>
        <w:rPr>
          <w:rFonts w:hint="eastAsia" w:ascii="宋体" w:hAnsi="宋体"/>
          <w:sz w:val="28"/>
          <w:szCs w:val="28"/>
        </w:rPr>
        <w:t>。如中标保证按承诺认真履约。</w:t>
      </w:r>
    </w:p>
    <w:p>
      <w:pPr>
        <w:tabs>
          <w:tab w:val="left" w:pos="720"/>
          <w:tab w:val="left" w:pos="900"/>
        </w:tabs>
        <w:spacing w:before="62" w:beforeLines="20" w:after="62" w:afterLines="20" w:line="500" w:lineRule="exact"/>
        <w:ind w:firstLine="3780" w:firstLineChars="1350"/>
        <w:rPr>
          <w:rFonts w:ascii="宋体" w:hAnsi="宋体"/>
          <w:sz w:val="28"/>
          <w:szCs w:val="28"/>
        </w:rPr>
      </w:pPr>
    </w:p>
    <w:p>
      <w:pPr>
        <w:tabs>
          <w:tab w:val="left" w:pos="720"/>
          <w:tab w:val="left" w:pos="900"/>
        </w:tabs>
        <w:spacing w:before="62" w:beforeLines="20" w:after="62" w:afterLines="20" w:line="500" w:lineRule="exact"/>
        <w:ind w:firstLine="3780" w:firstLineChars="1350"/>
        <w:rPr>
          <w:rFonts w:ascii="宋体" w:hAnsi="宋体"/>
          <w:sz w:val="28"/>
          <w:szCs w:val="28"/>
        </w:rPr>
      </w:pPr>
    </w:p>
    <w:p>
      <w:pPr>
        <w:tabs>
          <w:tab w:val="left" w:pos="720"/>
          <w:tab w:val="left" w:pos="900"/>
        </w:tabs>
        <w:spacing w:before="62" w:beforeLines="20" w:after="62" w:afterLines="20" w:line="500" w:lineRule="exact"/>
        <w:ind w:firstLine="3780" w:firstLineChars="1350"/>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（盖公章）</w:t>
      </w:r>
    </w:p>
    <w:p>
      <w:pPr>
        <w:ind w:firstLine="3920" w:firstLineChars="1400"/>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500" w:lineRule="exact"/>
        <w:jc w:val="left"/>
        <w:rPr>
          <w:rFonts w:ascii="宋体" w:hAnsi="宋体" w:cs="宋体"/>
          <w:b/>
          <w:bCs/>
          <w:sz w:val="28"/>
          <w:szCs w:val="28"/>
        </w:rPr>
      </w:pPr>
    </w:p>
    <w:p>
      <w:pPr>
        <w:spacing w:line="500" w:lineRule="exact"/>
        <w:jc w:val="left"/>
        <w:rPr>
          <w:rFonts w:ascii="宋体" w:hAnsi="宋体" w:cs="宋体"/>
          <w:b/>
          <w:bCs/>
          <w:sz w:val="28"/>
          <w:szCs w:val="28"/>
        </w:rPr>
      </w:pPr>
    </w:p>
    <w:p>
      <w:pPr>
        <w:spacing w:line="500" w:lineRule="exact"/>
        <w:jc w:val="left"/>
        <w:rPr>
          <w:rFonts w:ascii="宋体" w:hAnsi="宋体" w:cs="宋体"/>
          <w:b/>
          <w:bCs/>
          <w:sz w:val="28"/>
          <w:szCs w:val="28"/>
        </w:rPr>
      </w:pPr>
    </w:p>
    <w:p>
      <w:pPr>
        <w:spacing w:line="500" w:lineRule="exact"/>
        <w:jc w:val="left"/>
        <w:rPr>
          <w:rFonts w:ascii="宋体" w:hAnsi="宋体" w:cs="宋体"/>
          <w:b/>
          <w:bCs/>
          <w:sz w:val="28"/>
          <w:szCs w:val="28"/>
        </w:rPr>
      </w:pPr>
      <w:r>
        <w:rPr>
          <w:rFonts w:hint="eastAsia" w:ascii="宋体" w:hAnsi="宋体" w:cs="宋体"/>
          <w:b/>
          <w:bCs/>
          <w:sz w:val="28"/>
          <w:szCs w:val="28"/>
        </w:rPr>
        <w:t>附件（七）</w:t>
      </w:r>
    </w:p>
    <w:p>
      <w:pPr>
        <w:spacing w:line="500" w:lineRule="exact"/>
        <w:jc w:val="left"/>
        <w:rPr>
          <w:rFonts w:ascii="华文仿宋" w:hAnsi="华文仿宋" w:cs="宋体"/>
          <w:sz w:val="28"/>
          <w:szCs w:val="28"/>
        </w:rPr>
      </w:pPr>
    </w:p>
    <w:p>
      <w:pPr>
        <w:spacing w:line="500" w:lineRule="exact"/>
        <w:jc w:val="center"/>
        <w:rPr>
          <w:rFonts w:ascii="华文仿宋" w:hAnsi="华文仿宋" w:cs="宋体"/>
          <w:b/>
          <w:bCs/>
          <w:sz w:val="36"/>
          <w:szCs w:val="36"/>
        </w:rPr>
      </w:pPr>
      <w:r>
        <w:rPr>
          <w:rFonts w:hint="eastAsia" w:ascii="华文仿宋" w:hAnsi="华文仿宋" w:cs="宋体"/>
          <w:b/>
          <w:bCs/>
          <w:sz w:val="36"/>
          <w:szCs w:val="36"/>
        </w:rPr>
        <w:t>质保承诺函</w:t>
      </w:r>
    </w:p>
    <w:p>
      <w:pPr>
        <w:adjustRightInd w:val="0"/>
        <w:snapToGrid w:val="0"/>
        <w:spacing w:before="62" w:beforeLines="20" w:after="62" w:afterLines="20" w:line="500" w:lineRule="exact"/>
        <w:jc w:val="center"/>
        <w:rPr>
          <w:rFonts w:ascii="宋体" w:hAnsi="宋体"/>
          <w:b/>
          <w:sz w:val="36"/>
          <w:szCs w:val="36"/>
        </w:rPr>
      </w:pPr>
    </w:p>
    <w:p>
      <w:pPr>
        <w:adjustRightInd w:val="0"/>
        <w:snapToGrid w:val="0"/>
        <w:spacing w:line="500" w:lineRule="exact"/>
        <w:jc w:val="left"/>
        <w:rPr>
          <w:rFonts w:ascii="宋体" w:hAnsi="宋体"/>
          <w:sz w:val="28"/>
          <w:szCs w:val="28"/>
          <w:u w:val="single"/>
        </w:rPr>
      </w:pPr>
      <w:r>
        <w:rPr>
          <w:rFonts w:hint="eastAsia" w:ascii="宋体" w:hAnsi="宋体"/>
          <w:sz w:val="28"/>
          <w:szCs w:val="28"/>
        </w:rPr>
        <w:t>致：</w:t>
      </w:r>
      <w:r>
        <w:rPr>
          <w:rFonts w:hint="eastAsia" w:ascii="宋体" w:hAnsi="宋体"/>
          <w:sz w:val="28"/>
          <w:szCs w:val="28"/>
          <w:u w:val="single"/>
        </w:rPr>
        <w:t>安徽相王医疗健康股份有限公司</w:t>
      </w:r>
    </w:p>
    <w:p>
      <w:pPr>
        <w:rPr>
          <w:rFonts w:ascii="宋体" w:hAnsi="宋体"/>
          <w:sz w:val="28"/>
          <w:szCs w:val="28"/>
        </w:rPr>
      </w:pPr>
      <w:r>
        <w:rPr>
          <w:rFonts w:hint="eastAsia" w:ascii="宋体" w:hAnsi="宋体"/>
          <w:sz w:val="28"/>
          <w:szCs w:val="28"/>
        </w:rPr>
        <w:t>我公司充分了解本项目招标文件所有内容，质保承诺为</w:t>
      </w:r>
      <w:r>
        <w:rPr>
          <w:rFonts w:hint="eastAsia" w:ascii="宋体" w:hAnsi="宋体"/>
          <w:sz w:val="28"/>
          <w:szCs w:val="28"/>
          <w:u w:val="single"/>
        </w:rPr>
        <w:t xml:space="preserve">      </w:t>
      </w:r>
      <w:r>
        <w:rPr>
          <w:rFonts w:hint="eastAsia" w:ascii="宋体" w:hAnsi="宋体"/>
          <w:sz w:val="28"/>
          <w:szCs w:val="28"/>
        </w:rPr>
        <w:t>。如中标保证按承诺认真履约。</w:t>
      </w:r>
    </w:p>
    <w:p>
      <w:pPr>
        <w:rPr>
          <w:rFonts w:ascii="宋体" w:hAnsi="宋体"/>
          <w:sz w:val="28"/>
          <w:szCs w:val="28"/>
        </w:rPr>
      </w:pPr>
    </w:p>
    <w:p>
      <w:pPr>
        <w:rPr>
          <w:rFonts w:ascii="宋体" w:hAnsi="宋体"/>
          <w:sz w:val="28"/>
          <w:szCs w:val="28"/>
        </w:rPr>
      </w:pPr>
    </w:p>
    <w:p>
      <w:pPr>
        <w:rPr>
          <w:rFonts w:ascii="宋体" w:hAnsi="宋体"/>
          <w:sz w:val="28"/>
          <w:szCs w:val="28"/>
        </w:rPr>
      </w:pPr>
    </w:p>
    <w:p>
      <w:pPr>
        <w:tabs>
          <w:tab w:val="left" w:pos="720"/>
          <w:tab w:val="left" w:pos="900"/>
        </w:tabs>
        <w:spacing w:before="62" w:beforeLines="20" w:after="62" w:afterLines="20" w:line="500" w:lineRule="exact"/>
        <w:ind w:firstLine="3780" w:firstLineChars="1350"/>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（盖公章）</w:t>
      </w:r>
    </w:p>
    <w:p>
      <w:pPr>
        <w:ind w:firstLine="3920" w:firstLineChars="1400"/>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500" w:lineRule="exact"/>
        <w:jc w:val="left"/>
        <w:rPr>
          <w:rFonts w:ascii="宋体" w:hAnsi="宋体" w:cs="宋体"/>
          <w:b/>
          <w:bCs/>
          <w:sz w:val="28"/>
          <w:szCs w:val="28"/>
        </w:rPr>
      </w:pPr>
    </w:p>
    <w:p>
      <w:pPr>
        <w:rPr>
          <w:rFonts w:ascii="宋体" w:hAnsi="宋体" w:eastAsia="宋体"/>
          <w:b/>
          <w:sz w:val="28"/>
          <w:szCs w:val="28"/>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2OMsrLAQAAl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E1GKg/+/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tjjLKywEAAJcDAAAOAAAAAAAAAAEAIAAAACIBAABkcnMv&#10;ZTJvRG9jLnhtbFBLBQYAAAAABgAGAFkBAABfBQAAAAA=&#10;">
              <v:fill on="f" focussize="0,0"/>
              <v:stroke on="f" weight="1.2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D4FD2"/>
    <w:multiLevelType w:val="singleLevel"/>
    <w:tmpl w:val="283D4FD2"/>
    <w:lvl w:ilvl="0" w:tentative="0">
      <w:start w:val="5"/>
      <w:numFmt w:val="chineseCounting"/>
      <w:suff w:val="nothing"/>
      <w:lvlText w:val="（%1）"/>
      <w:lvlJc w:val="left"/>
      <w:rPr>
        <w:rFonts w:hint="eastAsia"/>
      </w:rPr>
    </w:lvl>
  </w:abstractNum>
  <w:abstractNum w:abstractNumId="1">
    <w:nsid w:val="77D26558"/>
    <w:multiLevelType w:val="singleLevel"/>
    <w:tmpl w:val="77D2655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43C41"/>
    <w:rsid w:val="000065A3"/>
    <w:rsid w:val="00012D8E"/>
    <w:rsid w:val="000238F3"/>
    <w:rsid w:val="00036122"/>
    <w:rsid w:val="00076E9C"/>
    <w:rsid w:val="00082181"/>
    <w:rsid w:val="000A5CC4"/>
    <w:rsid w:val="000B3785"/>
    <w:rsid w:val="000B68B4"/>
    <w:rsid w:val="000D3BD3"/>
    <w:rsid w:val="000E392E"/>
    <w:rsid w:val="000E7482"/>
    <w:rsid w:val="000F34C2"/>
    <w:rsid w:val="00107D70"/>
    <w:rsid w:val="00110F95"/>
    <w:rsid w:val="001157AF"/>
    <w:rsid w:val="0013355A"/>
    <w:rsid w:val="00137F6D"/>
    <w:rsid w:val="00141222"/>
    <w:rsid w:val="00154F80"/>
    <w:rsid w:val="00163143"/>
    <w:rsid w:val="00191B26"/>
    <w:rsid w:val="001A7511"/>
    <w:rsid w:val="001A7B1A"/>
    <w:rsid w:val="001D5B5D"/>
    <w:rsid w:val="001E1F69"/>
    <w:rsid w:val="00235B9C"/>
    <w:rsid w:val="002447C4"/>
    <w:rsid w:val="00254BF3"/>
    <w:rsid w:val="00276871"/>
    <w:rsid w:val="002815BE"/>
    <w:rsid w:val="002936E2"/>
    <w:rsid w:val="002B4AF9"/>
    <w:rsid w:val="002C1B25"/>
    <w:rsid w:val="002D046B"/>
    <w:rsid w:val="002E1E80"/>
    <w:rsid w:val="002E51F3"/>
    <w:rsid w:val="00304410"/>
    <w:rsid w:val="00331D1C"/>
    <w:rsid w:val="00336811"/>
    <w:rsid w:val="0033794F"/>
    <w:rsid w:val="003561D1"/>
    <w:rsid w:val="0035722E"/>
    <w:rsid w:val="0036624F"/>
    <w:rsid w:val="00380D49"/>
    <w:rsid w:val="00390D75"/>
    <w:rsid w:val="00391519"/>
    <w:rsid w:val="00393FB9"/>
    <w:rsid w:val="003B49EA"/>
    <w:rsid w:val="003B67C0"/>
    <w:rsid w:val="003C6EC9"/>
    <w:rsid w:val="003D1437"/>
    <w:rsid w:val="003F08F8"/>
    <w:rsid w:val="00400712"/>
    <w:rsid w:val="004015F8"/>
    <w:rsid w:val="004102FE"/>
    <w:rsid w:val="0041105C"/>
    <w:rsid w:val="00411539"/>
    <w:rsid w:val="004125A5"/>
    <w:rsid w:val="00415C7E"/>
    <w:rsid w:val="00420311"/>
    <w:rsid w:val="004377CF"/>
    <w:rsid w:val="00463218"/>
    <w:rsid w:val="00487EC9"/>
    <w:rsid w:val="00493E87"/>
    <w:rsid w:val="004A4523"/>
    <w:rsid w:val="004B505F"/>
    <w:rsid w:val="004B5FF5"/>
    <w:rsid w:val="004C591E"/>
    <w:rsid w:val="004E4EFB"/>
    <w:rsid w:val="0050325F"/>
    <w:rsid w:val="00507B62"/>
    <w:rsid w:val="00517479"/>
    <w:rsid w:val="00525058"/>
    <w:rsid w:val="00527133"/>
    <w:rsid w:val="0057120B"/>
    <w:rsid w:val="00572350"/>
    <w:rsid w:val="005766C3"/>
    <w:rsid w:val="00584BE1"/>
    <w:rsid w:val="0059016F"/>
    <w:rsid w:val="00591072"/>
    <w:rsid w:val="005A0774"/>
    <w:rsid w:val="005B0FEC"/>
    <w:rsid w:val="005D097A"/>
    <w:rsid w:val="005F02BA"/>
    <w:rsid w:val="005F7064"/>
    <w:rsid w:val="00621915"/>
    <w:rsid w:val="00621BDD"/>
    <w:rsid w:val="00642A9E"/>
    <w:rsid w:val="00645AB6"/>
    <w:rsid w:val="0065663C"/>
    <w:rsid w:val="0066217A"/>
    <w:rsid w:val="00664281"/>
    <w:rsid w:val="006769AE"/>
    <w:rsid w:val="00677F4E"/>
    <w:rsid w:val="00695496"/>
    <w:rsid w:val="006B49BD"/>
    <w:rsid w:val="006E63E5"/>
    <w:rsid w:val="006E6A99"/>
    <w:rsid w:val="00702BE6"/>
    <w:rsid w:val="007171A0"/>
    <w:rsid w:val="007369B6"/>
    <w:rsid w:val="007452C6"/>
    <w:rsid w:val="00753F72"/>
    <w:rsid w:val="00756B34"/>
    <w:rsid w:val="00757853"/>
    <w:rsid w:val="007638E5"/>
    <w:rsid w:val="0078054A"/>
    <w:rsid w:val="00785FAB"/>
    <w:rsid w:val="00790B1E"/>
    <w:rsid w:val="007A6E1E"/>
    <w:rsid w:val="007C1A47"/>
    <w:rsid w:val="007F3328"/>
    <w:rsid w:val="007F6152"/>
    <w:rsid w:val="00842853"/>
    <w:rsid w:val="008502C0"/>
    <w:rsid w:val="0085643E"/>
    <w:rsid w:val="00875F59"/>
    <w:rsid w:val="00880276"/>
    <w:rsid w:val="00890911"/>
    <w:rsid w:val="008D2B3D"/>
    <w:rsid w:val="008E2720"/>
    <w:rsid w:val="008F019B"/>
    <w:rsid w:val="00913EBF"/>
    <w:rsid w:val="009148F7"/>
    <w:rsid w:val="00943067"/>
    <w:rsid w:val="00946F95"/>
    <w:rsid w:val="00983A00"/>
    <w:rsid w:val="0098485C"/>
    <w:rsid w:val="00986EE1"/>
    <w:rsid w:val="00992E19"/>
    <w:rsid w:val="009A2E2A"/>
    <w:rsid w:val="009D3E70"/>
    <w:rsid w:val="009D77FE"/>
    <w:rsid w:val="009E5E77"/>
    <w:rsid w:val="009E6215"/>
    <w:rsid w:val="009F733A"/>
    <w:rsid w:val="00A06DC7"/>
    <w:rsid w:val="00A13B0B"/>
    <w:rsid w:val="00A33B54"/>
    <w:rsid w:val="00A352EA"/>
    <w:rsid w:val="00A46D41"/>
    <w:rsid w:val="00A521A9"/>
    <w:rsid w:val="00A52E9A"/>
    <w:rsid w:val="00A8172E"/>
    <w:rsid w:val="00A84A32"/>
    <w:rsid w:val="00A864D1"/>
    <w:rsid w:val="00AE7770"/>
    <w:rsid w:val="00AF0BF3"/>
    <w:rsid w:val="00AF34B8"/>
    <w:rsid w:val="00B0518D"/>
    <w:rsid w:val="00B0548D"/>
    <w:rsid w:val="00B42D25"/>
    <w:rsid w:val="00B44E35"/>
    <w:rsid w:val="00B66398"/>
    <w:rsid w:val="00B71AEB"/>
    <w:rsid w:val="00B77605"/>
    <w:rsid w:val="00B87C9C"/>
    <w:rsid w:val="00B90491"/>
    <w:rsid w:val="00B91351"/>
    <w:rsid w:val="00BC4E41"/>
    <w:rsid w:val="00BF020E"/>
    <w:rsid w:val="00C1582A"/>
    <w:rsid w:val="00C34914"/>
    <w:rsid w:val="00C44825"/>
    <w:rsid w:val="00C453E7"/>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614F"/>
    <w:rsid w:val="00D27B90"/>
    <w:rsid w:val="00D372D6"/>
    <w:rsid w:val="00D6477A"/>
    <w:rsid w:val="00D67424"/>
    <w:rsid w:val="00D67979"/>
    <w:rsid w:val="00D67F1C"/>
    <w:rsid w:val="00D94EE9"/>
    <w:rsid w:val="00DA4537"/>
    <w:rsid w:val="00DD0018"/>
    <w:rsid w:val="00DE11DC"/>
    <w:rsid w:val="00DE1474"/>
    <w:rsid w:val="00DE5279"/>
    <w:rsid w:val="00DE649C"/>
    <w:rsid w:val="00E0657D"/>
    <w:rsid w:val="00E30FA4"/>
    <w:rsid w:val="00E353B8"/>
    <w:rsid w:val="00E35E5F"/>
    <w:rsid w:val="00E4585F"/>
    <w:rsid w:val="00E56757"/>
    <w:rsid w:val="00E72693"/>
    <w:rsid w:val="00E82A5F"/>
    <w:rsid w:val="00ED202F"/>
    <w:rsid w:val="00ED35B5"/>
    <w:rsid w:val="00ED5367"/>
    <w:rsid w:val="00ED5980"/>
    <w:rsid w:val="00ED6848"/>
    <w:rsid w:val="00EE0E39"/>
    <w:rsid w:val="00EE18CC"/>
    <w:rsid w:val="00EF46F1"/>
    <w:rsid w:val="00F06907"/>
    <w:rsid w:val="00F21244"/>
    <w:rsid w:val="00F274A9"/>
    <w:rsid w:val="00F37184"/>
    <w:rsid w:val="00F567A9"/>
    <w:rsid w:val="00F60AC6"/>
    <w:rsid w:val="00F62B07"/>
    <w:rsid w:val="00F73BED"/>
    <w:rsid w:val="00FB0914"/>
    <w:rsid w:val="00FC7088"/>
    <w:rsid w:val="00FD0ED4"/>
    <w:rsid w:val="00FE20E4"/>
    <w:rsid w:val="00FE428A"/>
    <w:rsid w:val="08BD7A62"/>
    <w:rsid w:val="09AF25BF"/>
    <w:rsid w:val="0A4D253F"/>
    <w:rsid w:val="14C87D06"/>
    <w:rsid w:val="1A1A5FF4"/>
    <w:rsid w:val="20D35B4F"/>
    <w:rsid w:val="2B595112"/>
    <w:rsid w:val="2EA824B0"/>
    <w:rsid w:val="39782124"/>
    <w:rsid w:val="459B2FD2"/>
    <w:rsid w:val="46E069C0"/>
    <w:rsid w:val="46EB031E"/>
    <w:rsid w:val="4BA01CF1"/>
    <w:rsid w:val="53865B20"/>
    <w:rsid w:val="562A5A3C"/>
    <w:rsid w:val="5D7F01E0"/>
    <w:rsid w:val="63EC7AA0"/>
    <w:rsid w:val="6BEE2497"/>
    <w:rsid w:val="73F12E39"/>
    <w:rsid w:val="77BB684C"/>
    <w:rsid w:val="78643C41"/>
    <w:rsid w:val="78D82CB1"/>
    <w:rsid w:val="78DF6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qFormat/>
    <w:uiPriority w:val="0"/>
    <w:pPr>
      <w:keepNext/>
      <w:keepLines/>
      <w:spacing w:before="260" w:after="260" w:line="415" w:lineRule="auto"/>
      <w:outlineLvl w:val="2"/>
    </w:pPr>
    <w:rPr>
      <w:b/>
      <w:sz w:val="32"/>
      <w:szCs w:val="20"/>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6">
    <w:name w:val="annotation text"/>
    <w:basedOn w:val="1"/>
    <w:semiHidden/>
    <w:qFormat/>
    <w:uiPriority w:val="0"/>
    <w:pPr>
      <w:jc w:val="left"/>
    </w:pPr>
    <w:rPr>
      <w:szCs w:val="20"/>
    </w:rPr>
  </w:style>
  <w:style w:type="paragraph" w:styleId="7">
    <w:name w:val="Body Text Indent"/>
    <w:basedOn w:val="1"/>
    <w:qFormat/>
    <w:uiPriority w:val="0"/>
    <w:pPr>
      <w:ind w:left="630"/>
    </w:pPr>
    <w:rPr>
      <w:rFonts w:ascii="仿宋_GB2312" w:eastAsia="仿宋_GB2312"/>
      <w:sz w:val="32"/>
      <w:szCs w:val="20"/>
    </w:rPr>
  </w:style>
  <w:style w:type="paragraph" w:styleId="8">
    <w:name w:val="List Continue"/>
    <w:basedOn w:val="1"/>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line="560" w:lineRule="exact"/>
      <w:ind w:left="735" w:leftChars="350"/>
    </w:pPr>
    <w:rPr>
      <w:rFonts w:eastAsia="仿宋_GB2312"/>
      <w:sz w:val="32"/>
      <w:szCs w:val="20"/>
    </w:rPr>
  </w:style>
  <w:style w:type="paragraph" w:styleId="12">
    <w:name w:val="Body Text 2"/>
    <w:basedOn w:val="1"/>
    <w:qFormat/>
    <w:uiPriority w:val="99"/>
    <w:pPr>
      <w:jc w:val="center"/>
    </w:pPr>
    <w:rPr>
      <w:rFonts w:ascii="Times New Roman" w:hAnsi="Times New Roman" w:cs="Times New Roman"/>
      <w:sz w:val="28"/>
      <w:szCs w:val="2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4">
    <w:name w:val="Body Text First Indent 2"/>
    <w:basedOn w:val="7"/>
    <w:qFormat/>
    <w:uiPriority w:val="0"/>
    <w:pPr>
      <w:spacing w:after="120"/>
      <w:ind w:left="420" w:firstLine="210"/>
    </w:pPr>
    <w:rPr>
      <w:rFonts w:ascii="Times New Roman" w:hAnsi="Times New Roman" w:cs="Times New Roman"/>
      <w:sz w:val="21"/>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font01"/>
    <w:basedOn w:val="17"/>
    <w:qFormat/>
    <w:uiPriority w:val="0"/>
    <w:rPr>
      <w:rFonts w:hint="eastAsia" w:ascii="宋体" w:hAnsi="宋体" w:eastAsia="宋体" w:cs="宋体"/>
      <w:color w:val="000000"/>
      <w:sz w:val="24"/>
      <w:szCs w:val="24"/>
      <w:u w:val="none"/>
    </w:rPr>
  </w:style>
  <w:style w:type="paragraph" w:customStyle="1" w:styleId="19">
    <w:name w:val="列出段落1"/>
    <w:basedOn w:val="1"/>
    <w:unhideWhenUsed/>
    <w:qFormat/>
    <w:uiPriority w:val="99"/>
    <w:pPr>
      <w:ind w:firstLine="420" w:firstLineChars="200"/>
    </w:pPr>
  </w:style>
  <w:style w:type="paragraph" w:customStyle="1" w:styleId="20">
    <w:name w:val="cui-prof"/>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1">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1718</Words>
  <Characters>9799</Characters>
  <Lines>81</Lines>
  <Paragraphs>22</Paragraphs>
  <TotalTime>6</TotalTime>
  <ScaleCrop>false</ScaleCrop>
  <LinksUpToDate>false</LinksUpToDate>
  <CharactersWithSpaces>11495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2021-09-23T03:18:00Z</dcterms:created>
  <dc:creator>影风</dc:creator>
  <cp:lastModifiedBy>尘土</cp:lastModifiedBy>
  <dcterms:modified xsi:type="dcterms:W3CDTF">2021-09-26T07:09:32Z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8DC344E13DDE41ECAB596B5C28E834DB</vt:lpwstr>
  </property>
</Properties>
</file>