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eastAsia="宋体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安徽皖北康复医院放射科个人剂量仪监测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项目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比价函</w:t>
      </w:r>
    </w:p>
    <w:p>
      <w:pPr>
        <w:pStyle w:val="5"/>
        <w:tabs>
          <w:tab w:val="left" w:pos="420"/>
        </w:tabs>
        <w:adjustRightInd w:val="0"/>
        <w:snapToGrid w:val="0"/>
        <w:spacing w:before="156" w:beforeLines="50" w:after="62" w:afterLines="20" w:line="440" w:lineRule="exact"/>
        <w:jc w:val="center"/>
        <w:rPr>
          <w:rFonts w:ascii="宋体"/>
          <w:color w:val="auto"/>
          <w:sz w:val="28"/>
          <w:szCs w:val="28"/>
          <w:highlight w:val="none"/>
        </w:rPr>
      </w:pPr>
      <w:bookmarkStart w:id="0" w:name="_一、投标须知前附表"/>
      <w:bookmarkEnd w:id="0"/>
      <w:r>
        <w:rPr>
          <w:rFonts w:hint="eastAsia" w:ascii="宋体" w:hAnsi="宋体"/>
          <w:color w:val="auto"/>
          <w:sz w:val="28"/>
          <w:szCs w:val="28"/>
          <w:highlight w:val="none"/>
        </w:rPr>
        <w:t>一、投标须知前附表</w:t>
      </w:r>
    </w:p>
    <w:tbl>
      <w:tblPr>
        <w:tblStyle w:val="16"/>
        <w:tblW w:w="9917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963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内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80"/>
              </w:tabs>
              <w:adjustRightInd w:val="0"/>
              <w:snapToGrid w:val="0"/>
              <w:spacing w:line="440" w:lineRule="exact"/>
              <w:jc w:val="lef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安徽皖北康复医院放射科个人剂量仪监测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项目地点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安徽皖北康复医院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控制价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5670元/年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采购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放射科个人剂量仪监测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合同期限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合同期限两年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资金来源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资格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、供应商</w:t>
            </w:r>
            <w:r>
              <w:rPr>
                <w:rFonts w:hint="eastAsia" w:ascii="宋体" w:hAnsi="宋体"/>
                <w:sz w:val="28"/>
                <w:szCs w:val="28"/>
              </w:rPr>
              <w:t>应具有独立法人资格和履行合同能力；</w:t>
            </w:r>
          </w:p>
          <w:p>
            <w:pPr>
              <w:spacing w:line="500" w:lineRule="exact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宋体" w:hAnsi="宋体"/>
                <w:sz w:val="28"/>
                <w:szCs w:val="28"/>
              </w:rPr>
              <w:t>应具备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卫生监督部门认可的资质证书（含个人剂量监测）。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资格审查方式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份数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纸质版正本一份，副本2份。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递交方式及递交截止时间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widowControl/>
              <w:snapToGrid w:val="0"/>
              <w:spacing w:line="400" w:lineRule="exact"/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文件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现场提交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或寄送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至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安徽省淮北市相山北路3号安徽相王医疗健康股份有限公司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办公室。</w:t>
            </w:r>
          </w:p>
          <w:p>
            <w:pPr>
              <w:pStyle w:val="9"/>
              <w:widowControl/>
              <w:snapToGrid w:val="0"/>
              <w:spacing w:line="400" w:lineRule="exac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投标有效期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日历天（从投标截止之日算起）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联合体投标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8" w:firstLineChars="3"/>
              <w:jc w:val="left"/>
              <w:rPr>
                <w:rFonts w:ascii="宋体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本项目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不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接受联合体投标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8" w:firstLineChars="3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踏勘现场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8" w:firstLineChars="3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招标人不组织集中现场踏勘，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可自行进行踏勘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开标时间与地点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widowControl/>
              <w:snapToGrid w:val="0"/>
              <w:spacing w:line="40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pStyle w:val="9"/>
              <w:widowControl/>
              <w:snapToGrid w:val="0"/>
              <w:spacing w:line="400" w:lineRule="exac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安徽相王医疗健康股份有限公司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号楼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中标服务费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评标办法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最低价评标法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投标保证金额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投标保证金人民币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元。必须由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基本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账户汇出。投标保证金必须在投标截止时间前足额到达招标公告指定账号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。投标保证金银行回执开标前交于投标人审核。转账时请做好备注。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评标结束后，拟中标单位投标保证金由招标人留置，定标后中标人投标保证金转为履约保证金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其他单位的投标保证金按财务付款流程无息退还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名称：安徽皖北康复医院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开户行：中国工商银行股份有限公司淮北人民东路支行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账号：9558851305000010232 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在投标截止时间届满后撤回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及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标后不愿签订合同，其投标保证金不予退还。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履约保证金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与合同签订时间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中标单位应于接到中标通知书后的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日内向采购人指定账户打入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00元作为履约保证金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；中标人应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接到中标通知书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后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日内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与采购人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签订合同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与对应廉政合同。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在合同未签订前，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比价函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与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将构成约束双方的协议。若中标单位未在规定时间内缴纳履约保证金，并无正当理由的视为自动放弃中标资格。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报名方式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与报名截止时间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采取网上报名，于2022年</w:t>
            </w:r>
            <w:r>
              <w:rPr>
                <w:rFonts w:hint="eastAsia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日下午17：00前，将投标单位的营业执照影印件、单位联系方式通过电子邮件形式发送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 w:color="auto"/>
              </w:rPr>
              <w:t>至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安徽相王医疗健康股份有限公司</w:t>
            </w:r>
            <w:r>
              <w:rPr>
                <w:rFonts w:hint="eastAsia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办公室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邮箱 2295829959@QQ.com。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招标疑问提交时间和疑问答复时间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任何要求澄清招标文件的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均应在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日上午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11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00 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之前以不署名的电子邮件形式发送至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安徽相王医疗健康股份有限公司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办公室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邮箱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2295829959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 @QQ.com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，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采购人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在202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下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午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cs="宋体"/>
                <w:color w:val="auto"/>
                <w:sz w:val="28"/>
                <w:szCs w:val="28"/>
                <w:highlight w:val="none"/>
              </w:rPr>
              <w:t xml:space="preserve">00 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前在安徽皖北康复医院网站统一公告答疑。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友情提醒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请戴口罩，扫安康码进入招标人单位和开标场所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5"/>
        <w:adjustRightInd w:val="0"/>
        <w:snapToGrid w:val="0"/>
        <w:spacing w:before="62" w:beforeLines="20" w:after="62" w:afterLines="20" w:line="500" w:lineRule="exact"/>
        <w:jc w:val="center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二、投标须知</w:t>
      </w:r>
    </w:p>
    <w:p>
      <w:pPr>
        <w:pStyle w:val="7"/>
        <w:adjustRightInd w:val="0"/>
        <w:snapToGrid w:val="0"/>
        <w:spacing w:before="312" w:beforeLines="100" w:after="312" w:afterLines="100" w:line="440" w:lineRule="exact"/>
        <w:jc w:val="center"/>
        <w:rPr>
          <w:rFonts w:ascii="华文仿宋" w:hAnsi="华文仿宋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（一）总</w:t>
      </w:r>
      <w:r>
        <w:rPr>
          <w:rFonts w:ascii="宋体" w:hAnsi="宋体" w:cs="宋体"/>
          <w:color w:val="auto"/>
          <w:highlight w:val="none"/>
        </w:rPr>
        <w:t xml:space="preserve">  </w:t>
      </w:r>
      <w:r>
        <w:rPr>
          <w:rFonts w:hint="eastAsia" w:ascii="宋体" w:hAnsi="宋体" w:cs="宋体"/>
          <w:color w:val="auto"/>
          <w:highlight w:val="none"/>
        </w:rPr>
        <w:t>则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一、概况</w:t>
      </w:r>
    </w:p>
    <w:p>
      <w:pPr>
        <w:snapToGrid w:val="0"/>
        <w:spacing w:line="360" w:lineRule="auto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安徽皖北康复医院放射科</w:t>
      </w:r>
      <w:r>
        <w:rPr>
          <w:rFonts w:hint="eastAsia" w:ascii="宋体" w:hAnsi="宋体"/>
          <w:sz w:val="28"/>
          <w:szCs w:val="28"/>
          <w:lang w:eastAsia="zh-CN"/>
        </w:rPr>
        <w:t>现需两年期</w:t>
      </w:r>
      <w:r>
        <w:rPr>
          <w:rFonts w:hint="eastAsia" w:ascii="宋体" w:hAnsi="宋体"/>
          <w:sz w:val="28"/>
          <w:szCs w:val="28"/>
        </w:rPr>
        <w:t>个人剂量仪监测</w:t>
      </w:r>
      <w:r>
        <w:rPr>
          <w:rFonts w:hint="eastAsia" w:ascii="宋体" w:hAnsi="宋体"/>
          <w:sz w:val="28"/>
          <w:szCs w:val="28"/>
          <w:lang w:eastAsia="zh-CN"/>
        </w:rPr>
        <w:t>服务。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华文仿宋" w:hAnsi="华文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05"/>
        <w:gridCol w:w="1200"/>
        <w:gridCol w:w="1568"/>
        <w:gridCol w:w="1731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项目内容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Hans"/>
              </w:rPr>
              <w:t>单位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个人剂量仪监测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人次/每年（包括对照组）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、报价要求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报价采用固定价格方式，所有项目的报价均包含了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为完成该项内容的全部投入（包含税、费）和收益，即招标人应该支付的购买价格。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投标报价依据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华文仿宋" w:hAnsi="华文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、投标费用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应承担其编制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与递交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等投标过程中所涉及的一切费用，不论投标结果如何，招标人将不予承担。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、下列情况之一者为废标：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.1没有按照招标文件要求提交投标保证金的；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.2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不符合国家或者招标文件规定的资格条件的；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.3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的投标报价多于一个，且未指定以哪个为准；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.4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未盖公章及法定代表人或委托代理人印章（或签名）；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.5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未按招标文件规定的格式和要求编制；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.6没有对招标文件提出的要求和条件作出实质性响应的；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.7串通投标、以行贿手段谋取中标、以他人名义或者其他弄虚作假方式投标的；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bCs/>
          <w:color w:val="auto"/>
          <w:sz w:val="28"/>
          <w:szCs w:val="28"/>
          <w:highlight w:val="none"/>
        </w:rPr>
        <w:t>.8评委会一致确认应属于废标的其它严重情况。</w:t>
      </w:r>
    </w:p>
    <w:p>
      <w:pPr>
        <w:pStyle w:val="7"/>
        <w:adjustRightInd w:val="0"/>
        <w:snapToGrid w:val="0"/>
        <w:spacing w:before="312" w:beforeLines="100" w:after="312" w:afterLines="100" w:line="440" w:lineRule="exact"/>
        <w:ind w:firstLine="562" w:firstLineChars="200"/>
        <w:jc w:val="center"/>
        <w:rPr>
          <w:rFonts w:ascii="华文仿宋" w:eastAsia="华文仿宋" w:cs="宋体"/>
          <w:b w:val="0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（二）</w:t>
      </w:r>
      <w:r>
        <w:rPr>
          <w:rFonts w:hint="eastAsia" w:ascii="华文仿宋" w:hAnsi="华文仿宋" w:cs="宋体"/>
          <w:color w:val="auto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highlight w:val="none"/>
        </w:rPr>
        <w:t>的编制</w:t>
      </w:r>
    </w:p>
    <w:p>
      <w:pPr>
        <w:pStyle w:val="8"/>
        <w:adjustRightInd w:val="0"/>
        <w:snapToGrid w:val="0"/>
        <w:spacing w:before="0" w:after="0" w:line="440" w:lineRule="exact"/>
        <w:jc w:val="left"/>
        <w:rPr>
          <w:rFonts w:ascii="华文仿宋" w:eastAsia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一、</w:t>
      </w:r>
      <w:r>
        <w:rPr>
          <w:rFonts w:hint="eastAsia" w:ascii="华文仿宋" w:hAnsi="华文仿宋" w:cs="宋体"/>
          <w:color w:val="auto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highlight w:val="none"/>
        </w:rPr>
        <w:t>的组成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1.1投标报价函；附件（一）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法定代表人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身份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证明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书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；附件（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）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法定代表人的授权委托书；附件（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）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承诺函</w:t>
      </w: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；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附件</w:t>
      </w: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default" w:ascii="华文仿宋" w:hAnsi="华文仿宋" w:cs="宋体"/>
          <w:color w:val="auto"/>
          <w:sz w:val="28"/>
          <w:szCs w:val="28"/>
          <w:highlight w:val="none"/>
        </w:rPr>
        <w:t>）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服务承诺函，承诺内容应满足招标方基本要求。在基本要求之外能够提供的其他服务也请列出；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/>
        </w:rPr>
        <w:t>附件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）</w:t>
      </w:r>
    </w:p>
    <w:p>
      <w:pPr>
        <w:pStyle w:val="2"/>
        <w:ind w:left="0" w:leftChars="0" w:firstLine="0" w:firstLineChars="0"/>
        <w:rPr>
          <w:rFonts w:hint="eastAsia" w:ascii="华文仿宋" w:hAnsi="华文仿宋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华文仿宋" w:hAnsi="华文仿宋" w:cs="宋体"/>
          <w:color w:val="auto"/>
          <w:kern w:val="2"/>
          <w:sz w:val="28"/>
          <w:szCs w:val="28"/>
          <w:highlight w:val="none"/>
          <w:lang w:val="en-US" w:eastAsia="zh-CN" w:bidi="ar-SA"/>
        </w:rPr>
        <w:t>1.6供应商</w:t>
      </w:r>
      <w:r>
        <w:rPr>
          <w:rFonts w:hint="eastAsia" w:ascii="华文仿宋" w:hAnsi="华文仿宋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项目参与人员的相关培训合格证明或相关从业资格证明；</w:t>
      </w:r>
    </w:p>
    <w:p>
      <w:pPr>
        <w:pStyle w:val="2"/>
        <w:ind w:left="0" w:leftChars="0" w:firstLine="0" w:firstLineChars="0"/>
        <w:rPr>
          <w:rFonts w:hint="eastAsia" w:ascii="华文仿宋" w:hAnsi="华文仿宋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华文仿宋" w:hAnsi="华文仿宋" w:cs="宋体"/>
          <w:color w:val="auto"/>
          <w:kern w:val="2"/>
          <w:sz w:val="28"/>
          <w:szCs w:val="28"/>
          <w:highlight w:val="none"/>
          <w:lang w:val="en-US" w:eastAsia="zh-CN" w:bidi="ar-SA"/>
        </w:rPr>
        <w:t>1.7供应商2019年1月1日以来</w:t>
      </w:r>
      <w:r>
        <w:rPr>
          <w:rFonts w:hint="eastAsia" w:ascii="华文仿宋" w:hAnsi="华文仿宋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类似业绩</w:t>
      </w:r>
      <w:r>
        <w:rPr>
          <w:rFonts w:hint="eastAsia" w:ascii="华文仿宋" w:hAnsi="华文仿宋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，提供完整的合同复印件或者成交通知书，以合同签订时间为准，不接受供应商关联公司业绩；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贵公司经营的合法证明文件及有关资质证明材料等。如企业法人经营执照、税务登记证等复印件并加盖公章；</w:t>
      </w:r>
    </w:p>
    <w:p>
      <w:pPr>
        <w:snapToGrid w:val="0"/>
        <w:spacing w:line="360" w:lineRule="auto"/>
        <w:jc w:val="left"/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认为与本次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有关的其他内容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1.10投标报价表。附件（六）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二、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 xml:space="preserve">装订要求   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2.1项目参与人应交送3份纸质项目参与文件，标有正本（1份），副本（2份）。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2.2投标书（包括相关资料）落款处应加盖投标单位印章和法人代表签字。若签字人不是法人代表，则应附有法人授权书。投标书（包括相关资料）应装订成册并装袋密封，封口应加盖投标单位印章。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一律不退，请贵单位自留底稿。</w:t>
      </w:r>
    </w:p>
    <w:p>
      <w:pPr>
        <w:pStyle w:val="7"/>
        <w:adjustRightInd w:val="0"/>
        <w:snapToGrid w:val="0"/>
        <w:spacing w:before="312" w:beforeLines="100" w:after="312" w:afterLines="100" w:line="440" w:lineRule="exact"/>
        <w:ind w:firstLine="562" w:firstLineChars="200"/>
        <w:jc w:val="center"/>
        <w:rPr>
          <w:rFonts w:ascii="华文仿宋" w:eastAsia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（三）开标</w:t>
      </w:r>
    </w:p>
    <w:p>
      <w:pPr>
        <w:pStyle w:val="8"/>
        <w:adjustRightInd w:val="0"/>
        <w:snapToGrid w:val="0"/>
        <w:spacing w:before="0" w:after="0" w:line="440" w:lineRule="exact"/>
        <w:rPr>
          <w:rFonts w:ascii="华文仿宋" w:eastAsia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一、开标</w:t>
      </w:r>
    </w:p>
    <w:p>
      <w:pPr>
        <w:snapToGrid w:val="0"/>
        <w:spacing w:line="360" w:lineRule="auto"/>
        <w:jc w:val="left"/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1.1招标人按规定的时间和地点公开开标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default" w:hAnsi="华文仿宋" w:cs="宋体"/>
          <w:color w:val="auto"/>
          <w:sz w:val="28"/>
          <w:szCs w:val="28"/>
          <w:highlight w:val="none"/>
          <w:lang w:val="en-US"/>
        </w:rPr>
        <w:t>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.3投标企业提供的材料须真实可靠，如有弄虚作假，一经发现查实，将不予退还投标保证金，取消投（中）标资格，并在发布招标文件的网站上公示。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default" w:hAnsi="华文仿宋" w:cs="宋体"/>
          <w:color w:val="auto"/>
          <w:sz w:val="28"/>
          <w:szCs w:val="28"/>
          <w:highlight w:val="none"/>
          <w:lang w:val="en-US"/>
        </w:rPr>
        <w:t>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.4开标由招标方项目负责人主持，并按规定的程序进行。</w:t>
      </w:r>
    </w:p>
    <w:p>
      <w:pPr>
        <w:pStyle w:val="7"/>
        <w:adjustRightInd w:val="0"/>
        <w:snapToGrid w:val="0"/>
        <w:spacing w:before="312" w:beforeLines="100" w:after="312" w:afterLines="100" w:line="440" w:lineRule="exact"/>
        <w:jc w:val="center"/>
        <w:rPr>
          <w:rFonts w:ascii="华文仿宋" w:hAnsi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（四）评标</w:t>
      </w:r>
    </w:p>
    <w:p>
      <w:pPr>
        <w:pStyle w:val="7"/>
        <w:adjustRightInd w:val="0"/>
        <w:snapToGrid w:val="0"/>
        <w:spacing w:before="312" w:beforeLines="100" w:after="312" w:afterLines="100" w:line="440" w:lineRule="exact"/>
        <w:rPr>
          <w:rFonts w:ascii="华文仿宋" w:hAnsi="华文仿宋" w:cs="宋体"/>
          <w:color w:val="auto"/>
          <w:kern w:val="2"/>
          <w:highlight w:val="none"/>
        </w:rPr>
      </w:pPr>
      <w:r>
        <w:rPr>
          <w:rFonts w:hint="eastAsia" w:ascii="华文仿宋" w:hAnsi="华文仿宋" w:cs="宋体"/>
          <w:color w:val="auto"/>
          <w:kern w:val="2"/>
          <w:highlight w:val="none"/>
        </w:rPr>
        <w:t>一、评标委员会与评标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1.1评标活动由评标委员会负责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评标委员会依法组成，评委随机选取，评委会推举一名组长。招标人招标管理人员和纪律检查人员全程监督，评标委员会对招标文件理解出现偏差或遗漏时，招标管理人员提醒和督促纠正，纪律检查人员负责评标工作秩序的维持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1.2评标方法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评标由评标委员会负责，评标委员会首先进行资格审查，然后按照评标办法的规定进行评分。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1.3资格审查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（1）首先审查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的资格文件及标书，资料不全的为废标。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（2）对投标的主要技术指标和一般技术指标进行审查，审查不合格者为废标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（3）投标报价单没有按照要求格式填写的为废标。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1.4评标采用保密方式进行。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1.5采用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最低价评标法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排序前两名的单位为中标候选单位，评标委员会首先对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进行资格符合性审查，按投标报价由低到高顺序排列，排序前两名的单位为中标候选单位；如果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不足三家，采用二次报价；如果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不足两家，采取洽商方式议定。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/>
        </w:rPr>
        <w:t>二</w:t>
      </w:r>
      <w:r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中标人的确定</w:t>
      </w:r>
    </w:p>
    <w:p>
      <w:pPr>
        <w:snapToGrid w:val="0"/>
        <w:spacing w:line="360" w:lineRule="auto"/>
        <w:jc w:val="left"/>
        <w:rPr>
          <w:rFonts w:ascii="华文仿宋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招标人报请院领导集体确定，从评标委员会推荐的中标候选人中确定预中标人，进行不少于</w:t>
      </w:r>
      <w:r>
        <w:rPr>
          <w:rFonts w:ascii="华文仿宋" w:hAnsi="华文仿宋" w:cs="宋体"/>
          <w:color w:val="auto"/>
          <w:sz w:val="28"/>
          <w:szCs w:val="28"/>
          <w:highlight w:val="none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个工作日的公示。</w:t>
      </w:r>
    </w:p>
    <w:p>
      <w:pPr>
        <w:pStyle w:val="7"/>
        <w:adjustRightInd w:val="0"/>
        <w:snapToGrid w:val="0"/>
        <w:spacing w:before="312" w:beforeLines="100" w:after="312" w:afterLines="100" w:line="440" w:lineRule="exact"/>
        <w:jc w:val="center"/>
        <w:rPr>
          <w:rFonts w:ascii="华文仿宋" w:eastAsia="华文仿宋" w:cs="宋体"/>
          <w:color w:val="auto"/>
          <w:highlight w:val="none"/>
        </w:rPr>
      </w:pPr>
      <w:r>
        <w:rPr>
          <w:rFonts w:hint="eastAsia" w:ascii="华文仿宋" w:hAnsi="华文仿宋" w:cs="宋体"/>
          <w:color w:val="auto"/>
          <w:highlight w:val="none"/>
        </w:rPr>
        <w:t>（五）合同主要条款</w:t>
      </w:r>
    </w:p>
    <w:p>
      <w:pPr>
        <w:snapToGrid w:val="0"/>
        <w:spacing w:line="360" w:lineRule="auto"/>
        <w:jc w:val="left"/>
        <w:rPr>
          <w:rFonts w:hint="eastAsia" w:ascii="华文仿宋" w:hAnsi="华文仿宋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、合同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价格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1.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合同价格执行乙方投标价格。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1.2价格内容包括合同期限内乙方为甲方个人剂量仪监测支出和费用，包括但不限于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完成上述工作相关的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材料费、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差旅费、加班费等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b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color w:val="auto"/>
          <w:sz w:val="28"/>
          <w:szCs w:val="28"/>
          <w:highlight w:val="none"/>
          <w:lang w:eastAsia="zh-CN"/>
        </w:rPr>
        <w:t>二、监测</w:t>
      </w:r>
      <w:r>
        <w:rPr>
          <w:rFonts w:hint="eastAsia" w:ascii="华文仿宋" w:hAnsi="华文仿宋" w:cs="宋体"/>
          <w:b/>
          <w:color w:val="auto"/>
          <w:sz w:val="28"/>
          <w:szCs w:val="28"/>
          <w:highlight w:val="none"/>
        </w:rPr>
        <w:t>要求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乙方应在合同期内每季度出具一次监测报告，监测报告符合国家相关标准。</w:t>
      </w:r>
    </w:p>
    <w:p>
      <w:pP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服务要求</w:t>
      </w:r>
    </w:p>
    <w:p>
      <w:pPr>
        <w:pStyle w:val="36"/>
        <w:ind w:firstLine="0" w:firstLineChars="0"/>
        <w:rPr>
          <w:rFonts w:hint="default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乙方在收到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甲方使用部门或管理部门的通知后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4小时内电话响应，在出具报告后如有后续相关事宜，乙方须积极配合甲方工作。</w:t>
      </w:r>
    </w:p>
    <w:p>
      <w:pPr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ascii="宋体" w:hAnsi="宋体" w:cs="宋体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结算与支付</w:t>
      </w:r>
    </w:p>
    <w:p>
      <w:pPr>
        <w:snapToGrid w:val="0"/>
        <w:spacing w:line="360" w:lineRule="auto"/>
        <w:jc w:val="left"/>
        <w:rPr>
          <w:rFonts w:hint="eastAsia" w:ascii="华文仿宋" w:hAnsi="华文仿宋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4.1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以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采购人主办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部门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使用部门签字确认的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通知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单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和乙方出具的监测报告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为必要资料，以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报价为依据。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4.2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支付方式：转账支付。</w:t>
      </w:r>
    </w:p>
    <w:p>
      <w:pPr>
        <w:snapToGrid w:val="0"/>
        <w:spacing w:line="360" w:lineRule="auto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4.3结算周期：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按年度结算。</w:t>
      </w:r>
    </w:p>
    <w:p>
      <w:pPr>
        <w:snapToGrid w:val="0"/>
        <w:spacing w:line="360" w:lineRule="auto"/>
        <w:jc w:val="left"/>
        <w:rPr>
          <w:rFonts w:hint="eastAsia"/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乙方提供增值税发票。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、履约保证金</w:t>
      </w:r>
    </w:p>
    <w:p>
      <w:pPr>
        <w:pStyle w:val="36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5.1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 xml:space="preserve">缴纳                                                             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成交单位应于接到中标通知书后的7日内向采购人指定账户打入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00元作为履约保证金。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CN"/>
        </w:rPr>
        <w:t>5.2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退还</w:t>
      </w:r>
    </w:p>
    <w:p>
      <w:p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合同期满后，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由职能部门</w:t>
      </w:r>
      <w:bookmarkStart w:id="2" w:name="_GoBack"/>
      <w:bookmarkEnd w:id="2"/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综合评价履约情况，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无相关问题后在30个工作日内无息返还。</w:t>
      </w:r>
    </w:p>
    <w:p>
      <w:pPr>
        <w:numPr>
          <w:ilvl w:val="0"/>
          <w:numId w:val="2"/>
        </w:num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6.1</w:t>
      </w:r>
      <w:r>
        <w:rPr>
          <w:rFonts w:hint="eastAsia" w:ascii="宋体" w:hAnsi="宋体" w:cs="宋体"/>
          <w:sz w:val="28"/>
          <w:szCs w:val="28"/>
          <w:lang w:eastAsia="zh-CN"/>
        </w:rPr>
        <w:t>乙方如不能在合同规定期限内开展监测服务和出具相应报告，逾期一日须向甲方支付千分之二的违约金。</w:t>
      </w:r>
      <w:r>
        <w:rPr>
          <w:rFonts w:hint="eastAsia" w:ascii="宋体" w:hAnsi="宋体" w:cs="宋体"/>
          <w:sz w:val="28"/>
          <w:szCs w:val="28"/>
        </w:rPr>
        <w:t>当违约金达到合同</w:t>
      </w:r>
      <w:r>
        <w:rPr>
          <w:rFonts w:hint="eastAsia" w:ascii="宋体" w:hAnsi="宋体" w:cs="宋体"/>
          <w:sz w:val="28"/>
          <w:szCs w:val="28"/>
          <w:lang w:eastAsia="zh-CN"/>
        </w:rPr>
        <w:t>价</w:t>
      </w:r>
      <w:r>
        <w:rPr>
          <w:rFonts w:hint="eastAsia" w:ascii="宋体" w:hAnsi="宋体" w:cs="宋体"/>
          <w:sz w:val="28"/>
          <w:szCs w:val="28"/>
        </w:rPr>
        <w:t>款的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％时，</w:t>
      </w:r>
      <w:r>
        <w:rPr>
          <w:rFonts w:hint="eastAsia" w:ascii="宋体" w:hAnsi="宋体" w:cs="宋体"/>
          <w:sz w:val="28"/>
          <w:szCs w:val="28"/>
          <w:lang w:eastAsia="zh-CN"/>
        </w:rPr>
        <w:t>甲</w:t>
      </w:r>
      <w:r>
        <w:rPr>
          <w:rFonts w:hint="eastAsia" w:ascii="宋体" w:hAnsi="宋体" w:cs="宋体"/>
          <w:sz w:val="28"/>
          <w:szCs w:val="28"/>
        </w:rPr>
        <w:t>方有权终止合同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6.2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未经甲方允许，乙方不得私自将本项目分包，严禁转包。若发现乙方私自将本项目分包或者转包的，甲方有权终止并解除合同，没收履约保证金，乙方需赔偿因此给甲方造成的一切损失。</w:t>
      </w:r>
    </w:p>
    <w:p>
      <w:p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30"/>
          <w:szCs w:val="30"/>
          <w:highlight w:val="none"/>
          <w:lang w:eastAsia="zh-CN"/>
        </w:rPr>
        <w:t>七</w:t>
      </w:r>
      <w:r>
        <w:rPr>
          <w:rFonts w:hint="eastAsia" w:ascii="华文仿宋" w:hAnsi="华文仿宋" w:cs="宋体"/>
          <w:b/>
          <w:bCs/>
          <w:color w:val="auto"/>
          <w:sz w:val="30"/>
          <w:szCs w:val="30"/>
          <w:highlight w:val="none"/>
        </w:rPr>
        <w:t>、解决纠纷方式</w:t>
      </w:r>
    </w:p>
    <w:p>
      <w:pPr>
        <w:pStyle w:val="3"/>
        <w:spacing w:line="500" w:lineRule="exact"/>
        <w:ind w:left="0"/>
        <w:rPr>
          <w:rFonts w:ascii="华文仿宋" w:eastAsia="华文仿宋"/>
          <w:b/>
          <w:color w:val="auto"/>
          <w:sz w:val="36"/>
          <w:szCs w:val="36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双方约定，本合同在履行过程中发生的争议，由双方当事人协商解决，协商不成的依法向甲方所在地人民法院提起诉讼。</w:t>
      </w: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ind w:left="0" w:leftChars="0" w:firstLine="0" w:firstLineChars="0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ind w:left="0" w:leftChars="0" w:firstLine="0" w:firstLineChars="0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ind w:left="0" w:leftChars="0" w:firstLine="0" w:firstLineChars="0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附件（一）</w:t>
      </w:r>
    </w:p>
    <w:p>
      <w:pPr>
        <w:snapToGrid w:val="0"/>
        <w:spacing w:line="360" w:lineRule="auto"/>
        <w:ind w:left="1954" w:hanging="1954"/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投标报价函</w:t>
      </w:r>
    </w:p>
    <w:p>
      <w:pPr>
        <w:snapToGrid w:val="0"/>
        <w:spacing w:line="360" w:lineRule="auto"/>
        <w:ind w:left="1663" w:hanging="1663" w:hangingChars="594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我们已全面研究了“安徽皖北康复医院放射科个人剂量仪监测项目比价函”，并熟知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的各项规定，我方同意按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比价函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规定的全部条件投标。投标报价（含税）如下：</w:t>
      </w:r>
    </w:p>
    <w:p>
      <w:pPr>
        <w:snapToGrid w:val="0"/>
        <w:spacing w:line="360" w:lineRule="auto"/>
        <w:ind w:left="1155" w:leftChars="550" w:firstLine="280" w:firstLineChars="1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投标报价：  人民币元（大写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）；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我方承诺，我方一旦中标，将于收到中标通知书后的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日内与贵方签订服务合同。如逾期不派代表签约。贵单位有权不予退还投标保证金，并视为我方自动放弃中标资格。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我方理解，如我方未中标，贵方有权不作任何解释。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本投标书在开标后的30日内有效，在合同未签订前，本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响应文件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与招标文件有抵触的内容除外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)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连同你单位的中标通知书将构成约束贵我双方的协议。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公章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)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after="120" w:line="500" w:lineRule="exact"/>
        <w:ind w:left="2366" w:leftChars="200" w:hanging="1946"/>
        <w:jc w:val="left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法定代表人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签字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)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联系人：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地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址：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邮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编：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电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话：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传  真：</w:t>
      </w:r>
      <w:r>
        <w:rPr>
          <w:rFonts w:ascii="宋体" w:hAnsi="宋体" w:cs="宋体"/>
          <w:b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开户银行：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帐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号：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</w:t>
      </w:r>
    </w:p>
    <w:p>
      <w:pPr>
        <w:spacing w:after="120" w:line="500" w:lineRule="exact"/>
        <w:ind w:left="2366" w:leftChars="200" w:hanging="1946"/>
        <w:jc w:val="lef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纳税人识别号：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after="120" w:line="500" w:lineRule="exact"/>
        <w:ind w:left="2366" w:leftChars="200" w:hanging="194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公司电子邮箱：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left="1946" w:hanging="1946"/>
        <w:jc w:val="right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期：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月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spacing w:after="120" w:line="500" w:lineRule="exact"/>
        <w:ind w:left="2932" w:leftChars="200" w:hanging="2512"/>
        <w:jc w:val="center"/>
        <w:rPr>
          <w:rFonts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法定代表人身份证明书</w:t>
      </w:r>
    </w:p>
    <w:p>
      <w:pPr>
        <w:spacing w:after="120" w:line="500" w:lineRule="exact"/>
        <w:ind w:left="2366" w:leftChars="200" w:hanging="1946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        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单位名称：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单位性质：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   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地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址：</w:t>
      </w:r>
      <w:r>
        <w:rPr>
          <w:rFonts w:asci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ab/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成立时间：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月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经营期限：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   </w:t>
      </w:r>
      <w:r>
        <w:rPr>
          <w:rFonts w:ascii="宋体" w:cs="宋体"/>
          <w:color w:val="auto"/>
          <w:sz w:val="28"/>
          <w:szCs w:val="28"/>
          <w:highlight w:val="none"/>
        </w:rPr>
        <w:tab/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姓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名：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性别：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龄：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职务：</w:t>
      </w:r>
      <w:r>
        <w:rPr>
          <w:rFonts w:ascii="宋体" w:cs="宋体"/>
          <w:color w:val="auto"/>
          <w:sz w:val="28"/>
          <w:szCs w:val="28"/>
          <w:highlight w:val="none"/>
        </w:rPr>
        <w:tab/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系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eastAsia="zh-CN"/>
        </w:rPr>
        <w:t>供应商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单位名称）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的法定代表人。</w:t>
      </w:r>
    </w:p>
    <w:p>
      <w:pPr>
        <w:spacing w:before="62" w:beforeLines="20" w:after="62" w:afterLines="20" w:line="500" w:lineRule="exact"/>
        <w:ind w:left="1946" w:hanging="1946"/>
        <w:rPr>
          <w:rFonts w:ascii="宋体" w:cs="宋体"/>
          <w:color w:val="auto"/>
          <w:sz w:val="28"/>
          <w:szCs w:val="28"/>
          <w:highlight w:val="none"/>
        </w:rPr>
      </w:pPr>
    </w:p>
    <w:p>
      <w:pPr>
        <w:spacing w:before="62" w:beforeLines="20" w:after="62" w:afterLines="20" w:line="500" w:lineRule="exact"/>
        <w:ind w:left="420" w:leftChars="200" w:firstLine="280" w:firstLineChars="1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特此证明。</w:t>
      </w: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firstLine="560" w:firstLineChars="200"/>
        <w:rPr>
          <w:rFonts w:ascii="宋体" w:cs="宋体"/>
          <w:color w:val="auto"/>
          <w:sz w:val="28"/>
          <w:szCs w:val="28"/>
          <w:highlight w:val="none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left="1946" w:hanging="1946"/>
        <w:jc w:val="right"/>
        <w:rPr>
          <w:rFonts w:asci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（盖公章）</w:t>
      </w:r>
    </w:p>
    <w:p>
      <w:pPr>
        <w:spacing w:before="62" w:beforeLines="20" w:after="62" w:afterLines="20" w:line="500" w:lineRule="exact"/>
        <w:ind w:left="1946" w:hanging="1946"/>
        <w:jc w:val="righ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  <w:r>
        <w:rPr>
          <w:rFonts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期：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月</w:t>
      </w:r>
      <w:r>
        <w:rPr>
          <w:rFonts w:ascii="宋体" w:hAnsi="宋体" w:cs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spacing w:after="120" w:line="500" w:lineRule="exact"/>
        <w:ind w:left="2932" w:leftChars="200" w:hanging="2512"/>
        <w:jc w:val="center"/>
        <w:rPr>
          <w:rFonts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法定代表人授权委托书</w:t>
      </w:r>
    </w:p>
    <w:p>
      <w:pPr>
        <w:spacing w:after="120" w:line="500" w:lineRule="exact"/>
        <w:ind w:left="420" w:leftChars="200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440" w:lineRule="exact"/>
        <w:rPr>
          <w:rFonts w:hint="default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本授权委托书声明：我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（姓名）系</w:t>
      </w:r>
      <w:r>
        <w:rPr>
          <w:rFonts w:ascii="宋体" w:hAnsi="宋体" w:cs="宋体"/>
          <w:color w:val="auto"/>
          <w:sz w:val="24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（投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标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人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名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的法定代表人，现授权委托</w:t>
      </w:r>
      <w:r>
        <w:rPr>
          <w:rFonts w:ascii="宋体" w:hAnsi="宋体" w:cs="宋体"/>
          <w:color w:val="auto"/>
          <w:sz w:val="24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ascii="宋体" w:hAnsi="宋体" w:cs="宋体"/>
          <w:color w:val="auto"/>
          <w:sz w:val="24"/>
          <w:szCs w:val="21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</w:t>
      </w:r>
      <w:r>
        <w:rPr>
          <w:rFonts w:ascii="宋体" w:hAnsi="宋体" w:cs="宋体"/>
          <w:color w:val="auto"/>
          <w:sz w:val="24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（姓名）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为我公司的合法代理人，就</w:t>
      </w:r>
      <w:r>
        <w:rPr>
          <w:rFonts w:ascii="宋体" w:hAnsi="宋体" w:cs="宋体"/>
          <w:color w:val="auto"/>
          <w:sz w:val="24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（项目名称）的投标，项目实施，以本公司的名义签署投标书，进行谈判、签署合同和处理与之有关的一切事宜。</w:t>
      </w:r>
    </w:p>
    <w:p>
      <w:pPr>
        <w:adjustRightInd w:val="0"/>
        <w:snapToGrid w:val="0"/>
        <w:spacing w:after="120" w:line="440" w:lineRule="exact"/>
        <w:ind w:left="2088" w:leftChars="200" w:hanging="1668"/>
        <w:rPr>
          <w:rFonts w:ascii="宋体" w:hAns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代理人无转委托权，特此委托。</w:t>
      </w: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</w:rPr>
      </w:pP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代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理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人：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2"/>
          <w:highlight w:val="none"/>
          <w:u w:val="single"/>
        </w:rPr>
        <w:t>（签字）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性别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年龄：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</w:t>
      </w: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身份证号码：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职务：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        </w:t>
      </w: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投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标</w:t>
      </w:r>
      <w:r>
        <w:rPr>
          <w:rFonts w:ascii="宋体" w:hAnsi="宋体" w:cs="宋体"/>
          <w:color w:val="auto"/>
          <w:sz w:val="24"/>
          <w:szCs w:val="22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人：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szCs w:val="22"/>
          <w:highlight w:val="none"/>
          <w:u w:val="single"/>
        </w:rPr>
        <w:t>（盖章）</w:t>
      </w:r>
    </w:p>
    <w:p>
      <w:pPr>
        <w:adjustRightInd w:val="0"/>
        <w:snapToGrid w:val="0"/>
        <w:spacing w:line="400" w:lineRule="exact"/>
        <w:ind w:left="1668" w:hanging="1668"/>
        <w:rPr>
          <w:rFonts w:asci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法定代表人：</w:t>
      </w:r>
      <w:r>
        <w:rPr>
          <w:rFonts w:ascii="宋体" w:hAnsi="宋体" w:cs="宋体"/>
          <w:color w:val="auto"/>
          <w:sz w:val="24"/>
          <w:szCs w:val="22"/>
          <w:highlight w:val="none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 w:val="24"/>
          <w:szCs w:val="22"/>
          <w:highlight w:val="none"/>
          <w:u w:val="single"/>
        </w:rPr>
        <w:t>（盖章或签字）</w:t>
      </w:r>
    </w:p>
    <w:p>
      <w:pPr>
        <w:adjustRightInd w:val="0"/>
        <w:snapToGrid w:val="0"/>
        <w:spacing w:before="62" w:beforeLines="20" w:after="62" w:afterLines="20" w:line="440" w:lineRule="exact"/>
        <w:ind w:left="1668" w:hanging="1668"/>
        <w:jc w:val="center"/>
        <w:rPr>
          <w:rFonts w:asci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法人身份证粘贴处：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4285" w:type="dxa"/>
          </w:tcPr>
          <w:p>
            <w:pPr>
              <w:adjustRightInd w:val="0"/>
              <w:snapToGrid w:val="0"/>
              <w:spacing w:before="62" w:beforeLines="20" w:after="62" w:afterLines="20" w:line="540" w:lineRule="exact"/>
              <w:ind w:left="1668" w:hanging="1668"/>
              <w:rPr>
                <w:rFonts w:ascii="宋体" w:cs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00" w:type="dxa"/>
          </w:tcPr>
          <w:p>
            <w:pPr>
              <w:adjustRightInd w:val="0"/>
              <w:snapToGrid w:val="0"/>
              <w:spacing w:before="62" w:beforeLines="20" w:after="62" w:afterLines="20" w:line="540" w:lineRule="exact"/>
              <w:ind w:left="1668" w:hanging="1668"/>
              <w:rPr>
                <w:rFonts w:ascii="宋体" w:cs="宋体"/>
                <w:color w:val="auto"/>
                <w:sz w:val="24"/>
                <w:szCs w:val="22"/>
                <w:highlight w:val="none"/>
              </w:rPr>
            </w:pPr>
          </w:p>
        </w:tc>
      </w:tr>
    </w:tbl>
    <w:p>
      <w:pPr>
        <w:adjustRightInd w:val="0"/>
        <w:snapToGrid w:val="0"/>
        <w:spacing w:line="400" w:lineRule="exact"/>
        <w:ind w:left="1668" w:hanging="1668"/>
        <w:jc w:val="center"/>
        <w:rPr>
          <w:rFonts w:ascii="宋体" w:cs="宋体"/>
          <w:b/>
          <w:color w:val="auto"/>
          <w:kern w:val="1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被授权人身份证粘贴处：</w:t>
      </w:r>
    </w:p>
    <w:tbl>
      <w:tblPr>
        <w:tblStyle w:val="16"/>
        <w:tblpPr w:leftFromText="180" w:rightFromText="180" w:vertAnchor="text" w:horzAnchor="page" w:tblpXSpec="center" w:tblpY="3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4359" w:type="dxa"/>
          </w:tcPr>
          <w:p>
            <w:pPr>
              <w:adjustRightInd w:val="0"/>
              <w:snapToGrid w:val="0"/>
              <w:spacing w:line="400" w:lineRule="exact"/>
              <w:ind w:left="1668" w:hanging="1668"/>
              <w:rPr>
                <w:rFonts w:ascii="宋体" w:cs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4032" w:type="dxa"/>
          </w:tcPr>
          <w:p>
            <w:pPr>
              <w:adjustRightInd w:val="0"/>
              <w:snapToGrid w:val="0"/>
              <w:spacing w:line="400" w:lineRule="exact"/>
              <w:ind w:left="1668" w:hanging="1668"/>
              <w:rPr>
                <w:rFonts w:ascii="宋体" w:cs="宋体"/>
                <w:color w:val="auto"/>
                <w:sz w:val="24"/>
                <w:szCs w:val="22"/>
                <w:highlight w:val="none"/>
              </w:rPr>
            </w:pPr>
          </w:p>
        </w:tc>
      </w:tr>
    </w:tbl>
    <w:p>
      <w:pPr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授权委托日期：</w:t>
      </w:r>
      <w:r>
        <w:rPr>
          <w:rFonts w:ascii="宋体" w:hAnsi="宋体" w:cs="宋体"/>
          <w:bCs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年</w:t>
      </w:r>
      <w:r>
        <w:rPr>
          <w:rFonts w:ascii="宋体" w:hAnsi="宋体" w:cs="宋体"/>
          <w:bCs/>
          <w:color w:val="auto"/>
          <w:sz w:val="24"/>
          <w:highlight w:val="none"/>
        </w:rPr>
        <w:t xml:space="preserve"> </w:t>
      </w:r>
      <w:r>
        <w:rPr>
          <w:rFonts w:ascii="宋体" w:hAnsi="宋体" w:cs="宋体"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月</w:t>
      </w:r>
      <w:r>
        <w:rPr>
          <w:rFonts w:ascii="宋体" w:hAnsi="宋体" w:cs="宋体"/>
          <w:bCs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日</w:t>
      </w:r>
    </w:p>
    <w:p>
      <w:pPr>
        <w:rPr>
          <w:rFonts w:ascii="宋体" w:hAnsi="宋体" w:cs="宋体"/>
          <w:bCs/>
          <w:color w:val="auto"/>
          <w:sz w:val="24"/>
          <w:highlight w:val="none"/>
        </w:rPr>
      </w:pPr>
    </w:p>
    <w:p>
      <w:pPr>
        <w:snapToGrid w:val="0"/>
        <w:spacing w:line="360" w:lineRule="auto"/>
        <w:ind w:left="1954" w:hanging="1954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ind w:left="1946" w:hanging="1946"/>
        <w:jc w:val="center"/>
        <w:rPr>
          <w:rFonts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cs="宋体"/>
          <w:b/>
          <w:bCs/>
          <w:color w:val="auto"/>
          <w:sz w:val="36"/>
          <w:szCs w:val="36"/>
          <w:highlight w:val="none"/>
        </w:rPr>
        <w:t>承诺函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bookmarkStart w:id="1" w:name="_Toc530255538"/>
      <w:r>
        <w:rPr>
          <w:rFonts w:hint="eastAsia" w:cs="宋体"/>
          <w:color w:val="auto"/>
          <w:sz w:val="28"/>
          <w:szCs w:val="22"/>
          <w:highlight w:val="none"/>
        </w:rPr>
        <w:t>我公司郑重承诺，在经营活动中没有以下不良行为记录：</w:t>
      </w:r>
      <w:bookmarkEnd w:id="1"/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1、被人民法院列入失信被执行人的；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2、被工商行政管理部门列入企业经营异常名录的；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3、被税务部门列入重大税收违法案件当事人名单的；</w:t>
      </w:r>
    </w:p>
    <w:p>
      <w:pPr>
        <w:ind w:left="280" w:hanging="280" w:hangingChars="100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4、被政府采购监管部门列入政府采购严重违法失信行为记录名单的。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  <w:lang w:eastAsia="zh-CN"/>
        </w:rPr>
        <w:t>供应商</w:t>
      </w:r>
      <w:r>
        <w:rPr>
          <w:rFonts w:hint="eastAsia" w:cs="宋体"/>
          <w:color w:val="auto"/>
          <w:sz w:val="28"/>
          <w:szCs w:val="22"/>
          <w:highlight w:val="none"/>
        </w:rPr>
        <w:t>：        （盖公章）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法定代表人或其委托代理人：  （签字或盖章）</w:t>
      </w:r>
    </w:p>
    <w:p>
      <w:pPr>
        <w:ind w:left="1946" w:hanging="1946"/>
        <w:jc w:val="left"/>
        <w:rPr>
          <w:rFonts w:cs="宋体"/>
          <w:color w:val="auto"/>
          <w:sz w:val="28"/>
          <w:szCs w:val="22"/>
          <w:highlight w:val="none"/>
        </w:rPr>
      </w:pPr>
    </w:p>
    <w:p>
      <w:pPr>
        <w:ind w:left="1946" w:hanging="1946"/>
        <w:jc w:val="right"/>
        <w:rPr>
          <w:rFonts w:cs="宋体"/>
          <w:color w:val="auto"/>
          <w:sz w:val="28"/>
          <w:szCs w:val="22"/>
          <w:highlight w:val="none"/>
        </w:rPr>
      </w:pPr>
      <w:r>
        <w:rPr>
          <w:rFonts w:hint="eastAsia" w:cs="宋体"/>
          <w:color w:val="auto"/>
          <w:sz w:val="28"/>
          <w:szCs w:val="22"/>
          <w:highlight w:val="none"/>
        </w:rPr>
        <w:t>时 间：      年    月    日</w:t>
      </w: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spacing w:line="500" w:lineRule="exact"/>
        <w:jc w:val="left"/>
        <w:rPr>
          <w:rFonts w:ascii="华文仿宋" w:hAnsi="华文仿宋" w:cs="宋体"/>
          <w:color w:val="auto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华文仿宋" w:hAnsi="华文仿宋" w:cs="宋体"/>
          <w:b/>
          <w:bCs/>
          <w:color w:val="auto"/>
          <w:sz w:val="36"/>
          <w:szCs w:val="36"/>
          <w:highlight w:val="none"/>
        </w:rPr>
        <w:t>服务承诺函</w:t>
      </w:r>
    </w:p>
    <w:p>
      <w:pPr>
        <w:adjustRightInd w:val="0"/>
        <w:snapToGrid w:val="0"/>
        <w:spacing w:before="62" w:beforeLines="20" w:after="62" w:afterLines="20" w:line="500" w:lineRule="exact"/>
        <w:jc w:val="center"/>
        <w:rPr>
          <w:rFonts w:ascii="宋体" w:hAnsi="宋体"/>
          <w:b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500" w:lineRule="exact"/>
        <w:jc w:val="left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致：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>
      <w:pPr>
        <w:adjustRightInd w:val="0"/>
        <w:snapToGrid w:val="0"/>
        <w:spacing w:before="62" w:beforeLines="20" w:after="62" w:afterLines="20"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我公司充分了解本项目招标文件所有内容，服务承诺为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。如中标保证按承诺认真履约。</w:t>
      </w: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firstLine="3780" w:firstLineChars="135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firstLine="3780" w:firstLineChars="135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00" w:lineRule="exact"/>
        <w:ind w:firstLine="3780" w:firstLineChars="135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（盖公章）</w:t>
      </w:r>
    </w:p>
    <w:p>
      <w:pPr>
        <w:ind w:firstLine="3920" w:firstLineChars="1400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  期：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>
      <w:pPr>
        <w:spacing w:line="500" w:lineRule="exact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</w:p>
    <w:p>
      <w:pPr>
        <w:spacing w:line="500" w:lineRule="exact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</w:p>
    <w:p>
      <w:pPr>
        <w:spacing w:line="500" w:lineRule="exact"/>
        <w:rPr>
          <w:rFonts w:ascii="华文仿宋" w:hAnsi="华文仿宋" w:cs="宋体"/>
          <w:b/>
          <w:bCs/>
          <w:color w:val="auto"/>
          <w:sz w:val="36"/>
          <w:szCs w:val="36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附件（六）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投标报价表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19"/>
        <w:gridCol w:w="1077"/>
        <w:gridCol w:w="1704"/>
        <w:gridCol w:w="143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项目内容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Hans"/>
              </w:rPr>
              <w:t>单位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个人剂量仪监测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人次/每年（包括对照组）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FCB7"/>
    <w:multiLevelType w:val="singleLevel"/>
    <w:tmpl w:val="D5C4FCB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D032D8"/>
    <w:multiLevelType w:val="singleLevel"/>
    <w:tmpl w:val="54D032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00000000"/>
    <w:rsid w:val="00B408CA"/>
    <w:rsid w:val="03B82117"/>
    <w:rsid w:val="08D025B5"/>
    <w:rsid w:val="0A263CA6"/>
    <w:rsid w:val="0DA71A97"/>
    <w:rsid w:val="0F4F0BD4"/>
    <w:rsid w:val="109E1E28"/>
    <w:rsid w:val="11CF2062"/>
    <w:rsid w:val="11EE1609"/>
    <w:rsid w:val="12A95866"/>
    <w:rsid w:val="13257202"/>
    <w:rsid w:val="150D424B"/>
    <w:rsid w:val="16C00ABB"/>
    <w:rsid w:val="16D46883"/>
    <w:rsid w:val="17760609"/>
    <w:rsid w:val="1AD75729"/>
    <w:rsid w:val="1BBA483F"/>
    <w:rsid w:val="1BDC2CC8"/>
    <w:rsid w:val="1C8F2CAC"/>
    <w:rsid w:val="1D4205BF"/>
    <w:rsid w:val="1E0D7C18"/>
    <w:rsid w:val="2210643A"/>
    <w:rsid w:val="234C025A"/>
    <w:rsid w:val="235E52D0"/>
    <w:rsid w:val="242B53CF"/>
    <w:rsid w:val="2481011F"/>
    <w:rsid w:val="26E574BD"/>
    <w:rsid w:val="29853E09"/>
    <w:rsid w:val="2A332655"/>
    <w:rsid w:val="2CEC7998"/>
    <w:rsid w:val="2F1C5355"/>
    <w:rsid w:val="30DC32D5"/>
    <w:rsid w:val="33F97153"/>
    <w:rsid w:val="34C54C16"/>
    <w:rsid w:val="35812FD9"/>
    <w:rsid w:val="38E12672"/>
    <w:rsid w:val="39F218E4"/>
    <w:rsid w:val="3D6B205F"/>
    <w:rsid w:val="3E4D56DB"/>
    <w:rsid w:val="3EF37979"/>
    <w:rsid w:val="40AC560A"/>
    <w:rsid w:val="417D2233"/>
    <w:rsid w:val="42716050"/>
    <w:rsid w:val="474C4415"/>
    <w:rsid w:val="48B24C51"/>
    <w:rsid w:val="4C6432DA"/>
    <w:rsid w:val="4E695A46"/>
    <w:rsid w:val="4FE17B49"/>
    <w:rsid w:val="506A52E6"/>
    <w:rsid w:val="51565E94"/>
    <w:rsid w:val="51F333EF"/>
    <w:rsid w:val="53A652E8"/>
    <w:rsid w:val="53B1262B"/>
    <w:rsid w:val="54332ED7"/>
    <w:rsid w:val="54D106F2"/>
    <w:rsid w:val="558414E8"/>
    <w:rsid w:val="592B6298"/>
    <w:rsid w:val="59F50826"/>
    <w:rsid w:val="5ACB577F"/>
    <w:rsid w:val="5B4961B8"/>
    <w:rsid w:val="5D675D61"/>
    <w:rsid w:val="5F4D6CFC"/>
    <w:rsid w:val="60553CF6"/>
    <w:rsid w:val="63012BF6"/>
    <w:rsid w:val="647A2FB5"/>
    <w:rsid w:val="647D7C51"/>
    <w:rsid w:val="65103E59"/>
    <w:rsid w:val="65AB7B55"/>
    <w:rsid w:val="662311E1"/>
    <w:rsid w:val="66995DE0"/>
    <w:rsid w:val="68194EE5"/>
    <w:rsid w:val="6A504962"/>
    <w:rsid w:val="6BAA74D9"/>
    <w:rsid w:val="6BC10A80"/>
    <w:rsid w:val="6CA403D1"/>
    <w:rsid w:val="6DBB76BC"/>
    <w:rsid w:val="6E11718C"/>
    <w:rsid w:val="6F527B85"/>
    <w:rsid w:val="6F5E4C9D"/>
    <w:rsid w:val="707A0094"/>
    <w:rsid w:val="71DD223F"/>
    <w:rsid w:val="71FE6305"/>
    <w:rsid w:val="74CD0869"/>
    <w:rsid w:val="76C01A45"/>
    <w:rsid w:val="770B6A48"/>
    <w:rsid w:val="77A7755A"/>
    <w:rsid w:val="7B7C1EB5"/>
    <w:rsid w:val="7C325114"/>
    <w:rsid w:val="7CF91E09"/>
    <w:rsid w:val="F6B7D9E5"/>
    <w:rsid w:val="FEBB5E63"/>
    <w:rsid w:val="FF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6"/>
    <w:link w:val="26"/>
    <w:qFormat/>
    <w:uiPriority w:val="99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7">
    <w:name w:val="heading 4"/>
    <w:basedOn w:val="1"/>
    <w:next w:val="1"/>
    <w:link w:val="27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8">
    <w:name w:val="heading 5"/>
    <w:basedOn w:val="1"/>
    <w:next w:val="1"/>
    <w:link w:val="28"/>
    <w:qFormat/>
    <w:uiPriority w:val="99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25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30"/>
    <w:qFormat/>
    <w:uiPriority w:val="99"/>
    <w:pPr>
      <w:ind w:left="63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99"/>
    <w:pPr>
      <w:ind w:firstLine="420"/>
    </w:pPr>
    <w:rPr>
      <w:szCs w:val="20"/>
    </w:rPr>
  </w:style>
  <w:style w:type="paragraph" w:styleId="9">
    <w:name w:val="annotation text"/>
    <w:basedOn w:val="1"/>
    <w:link w:val="29"/>
    <w:qFormat/>
    <w:uiPriority w:val="99"/>
    <w:pPr>
      <w:jc w:val="left"/>
    </w:pPr>
    <w:rPr>
      <w:kern w:val="0"/>
      <w:sz w:val="20"/>
    </w:rPr>
  </w:style>
  <w:style w:type="paragraph" w:styleId="10">
    <w:name w:val="List Continue"/>
    <w:basedOn w:val="1"/>
    <w:qFormat/>
    <w:uiPriority w:val="99"/>
    <w:pPr>
      <w:spacing w:after="120"/>
      <w:ind w:left="420" w:leftChars="200"/>
    </w:p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3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13">
    <w:name w:val="Body Text Indent 3"/>
    <w:basedOn w:val="1"/>
    <w:link w:val="33"/>
    <w:qFormat/>
    <w:uiPriority w:val="99"/>
    <w:pPr>
      <w:spacing w:line="560" w:lineRule="exact"/>
      <w:ind w:left="735" w:leftChars="350"/>
    </w:pPr>
    <w:rPr>
      <w:kern w:val="0"/>
      <w:sz w:val="16"/>
      <w:szCs w:val="16"/>
    </w:rPr>
  </w:style>
  <w:style w:type="paragraph" w:styleId="14">
    <w:name w:val="Body Text 2"/>
    <w:basedOn w:val="1"/>
    <w:link w:val="34"/>
    <w:qFormat/>
    <w:uiPriority w:val="99"/>
    <w:pPr>
      <w:jc w:val="center"/>
    </w:pPr>
    <w:rPr>
      <w:kern w:val="0"/>
      <w:sz w:val="20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Medium Grid 3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9">
    <w:name w:val="Medium Grid 3 Accent 1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0">
    <w:name w:val="Medium Grid 3 Accent 2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">
    <w:name w:val="Medium Grid 3 Accent 3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2">
    <w:name w:val="Medium Grid 3 Accent 4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3">
    <w:name w:val="Medium Grid 3 Accent 5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4">
    <w:name w:val="Medium Grid 3 Accent 6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6">
    <w:name w:val="标题 3 Char"/>
    <w:link w:val="5"/>
    <w:qFormat/>
    <w:uiPriority w:val="99"/>
    <w:rPr>
      <w:rFonts w:ascii="Calibri" w:hAnsi="Calibri" w:cs="Times New Roman"/>
      <w:b/>
      <w:sz w:val="32"/>
    </w:rPr>
  </w:style>
  <w:style w:type="character" w:customStyle="1" w:styleId="27">
    <w:name w:val="标题 4 Char"/>
    <w:link w:val="7"/>
    <w:qFormat/>
    <w:uiPriority w:val="99"/>
    <w:rPr>
      <w:rFonts w:ascii="Cambria" w:hAnsi="Cambria" w:eastAsia="宋体" w:cs="Times New Roman"/>
      <w:b/>
      <w:sz w:val="28"/>
    </w:rPr>
  </w:style>
  <w:style w:type="character" w:customStyle="1" w:styleId="28">
    <w:name w:val="标题 5 Char"/>
    <w:link w:val="8"/>
    <w:qFormat/>
    <w:uiPriority w:val="99"/>
    <w:rPr>
      <w:rFonts w:ascii="Calibri" w:hAnsi="Calibri" w:cs="Times New Roman"/>
      <w:b/>
      <w:sz w:val="28"/>
    </w:rPr>
  </w:style>
  <w:style w:type="character" w:customStyle="1" w:styleId="29">
    <w:name w:val="批注文字 Char"/>
    <w:link w:val="9"/>
    <w:qFormat/>
    <w:uiPriority w:val="99"/>
    <w:rPr>
      <w:rFonts w:ascii="Calibri" w:hAnsi="Calibri" w:cs="Times New Roman"/>
      <w:sz w:val="24"/>
    </w:rPr>
  </w:style>
  <w:style w:type="character" w:customStyle="1" w:styleId="30">
    <w:name w:val="正文文本缩进 Char"/>
    <w:link w:val="3"/>
    <w:qFormat/>
    <w:uiPriority w:val="99"/>
    <w:rPr>
      <w:rFonts w:ascii="Calibri" w:hAnsi="Calibri" w:cs="Times New Roman"/>
      <w:sz w:val="24"/>
    </w:rPr>
  </w:style>
  <w:style w:type="character" w:customStyle="1" w:styleId="31">
    <w:name w:val="页脚 Char"/>
    <w:link w:val="11"/>
    <w:qFormat/>
    <w:uiPriority w:val="99"/>
    <w:rPr>
      <w:rFonts w:ascii="Calibri" w:hAnsi="Calibri" w:cs="Times New Roman"/>
      <w:sz w:val="18"/>
    </w:rPr>
  </w:style>
  <w:style w:type="character" w:customStyle="1" w:styleId="32">
    <w:name w:val="页眉 Char"/>
    <w:link w:val="12"/>
    <w:qFormat/>
    <w:uiPriority w:val="99"/>
    <w:rPr>
      <w:rFonts w:ascii="Calibri" w:hAnsi="Calibri" w:cs="Times New Roman"/>
      <w:sz w:val="18"/>
    </w:rPr>
  </w:style>
  <w:style w:type="character" w:customStyle="1" w:styleId="33">
    <w:name w:val="正文文本缩进 3 Char"/>
    <w:link w:val="13"/>
    <w:qFormat/>
    <w:uiPriority w:val="99"/>
    <w:rPr>
      <w:rFonts w:ascii="Calibri" w:hAnsi="Calibri" w:cs="Times New Roman"/>
      <w:sz w:val="16"/>
    </w:rPr>
  </w:style>
  <w:style w:type="character" w:customStyle="1" w:styleId="34">
    <w:name w:val="正文文本 2 Char"/>
    <w:link w:val="14"/>
    <w:qFormat/>
    <w:uiPriority w:val="99"/>
    <w:rPr>
      <w:rFonts w:ascii="Calibri" w:hAnsi="Calibri" w:cs="Times New Roman"/>
      <w:sz w:val="24"/>
    </w:rPr>
  </w:style>
  <w:style w:type="character" w:customStyle="1" w:styleId="35">
    <w:name w:val="font01"/>
    <w:qFormat/>
    <w:uiPriority w:val="99"/>
    <w:rPr>
      <w:rFonts w:ascii="宋体" w:hAnsi="宋体" w:eastAsia="宋体"/>
      <w:color w:val="000000"/>
      <w:sz w:val="24"/>
      <w:u w:val="none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</w:style>
  <w:style w:type="paragraph" w:customStyle="1" w:styleId="37">
    <w:name w:val="cui-prof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8">
    <w:name w:val="s41"/>
    <w:qFormat/>
    <w:uiPriority w:val="0"/>
    <w:rPr>
      <w:color w:val="FF0000"/>
    </w:rPr>
  </w:style>
  <w:style w:type="character" w:customStyle="1" w:styleId="39">
    <w:name w:val="s61"/>
    <w:qFormat/>
    <w:uiPriority w:val="0"/>
    <w:rPr>
      <w:rFonts w:hint="default"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3960</Words>
  <Characters>4151</Characters>
  <Paragraphs>2628</Paragraphs>
  <TotalTime>1</TotalTime>
  <ScaleCrop>false</ScaleCrop>
  <LinksUpToDate>false</LinksUpToDate>
  <CharactersWithSpaces>5103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2021-09-14T16:10:00Z</dcterms:created>
  <dc:creator>影风</dc:creator>
  <cp:lastModifiedBy>尘土</cp:lastModifiedBy>
  <cp:lastPrinted>2022-06-10T06:03:00Z</cp:lastPrinted>
  <dcterms:modified xsi:type="dcterms:W3CDTF">2022-06-20T00:23:49Z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589700F949DF4AF28A35D18578347110</vt:lpwstr>
  </property>
</Properties>
</file>