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361" w:firstLineChars="100"/>
        <w:jc w:val="center"/>
        <w:textAlignment w:val="auto"/>
        <w:rPr>
          <w:rFonts w:hint="eastAsia" w:ascii="宋体" w:hAnsi="宋体"/>
          <w:b/>
          <w:color w:val="auto"/>
          <w:sz w:val="40"/>
          <w:szCs w:val="40"/>
          <w:lang w:eastAsia="zh-CN"/>
        </w:rPr>
      </w:pPr>
      <w:r>
        <w:rPr>
          <w:rFonts w:hint="eastAsia" w:asciiTheme="minorHAnsi" w:hAnsiTheme="minorHAnsi" w:eastAsiaTheme="minorEastAsia" w:cstheme="minorBidi"/>
          <w:b/>
          <w:color w:val="auto"/>
          <w:kern w:val="0"/>
          <w:sz w:val="36"/>
          <w:szCs w:val="36"/>
          <w:u w:val="none"/>
          <w:lang w:val="en-US" w:eastAsia="zh-CN"/>
        </w:rPr>
        <w:t>安徽相王医疗健康股份有限公司2023年申报高新技术企业辅导项目比</w:t>
      </w:r>
      <w:r>
        <w:rPr>
          <w:rFonts w:hint="eastAsia" w:asciiTheme="minorHAnsi" w:hAnsiTheme="minorHAnsi" w:eastAsiaTheme="minorEastAsia" w:cstheme="minorBidi"/>
          <w:b/>
          <w:color w:val="auto"/>
          <w:kern w:val="0"/>
          <w:sz w:val="36"/>
          <w:szCs w:val="36"/>
          <w:u w:val="none"/>
          <w:lang w:val="en-US" w:eastAsia="zh-Hans"/>
        </w:rPr>
        <w:t>价函</w:t>
      </w:r>
    </w:p>
    <w:p>
      <w:pPr>
        <w:spacing w:before="240" w:beforeLines="100" w:after="240" w:afterLines="100" w:line="490" w:lineRule="exact"/>
        <w:jc w:val="center"/>
        <w:rPr>
          <w:rFonts w:hint="eastAsia" w:ascii="Calibri" w:hAnsi="Calibri" w:eastAsia="宋体" w:cs="宋体"/>
          <w:b/>
          <w:bCs/>
          <w:color w:val="auto"/>
          <w:kern w:val="2"/>
          <w:sz w:val="24"/>
          <w:szCs w:val="24"/>
          <w:u w:val="none"/>
        </w:rPr>
      </w:pPr>
      <w:r>
        <w:rPr>
          <w:rFonts w:hint="eastAsia" w:ascii="宋体" w:hAnsi="宋体"/>
          <w:b/>
          <w:color w:val="auto"/>
          <w:sz w:val="32"/>
          <w:szCs w:val="32"/>
          <w:lang w:eastAsia="zh-CN"/>
        </w:rPr>
        <w:t>一、报价</w:t>
      </w:r>
      <w:r>
        <w:rPr>
          <w:rFonts w:hint="eastAsia" w:ascii="宋体" w:hAnsi="宋体"/>
          <w:b/>
          <w:color w:val="auto"/>
          <w:sz w:val="32"/>
          <w:szCs w:val="32"/>
        </w:rPr>
        <w:t>须知</w:t>
      </w:r>
    </w:p>
    <w:p>
      <w:pPr>
        <w:widowControl w:val="0"/>
        <w:adjustRightInd w:val="0"/>
        <w:snapToGrid w:val="0"/>
        <w:spacing w:line="400" w:lineRule="exact"/>
        <w:jc w:val="center"/>
        <w:textAlignment w:val="auto"/>
        <w:rPr>
          <w:rFonts w:hint="eastAsia" w:ascii="Calibri" w:hAnsi="Calibri" w:eastAsia="宋体" w:cs="宋体"/>
          <w:b/>
          <w:bCs/>
          <w:color w:val="auto"/>
          <w:kern w:val="2"/>
          <w:sz w:val="28"/>
          <w:szCs w:val="28"/>
          <w:u w:val="none"/>
        </w:rPr>
      </w:pPr>
      <w:r>
        <w:rPr>
          <w:rFonts w:hint="default" w:ascii="Calibri" w:hAnsi="Calibri" w:cs="宋体"/>
          <w:b/>
          <w:bCs/>
          <w:color w:val="auto"/>
          <w:kern w:val="2"/>
          <w:sz w:val="28"/>
          <w:szCs w:val="28"/>
          <w:u w:val="none"/>
        </w:rPr>
        <w:t>供应商</w:t>
      </w:r>
      <w:r>
        <w:rPr>
          <w:rFonts w:hint="eastAsia" w:ascii="Calibri" w:hAnsi="Calibri" w:eastAsia="宋体" w:cs="宋体"/>
          <w:b/>
          <w:bCs/>
          <w:color w:val="auto"/>
          <w:kern w:val="2"/>
          <w:sz w:val="28"/>
          <w:szCs w:val="28"/>
          <w:u w:val="none"/>
        </w:rPr>
        <w:t>须知前附表</w:t>
      </w:r>
    </w:p>
    <w:p>
      <w:pPr>
        <w:widowControl w:val="0"/>
        <w:adjustRightInd w:val="0"/>
        <w:snapToGrid w:val="0"/>
        <w:spacing w:line="400" w:lineRule="exact"/>
        <w:jc w:val="left"/>
        <w:textAlignment w:val="auto"/>
        <w:rPr>
          <w:rFonts w:hint="eastAsia" w:ascii="Calibri" w:hAnsi="Calibri" w:eastAsia="宋体" w:cs="宋体"/>
          <w:b/>
          <w:bCs/>
          <w:color w:val="auto"/>
          <w:kern w:val="2"/>
          <w:sz w:val="28"/>
          <w:szCs w:val="28"/>
          <w:u w:val="none"/>
        </w:rPr>
      </w:pPr>
    </w:p>
    <w:tbl>
      <w:tblPr>
        <w:tblStyle w:val="15"/>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57"/>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center"/>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序号</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条款名称</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center"/>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项目名称</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val="en-US" w:eastAsia="zh-CN"/>
              </w:rPr>
              <w:t>安徽相王医疗健康股份有限公司2023年申报高新技术企业辅导项目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widowControl w:val="0"/>
              <w:adjustRightInd w:val="0"/>
              <w:snapToGrid w:val="0"/>
              <w:spacing w:line="400" w:lineRule="exact"/>
              <w:jc w:val="center"/>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default" w:ascii="Calibri" w:hAnsi="Calibri" w:cs="宋体"/>
                <w:color w:val="auto"/>
                <w:kern w:val="2"/>
                <w:sz w:val="28"/>
                <w:szCs w:val="28"/>
                <w:u w:val="none"/>
                <w:lang w:eastAsia="zh-CN"/>
              </w:rPr>
              <w:t>采购人</w:t>
            </w:r>
          </w:p>
        </w:tc>
        <w:tc>
          <w:tcPr>
            <w:tcW w:w="6831"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安徽相王医疗健康股份有限公司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noWrap w:val="0"/>
            <w:vAlign w:val="center"/>
          </w:tcPr>
          <w:p>
            <w:pPr>
              <w:widowControl w:val="0"/>
              <w:adjustRightInd w:val="0"/>
              <w:snapToGrid w:val="0"/>
              <w:spacing w:line="400" w:lineRule="exact"/>
              <w:jc w:val="center"/>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3</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Hans"/>
              </w:rPr>
              <w:t>采购</w:t>
            </w:r>
            <w:r>
              <w:rPr>
                <w:rFonts w:hint="eastAsia" w:ascii="Calibri" w:hAnsi="Calibri" w:eastAsia="宋体" w:cs="宋体"/>
                <w:color w:val="auto"/>
                <w:kern w:val="2"/>
                <w:sz w:val="28"/>
                <w:szCs w:val="28"/>
                <w:u w:val="none"/>
              </w:rPr>
              <w:t>范围（内容）</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申报高新技术企业辅导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noWrap w:val="0"/>
            <w:vAlign w:val="center"/>
          </w:tcPr>
          <w:p>
            <w:pPr>
              <w:widowControl w:val="0"/>
              <w:adjustRightInd w:val="0"/>
              <w:snapToGrid w:val="0"/>
              <w:spacing w:line="400" w:lineRule="exact"/>
              <w:jc w:val="center"/>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4</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Hans"/>
              </w:rPr>
              <w:t>采购</w:t>
            </w:r>
            <w:r>
              <w:rPr>
                <w:rFonts w:hint="eastAsia" w:ascii="Calibri" w:hAnsi="Calibri" w:eastAsia="宋体" w:cs="宋体"/>
                <w:color w:val="auto"/>
                <w:kern w:val="2"/>
                <w:sz w:val="28"/>
                <w:szCs w:val="28"/>
                <w:u w:val="none"/>
              </w:rPr>
              <w:t>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公开</w:t>
            </w:r>
            <w:r>
              <w:rPr>
                <w:rFonts w:hint="eastAsia" w:ascii="Calibri" w:hAnsi="Calibri" w:cs="宋体"/>
                <w:color w:val="auto"/>
                <w:kern w:val="2"/>
                <w:sz w:val="28"/>
                <w:szCs w:val="28"/>
                <w:u w:val="none"/>
                <w:lang w:val="en-US" w:eastAsia="zh-Hans"/>
              </w:rPr>
              <w:t>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noWrap w:val="0"/>
            <w:vAlign w:val="center"/>
          </w:tcPr>
          <w:p>
            <w:pPr>
              <w:widowControl w:val="0"/>
              <w:adjustRightInd w:val="0"/>
              <w:snapToGrid w:val="0"/>
              <w:spacing w:line="400" w:lineRule="exact"/>
              <w:jc w:val="center"/>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5</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eastAsia="zh-CN"/>
              </w:rPr>
              <w:t>项目</w:t>
            </w:r>
            <w:r>
              <w:rPr>
                <w:rFonts w:hint="eastAsia" w:ascii="Calibri" w:hAnsi="Calibri" w:eastAsia="宋体" w:cs="宋体"/>
                <w:color w:val="auto"/>
                <w:kern w:val="2"/>
                <w:sz w:val="28"/>
                <w:szCs w:val="28"/>
                <w:u w:val="none"/>
              </w:rPr>
              <w:t>控制价</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人民币</w:t>
            </w:r>
            <w:r>
              <w:rPr>
                <w:rFonts w:hint="eastAsia" w:ascii="仿宋" w:hAnsi="仿宋" w:eastAsia="仿宋" w:cs="仿宋"/>
                <w:sz w:val="30"/>
                <w:szCs w:val="30"/>
                <w:vertAlign w:val="baseline"/>
                <w:lang w:val="en-US" w:eastAsia="zh-CN"/>
              </w:rPr>
              <w:t>50000</w:t>
            </w:r>
            <w:r>
              <w:rPr>
                <w:rFonts w:hint="eastAsia" w:ascii="Calibri" w:hAnsi="Calibri" w:eastAsia="宋体" w:cs="宋体"/>
                <w:color w:val="auto"/>
                <w:kern w:val="2"/>
                <w:sz w:val="28"/>
                <w:szCs w:val="28"/>
                <w:u w:val="none"/>
                <w:lang w:val="en-US" w:eastAsia="zh-CN"/>
              </w:rPr>
              <w:t>元（大写</w:t>
            </w:r>
            <w:r>
              <w:rPr>
                <w:rFonts w:hint="eastAsia" w:ascii="Calibri" w:hAnsi="Calibri" w:cs="宋体"/>
                <w:color w:val="auto"/>
                <w:kern w:val="2"/>
                <w:sz w:val="28"/>
                <w:szCs w:val="28"/>
                <w:u w:val="none"/>
                <w:lang w:val="en-US" w:eastAsia="zh-CN"/>
              </w:rPr>
              <w:t>伍万元</w:t>
            </w:r>
            <w:r>
              <w:rPr>
                <w:rFonts w:hint="eastAsia" w:ascii="Calibri" w:hAnsi="Calibri" w:eastAsia="宋体" w:cs="宋体"/>
                <w:color w:val="auto"/>
                <w:kern w:val="2"/>
                <w:sz w:val="28"/>
                <w:szCs w:val="28"/>
                <w:u w:val="none"/>
                <w:lang w:val="en-US"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noWrap w:val="0"/>
            <w:vAlign w:val="center"/>
          </w:tcPr>
          <w:p>
            <w:pPr>
              <w:widowControl w:val="0"/>
              <w:adjustRightInd w:val="0"/>
              <w:snapToGrid w:val="0"/>
              <w:spacing w:line="400" w:lineRule="exact"/>
              <w:jc w:val="center"/>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6</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资金来源</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w:t>
            </w:r>
            <w:r>
              <w:rPr>
                <w:rFonts w:hint="eastAsia" w:ascii="Calibri" w:hAnsi="Calibri" w:eastAsia="宋体" w:cs="宋体"/>
                <w:color w:val="auto"/>
                <w:kern w:val="2"/>
                <w:sz w:val="28"/>
                <w:szCs w:val="28"/>
                <w:u w:val="none"/>
                <w:lang w:val="zh-CN"/>
              </w:rPr>
              <w:t xml:space="preserve">财政投资  </w:t>
            </w:r>
            <w:r>
              <w:rPr>
                <w:rFonts w:hint="eastAsia" w:ascii="Calibri" w:hAnsi="Calibri" w:eastAsia="宋体" w:cs="宋体"/>
                <w:color w:val="auto"/>
                <w:kern w:val="2"/>
                <w:sz w:val="28"/>
                <w:szCs w:val="28"/>
                <w:u w:val="none"/>
              </w:rPr>
              <w:sym w:font="Wingdings" w:char="00FE"/>
            </w:r>
            <w:r>
              <w:rPr>
                <w:rFonts w:hint="default" w:ascii="Calibri" w:hAnsi="Calibri" w:cs="宋体"/>
                <w:color w:val="auto"/>
                <w:kern w:val="2"/>
                <w:sz w:val="28"/>
                <w:szCs w:val="28"/>
                <w:u w:val="none"/>
                <w:lang w:eastAsia="zh-CN"/>
              </w:rPr>
              <w:t>采购人</w:t>
            </w:r>
            <w:r>
              <w:rPr>
                <w:rFonts w:hint="eastAsia" w:ascii="Calibri" w:hAnsi="Calibri" w:eastAsia="宋体" w:cs="宋体"/>
                <w:color w:val="auto"/>
                <w:kern w:val="2"/>
                <w:sz w:val="28"/>
                <w:szCs w:val="28"/>
                <w:u w:val="none"/>
                <w:lang w:val="zh-CN"/>
              </w:rPr>
              <w:t xml:space="preserve">自筹  </w:t>
            </w:r>
            <w:r>
              <w:rPr>
                <w:rFonts w:hint="eastAsia" w:ascii="Calibri" w:hAnsi="Calibri" w:eastAsia="宋体" w:cs="宋体"/>
                <w:color w:val="auto"/>
                <w:kern w:val="2"/>
                <w:sz w:val="28"/>
                <w:szCs w:val="28"/>
                <w:u w:val="none"/>
              </w:rPr>
              <w:t>□</w:t>
            </w:r>
            <w:r>
              <w:rPr>
                <w:rFonts w:hint="eastAsia" w:ascii="Calibri" w:hAnsi="Calibri" w:eastAsia="宋体" w:cs="宋体"/>
                <w:color w:val="auto"/>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widowControl w:val="0"/>
              <w:adjustRightInd w:val="0"/>
              <w:snapToGrid w:val="0"/>
              <w:spacing w:line="400" w:lineRule="exact"/>
              <w:jc w:val="center"/>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7</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有效期</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30</w:t>
            </w:r>
            <w:r>
              <w:rPr>
                <w:rFonts w:hint="eastAsia" w:ascii="Calibri" w:hAnsi="Calibri" w:eastAsia="宋体" w:cs="宋体"/>
                <w:color w:val="auto"/>
                <w:kern w:val="2"/>
                <w:sz w:val="28"/>
                <w:szCs w:val="28"/>
                <w:u w:val="none"/>
              </w:rPr>
              <w:t>日历天（从</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截止之日算起</w:t>
            </w:r>
            <w:r>
              <w:rPr>
                <w:rFonts w:hint="eastAsia" w:ascii="Calibri" w:hAnsi="Calibri" w:eastAsia="宋体" w:cs="宋体"/>
                <w:color w:val="auto"/>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center"/>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方法</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center"/>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default" w:ascii="Calibri" w:hAnsi="Calibri" w:cs="宋体"/>
                <w:color w:val="auto"/>
                <w:kern w:val="2"/>
                <w:sz w:val="28"/>
                <w:szCs w:val="28"/>
                <w:u w:val="none"/>
              </w:rPr>
              <w:t>供应商</w:t>
            </w:r>
            <w:r>
              <w:rPr>
                <w:rFonts w:hint="eastAsia" w:ascii="Calibri" w:hAnsi="Calibri" w:eastAsia="宋体" w:cs="宋体"/>
                <w:color w:val="auto"/>
                <w:kern w:val="2"/>
                <w:sz w:val="28"/>
                <w:szCs w:val="28"/>
                <w:u w:val="none"/>
              </w:rPr>
              <w:t>资格</w:t>
            </w:r>
          </w:p>
        </w:tc>
        <w:tc>
          <w:tcPr>
            <w:tcW w:w="6831" w:type="dxa"/>
            <w:noWrap w:val="0"/>
            <w:vAlign w:val="center"/>
          </w:tcPr>
          <w:p>
            <w:pPr>
              <w:widowControl w:val="0"/>
              <w:adjustRightInd w:val="0"/>
              <w:snapToGrid w:val="0"/>
              <w:spacing w:line="400" w:lineRule="exact"/>
              <w:jc w:val="left"/>
              <w:textAlignment w:val="auto"/>
              <w:rPr>
                <w:rFonts w:hint="eastAsia" w:cs="宋体"/>
                <w:color w:val="auto"/>
                <w:sz w:val="28"/>
                <w:szCs w:val="28"/>
                <w:lang w:val="en-US" w:eastAsia="zh-CN"/>
              </w:rPr>
            </w:pPr>
            <w:r>
              <w:rPr>
                <w:rFonts w:hint="eastAsia" w:cs="宋体"/>
                <w:color w:val="auto"/>
                <w:sz w:val="28"/>
                <w:szCs w:val="28"/>
                <w:lang w:val="en-US" w:eastAsia="zh-CN"/>
              </w:rPr>
              <w:t>具有合法有效的营业执照；具有</w:t>
            </w:r>
            <w:r>
              <w:rPr>
                <w:rFonts w:hint="eastAsia" w:ascii="Calibri" w:hAnsi="Calibri" w:eastAsia="宋体" w:cs="宋体"/>
                <w:color w:val="auto"/>
                <w:kern w:val="2"/>
                <w:sz w:val="28"/>
                <w:szCs w:val="28"/>
                <w:u w:val="none"/>
                <w:lang w:val="en-US" w:eastAsia="zh-CN"/>
              </w:rPr>
              <w:t>高新技术企业</w:t>
            </w:r>
            <w:r>
              <w:rPr>
                <w:rFonts w:hint="eastAsia" w:cs="宋体"/>
                <w:color w:val="auto"/>
                <w:sz w:val="28"/>
                <w:szCs w:val="28"/>
                <w:lang w:val="en-US" w:eastAsia="zh-CN"/>
              </w:rPr>
              <w:t>辅导资质；做过医疗行业高新技术辅导业务，并通过认证，</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Hans"/>
              </w:rPr>
            </w:pPr>
            <w:r>
              <w:rPr>
                <w:rFonts w:hint="eastAsia" w:cs="宋体"/>
                <w:color w:val="auto"/>
                <w:sz w:val="28"/>
                <w:szCs w:val="28"/>
                <w:lang w:val="en-US" w:eastAsia="zh-CN"/>
              </w:rPr>
              <w:t>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center"/>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9</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资格审查方式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noWrap w:val="0"/>
            <w:vAlign w:val="center"/>
          </w:tcPr>
          <w:p>
            <w:pPr>
              <w:widowControl w:val="0"/>
              <w:adjustRightInd w:val="0"/>
              <w:snapToGrid w:val="0"/>
              <w:spacing w:line="400" w:lineRule="exact"/>
              <w:jc w:val="center"/>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10</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现场踏勘</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center"/>
          </w:tcPr>
          <w:p>
            <w:pPr>
              <w:widowControl w:val="0"/>
              <w:adjustRightInd w:val="0"/>
              <w:snapToGrid w:val="0"/>
              <w:spacing w:line="400" w:lineRule="exact"/>
              <w:jc w:val="center"/>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答疑会</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center"/>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保证金</w:t>
            </w:r>
          </w:p>
        </w:tc>
        <w:tc>
          <w:tcPr>
            <w:tcW w:w="6831" w:type="dxa"/>
            <w:noWrap w:val="0"/>
            <w:vAlign w:val="center"/>
          </w:tcPr>
          <w:p>
            <w:pPr>
              <w:widowControl w:val="0"/>
              <w:adjustRightInd w:val="0"/>
              <w:snapToGrid w:val="0"/>
              <w:spacing w:line="400" w:lineRule="exact"/>
              <w:jc w:val="left"/>
              <w:textAlignment w:val="auto"/>
              <w:rPr>
                <w:rFonts w:hint="eastAsia" w:cs="宋体"/>
                <w:color w:val="auto"/>
                <w:sz w:val="28"/>
                <w:szCs w:val="28"/>
                <w:highlight w:val="none"/>
                <w:lang w:eastAsia="zh-CN"/>
              </w:rPr>
            </w:pPr>
            <w:r>
              <w:rPr>
                <w:rFonts w:hint="eastAsia" w:cs="宋体"/>
                <w:color w:val="auto"/>
                <w:sz w:val="28"/>
                <w:szCs w:val="28"/>
                <w:highlight w:val="none"/>
                <w:lang w:eastAsia="zh-CN"/>
              </w:rPr>
              <w:t>人民币</w:t>
            </w:r>
            <w:r>
              <w:rPr>
                <w:rFonts w:hint="eastAsia" w:cs="宋体"/>
                <w:color w:val="auto"/>
                <w:sz w:val="28"/>
                <w:szCs w:val="28"/>
                <w:highlight w:val="none"/>
                <w:lang w:val="en-US" w:eastAsia="zh-CN"/>
              </w:rPr>
              <w:t>1000</w:t>
            </w:r>
            <w:r>
              <w:rPr>
                <w:rFonts w:hint="eastAsia" w:cs="宋体"/>
                <w:color w:val="auto"/>
                <w:sz w:val="28"/>
                <w:szCs w:val="28"/>
                <w:highlight w:val="none"/>
                <w:lang w:eastAsia="zh-CN"/>
              </w:rPr>
              <w:t>元，必须由供应商基本账户汇出。比价保证金必须在比价截止时间前足额到达指定账号。</w:t>
            </w:r>
          </w:p>
          <w:p>
            <w:pPr>
              <w:widowControl w:val="0"/>
              <w:adjustRightInd w:val="0"/>
              <w:snapToGrid w:val="0"/>
              <w:spacing w:line="400" w:lineRule="exact"/>
              <w:jc w:val="left"/>
              <w:textAlignment w:val="auto"/>
              <w:rPr>
                <w:rFonts w:hint="eastAsia" w:cs="宋体"/>
                <w:color w:val="auto"/>
                <w:sz w:val="28"/>
                <w:szCs w:val="28"/>
                <w:highlight w:val="none"/>
                <w:lang w:eastAsia="zh-CN"/>
              </w:rPr>
            </w:pPr>
            <w:r>
              <w:rPr>
                <w:rFonts w:hint="eastAsia" w:cs="宋体"/>
                <w:color w:val="auto"/>
                <w:sz w:val="28"/>
                <w:szCs w:val="28"/>
                <w:highlight w:val="none"/>
                <w:lang w:eastAsia="zh-CN"/>
              </w:rPr>
              <w:t>比价结束后，拟成交单位比价保证金由采购人留置，</w:t>
            </w:r>
            <w:r>
              <w:rPr>
                <w:rFonts w:hint="eastAsia" w:ascii="Calibri" w:hAnsi="Calibri" w:eastAsia="宋体" w:cs="宋体"/>
                <w:color w:val="auto"/>
                <w:sz w:val="28"/>
                <w:szCs w:val="28"/>
                <w:lang w:eastAsia="zh-CN"/>
              </w:rPr>
              <w:t>并转为履约保证金</w:t>
            </w:r>
            <w:r>
              <w:rPr>
                <w:rFonts w:hint="eastAsia" w:ascii="Calibri" w:hAnsi="Calibri" w:cs="宋体"/>
                <w:color w:val="auto"/>
                <w:sz w:val="28"/>
                <w:szCs w:val="28"/>
                <w:lang w:eastAsia="zh-CN"/>
              </w:rPr>
              <w:t>；</w:t>
            </w:r>
            <w:r>
              <w:rPr>
                <w:rFonts w:hint="eastAsia" w:cs="宋体"/>
                <w:color w:val="auto"/>
                <w:sz w:val="28"/>
                <w:szCs w:val="28"/>
                <w:highlight w:val="none"/>
                <w:lang w:eastAsia="zh-CN"/>
              </w:rPr>
              <w:t>其他单位的比价保证金按照采购人财务流程在次月15号后一周内无息退还。比价保证金银行回执比价前交于采购人审核。</w:t>
            </w:r>
          </w:p>
          <w:p>
            <w:pPr>
              <w:widowControl w:val="0"/>
              <w:adjustRightInd w:val="0"/>
              <w:snapToGrid w:val="0"/>
              <w:spacing w:line="400" w:lineRule="exact"/>
              <w:jc w:val="left"/>
              <w:textAlignment w:val="auto"/>
              <w:rPr>
                <w:rFonts w:hint="eastAsia" w:cs="宋体"/>
                <w:color w:val="auto"/>
                <w:sz w:val="28"/>
                <w:szCs w:val="28"/>
                <w:highlight w:val="none"/>
                <w:lang w:eastAsia="zh-CN"/>
              </w:rPr>
            </w:pPr>
            <w:r>
              <w:rPr>
                <w:rFonts w:hint="eastAsia" w:cs="宋体"/>
                <w:color w:val="auto"/>
                <w:sz w:val="28"/>
                <w:szCs w:val="28"/>
                <w:highlight w:val="none"/>
                <w:lang w:eastAsia="zh-CN"/>
              </w:rPr>
              <w:t>比价保证金请汇至：</w:t>
            </w:r>
          </w:p>
          <w:p>
            <w:pPr>
              <w:widowControl w:val="0"/>
              <w:adjustRightInd w:val="0"/>
              <w:snapToGrid w:val="0"/>
              <w:spacing w:line="400" w:lineRule="exact"/>
              <w:jc w:val="left"/>
              <w:textAlignment w:val="auto"/>
              <w:rPr>
                <w:rFonts w:hint="eastAsia" w:cs="宋体"/>
                <w:color w:val="auto"/>
                <w:sz w:val="28"/>
                <w:szCs w:val="28"/>
                <w:highlight w:val="none"/>
                <w:lang w:eastAsia="zh-CN"/>
              </w:rPr>
            </w:pPr>
            <w:r>
              <w:rPr>
                <w:rFonts w:hint="eastAsia" w:cs="宋体"/>
                <w:color w:val="auto"/>
                <w:sz w:val="28"/>
                <w:szCs w:val="28"/>
                <w:highlight w:val="none"/>
                <w:lang w:eastAsia="zh-CN"/>
              </w:rPr>
              <w:t>名称：安徽相王医疗健康股份有限公司</w:t>
            </w:r>
          </w:p>
          <w:p>
            <w:pPr>
              <w:widowControl w:val="0"/>
              <w:adjustRightInd w:val="0"/>
              <w:snapToGrid w:val="0"/>
              <w:spacing w:line="400" w:lineRule="exact"/>
              <w:jc w:val="left"/>
              <w:textAlignment w:val="auto"/>
              <w:rPr>
                <w:rFonts w:hint="eastAsia" w:cs="宋体"/>
                <w:color w:val="auto"/>
                <w:sz w:val="28"/>
                <w:szCs w:val="28"/>
                <w:highlight w:val="none"/>
                <w:lang w:eastAsia="zh-CN"/>
              </w:rPr>
            </w:pPr>
            <w:r>
              <w:rPr>
                <w:rFonts w:hint="eastAsia" w:cs="宋体"/>
                <w:color w:val="auto"/>
                <w:sz w:val="28"/>
                <w:szCs w:val="28"/>
                <w:highlight w:val="none"/>
                <w:lang w:eastAsia="zh-CN"/>
              </w:rPr>
              <w:t>开户行：中国工商银行股份有限公司淮北人民东路支行</w:t>
            </w:r>
          </w:p>
          <w:p>
            <w:pPr>
              <w:widowControl w:val="0"/>
              <w:adjustRightInd w:val="0"/>
              <w:snapToGrid w:val="0"/>
              <w:spacing w:line="400" w:lineRule="exact"/>
              <w:jc w:val="left"/>
              <w:textAlignment w:val="auto"/>
              <w:rPr>
                <w:rFonts w:hint="eastAsia" w:cs="宋体"/>
                <w:color w:val="auto"/>
                <w:sz w:val="28"/>
                <w:szCs w:val="28"/>
                <w:highlight w:val="none"/>
                <w:lang w:eastAsia="zh-CN"/>
              </w:rPr>
            </w:pPr>
            <w:r>
              <w:rPr>
                <w:rFonts w:hint="eastAsia" w:cs="宋体"/>
                <w:color w:val="auto"/>
                <w:sz w:val="28"/>
                <w:szCs w:val="28"/>
                <w:highlight w:val="none"/>
                <w:lang w:eastAsia="zh-CN"/>
              </w:rPr>
              <w:t>账号：9558851305000004078              </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cs="宋体"/>
                <w:color w:val="auto"/>
                <w:sz w:val="28"/>
                <w:szCs w:val="28"/>
                <w:highlight w:val="none"/>
                <w:lang w:eastAsia="zh-CN"/>
              </w:rPr>
              <w:t>供应商</w:t>
            </w:r>
            <w:r>
              <w:rPr>
                <w:rFonts w:hint="eastAsia" w:cs="宋体"/>
                <w:color w:val="auto"/>
                <w:sz w:val="28"/>
                <w:szCs w:val="28"/>
                <w:highlight w:val="none"/>
              </w:rPr>
              <w:t>在</w:t>
            </w:r>
            <w:r>
              <w:rPr>
                <w:rFonts w:hint="eastAsia" w:cs="宋体"/>
                <w:color w:val="auto"/>
                <w:sz w:val="28"/>
                <w:szCs w:val="28"/>
                <w:highlight w:val="none"/>
                <w:lang w:eastAsia="zh-CN"/>
              </w:rPr>
              <w:t>比价</w:t>
            </w:r>
            <w:r>
              <w:rPr>
                <w:rFonts w:hint="eastAsia" w:cs="宋体"/>
                <w:color w:val="auto"/>
                <w:sz w:val="28"/>
                <w:szCs w:val="28"/>
                <w:highlight w:val="none"/>
              </w:rPr>
              <w:t>截止时间届满后撤回</w:t>
            </w:r>
            <w:r>
              <w:rPr>
                <w:rFonts w:hint="eastAsia" w:cs="宋体"/>
                <w:color w:val="auto"/>
                <w:sz w:val="28"/>
                <w:szCs w:val="28"/>
                <w:highlight w:val="none"/>
                <w:lang w:eastAsia="zh-CN"/>
              </w:rPr>
              <w:t>响应文件</w:t>
            </w:r>
            <w:r>
              <w:rPr>
                <w:rFonts w:hint="eastAsia" w:cs="宋体"/>
                <w:color w:val="auto"/>
                <w:sz w:val="28"/>
                <w:szCs w:val="28"/>
                <w:highlight w:val="none"/>
              </w:rPr>
              <w:t>及</w:t>
            </w:r>
            <w:r>
              <w:rPr>
                <w:rFonts w:hint="eastAsia" w:cs="宋体"/>
                <w:color w:val="auto"/>
                <w:sz w:val="28"/>
                <w:szCs w:val="28"/>
                <w:highlight w:val="none"/>
                <w:lang w:eastAsia="zh-CN"/>
              </w:rPr>
              <w:t>供应商</w:t>
            </w:r>
            <w:r>
              <w:rPr>
                <w:rFonts w:hint="eastAsia" w:cs="宋体"/>
                <w:color w:val="auto"/>
                <w:sz w:val="28"/>
                <w:szCs w:val="28"/>
                <w:highlight w:val="none"/>
              </w:rPr>
              <w:t>中</w:t>
            </w:r>
            <w:r>
              <w:rPr>
                <w:rFonts w:hint="eastAsia" w:eastAsia="宋体" w:cs="宋体"/>
                <w:color w:val="auto"/>
                <w:sz w:val="28"/>
                <w:szCs w:val="28"/>
                <w:highlight w:val="none"/>
              </w:rPr>
              <w:t>标后不愿签订合同，其</w:t>
            </w:r>
            <w:r>
              <w:rPr>
                <w:rFonts w:hint="eastAsia" w:cs="宋体"/>
                <w:color w:val="auto"/>
                <w:sz w:val="28"/>
                <w:szCs w:val="28"/>
                <w:highlight w:val="none"/>
                <w:lang w:eastAsia="zh-CN"/>
              </w:rPr>
              <w:t>比价</w:t>
            </w:r>
            <w:r>
              <w:rPr>
                <w:rFonts w:hint="eastAsia" w:eastAsia="宋体" w:cs="宋体"/>
                <w:color w:val="auto"/>
                <w:sz w:val="28"/>
                <w:szCs w:val="28"/>
                <w:highlight w:val="none"/>
              </w:rPr>
              <w:t>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center"/>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3</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eastAsia="zh-CN"/>
              </w:rPr>
            </w:pPr>
            <w:r>
              <w:rPr>
                <w:rFonts w:hint="eastAsia" w:ascii="Calibri" w:hAnsi="Calibri" w:eastAsia="宋体" w:cs="宋体"/>
                <w:color w:val="auto"/>
                <w:kern w:val="2"/>
                <w:sz w:val="28"/>
                <w:szCs w:val="28"/>
                <w:u w:val="none"/>
              </w:rPr>
              <w:t>联合体</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eastAsia="zh-CN"/>
              </w:rPr>
            </w:pPr>
            <w:r>
              <w:rPr>
                <w:rFonts w:hint="eastAsia" w:ascii="Calibri" w:hAnsi="Calibri" w:cs="宋体"/>
                <w:color w:val="auto"/>
                <w:kern w:val="2"/>
                <w:sz w:val="28"/>
                <w:szCs w:val="28"/>
                <w:u w:val="none"/>
                <w:lang w:eastAsia="zh-CN"/>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0" w:type="dxa"/>
            <w:noWrap w:val="0"/>
            <w:vAlign w:val="center"/>
          </w:tcPr>
          <w:p>
            <w:pPr>
              <w:widowControl w:val="0"/>
              <w:adjustRightInd w:val="0"/>
              <w:snapToGrid w:val="0"/>
              <w:spacing w:line="400" w:lineRule="exact"/>
              <w:jc w:val="center"/>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4</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eastAsia="zh-CN"/>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文件</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纸质</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文件正本一份，副本</w:t>
            </w:r>
            <w:r>
              <w:rPr>
                <w:rFonts w:hint="eastAsia" w:ascii="Calibri" w:hAnsi="Calibri" w:cs="宋体"/>
                <w:color w:val="auto"/>
                <w:kern w:val="2"/>
                <w:sz w:val="28"/>
                <w:szCs w:val="28"/>
                <w:u w:val="none"/>
                <w:lang w:eastAsia="zh-CN"/>
              </w:rPr>
              <w:t>两</w:t>
            </w:r>
            <w:r>
              <w:rPr>
                <w:rFonts w:hint="eastAsia" w:ascii="Calibri" w:hAnsi="Calibri" w:eastAsia="宋体" w:cs="宋体"/>
                <w:color w:val="auto"/>
                <w:kern w:val="2"/>
                <w:sz w:val="28"/>
                <w:szCs w:val="28"/>
                <w:u w:val="none"/>
              </w:rPr>
              <w:t>份</w:t>
            </w:r>
            <w:r>
              <w:rPr>
                <w:rFonts w:hint="eastAsia" w:ascii="Calibri" w:hAnsi="Calibri" w:cs="宋体"/>
                <w:color w:val="auto"/>
                <w:kern w:val="2"/>
                <w:sz w:val="28"/>
                <w:szCs w:val="28"/>
                <w:u w:val="none"/>
                <w:lang w:eastAsia="zh-CN"/>
              </w:rPr>
              <w:t>。比价</w:t>
            </w:r>
            <w:r>
              <w:rPr>
                <w:rFonts w:hint="eastAsia" w:ascii="Calibri" w:hAnsi="Calibri" w:cs="宋体"/>
                <w:b w:val="0"/>
                <w:bCs w:val="0"/>
                <w:color w:val="auto"/>
                <w:kern w:val="2"/>
                <w:sz w:val="28"/>
                <w:szCs w:val="28"/>
                <w:u w:val="none"/>
                <w:lang w:eastAsia="zh-CN"/>
              </w:rPr>
              <w:t>文件分为资格标和商务标两部分，分开密封，在封面注明清楚。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center"/>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5</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文件递交方式及</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截止时间</w:t>
            </w:r>
          </w:p>
        </w:tc>
        <w:tc>
          <w:tcPr>
            <w:tcW w:w="6831"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u w:val="none"/>
                <w:lang w:eastAsia="zh-CN"/>
              </w:rPr>
            </w:pPr>
            <w:r>
              <w:rPr>
                <w:rFonts w:hint="eastAsia" w:ascii="Calibri" w:hAnsi="Calibri" w:cs="宋体"/>
                <w:color w:val="auto"/>
                <w:kern w:val="2"/>
                <w:sz w:val="28"/>
                <w:szCs w:val="28"/>
                <w:u w:val="none"/>
                <w:lang w:eastAsia="zh-CN"/>
              </w:rPr>
              <w:t>见比价公告</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截止时间：202</w:t>
            </w:r>
            <w:r>
              <w:rPr>
                <w:rFonts w:hint="default" w:ascii="Calibri" w:hAnsi="Calibri" w:cs="宋体"/>
                <w:color w:val="auto"/>
                <w:kern w:val="2"/>
                <w:sz w:val="28"/>
                <w:szCs w:val="28"/>
                <w:u w:val="none"/>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10</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24</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上午</w:t>
            </w:r>
            <w:r>
              <w:rPr>
                <w:rFonts w:hint="eastAsia" w:ascii="Calibri" w:hAnsi="Calibri" w:cs="宋体"/>
                <w:color w:val="auto"/>
                <w:kern w:val="2"/>
                <w:sz w:val="28"/>
                <w:szCs w:val="28"/>
                <w:u w:val="none"/>
                <w:lang w:val="en-US" w:eastAsia="zh-CN"/>
              </w:rPr>
              <w:t>10：30</w:t>
            </w:r>
            <w:r>
              <w:rPr>
                <w:rFonts w:hint="eastAsia" w:ascii="Calibri" w:hAnsi="Calibri" w:eastAsia="宋体" w:cs="宋体"/>
                <w:color w:val="auto"/>
                <w:kern w:val="2"/>
                <w:sz w:val="28"/>
                <w:szCs w:val="28"/>
                <w:u w:val="none"/>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50" w:type="dxa"/>
            <w:noWrap w:val="0"/>
            <w:vAlign w:val="center"/>
          </w:tcPr>
          <w:p>
            <w:pPr>
              <w:widowControl w:val="0"/>
              <w:adjustRightInd w:val="0"/>
              <w:snapToGrid w:val="0"/>
              <w:spacing w:line="400" w:lineRule="exact"/>
              <w:jc w:val="center"/>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16</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时间和地点</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时间：202</w:t>
            </w:r>
            <w:r>
              <w:rPr>
                <w:rFonts w:hint="default" w:ascii="Calibri" w:hAnsi="Calibri" w:cs="宋体"/>
                <w:color w:val="auto"/>
                <w:kern w:val="2"/>
                <w:sz w:val="28"/>
                <w:szCs w:val="28"/>
                <w:u w:val="none"/>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10</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24</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上午</w:t>
            </w:r>
            <w:r>
              <w:rPr>
                <w:rFonts w:hint="eastAsia" w:ascii="Calibri" w:hAnsi="Calibri" w:cs="宋体"/>
                <w:color w:val="auto"/>
                <w:kern w:val="2"/>
                <w:sz w:val="28"/>
                <w:szCs w:val="28"/>
                <w:u w:val="none"/>
                <w:lang w:val="en-US" w:eastAsia="zh-CN"/>
              </w:rPr>
              <w:t>10：30</w:t>
            </w:r>
            <w:r>
              <w:rPr>
                <w:rFonts w:hint="eastAsia" w:ascii="Calibri" w:hAnsi="Calibri" w:eastAsia="宋体" w:cs="宋体"/>
                <w:color w:val="auto"/>
                <w:kern w:val="2"/>
                <w:sz w:val="28"/>
                <w:szCs w:val="28"/>
                <w:u w:val="none"/>
              </w:rPr>
              <w:t xml:space="preserve"> (北京时间)</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安徽相王医疗健康股份有限公司</w:t>
            </w:r>
            <w:r>
              <w:rPr>
                <w:rFonts w:hint="eastAsia" w:ascii="Calibri" w:hAnsi="Calibri" w:cs="宋体"/>
                <w:color w:val="auto"/>
                <w:kern w:val="2"/>
                <w:sz w:val="28"/>
                <w:szCs w:val="28"/>
                <w:u w:val="none"/>
                <w:lang w:val="en-US" w:eastAsia="zh-Hans"/>
              </w:rPr>
              <w:t>七号楼</w:t>
            </w:r>
            <w:r>
              <w:rPr>
                <w:rFonts w:hint="eastAsia" w:ascii="Calibri" w:hAnsi="Calibri" w:eastAsia="宋体" w:cs="宋体"/>
                <w:color w:val="auto"/>
                <w:kern w:val="2"/>
                <w:sz w:val="28"/>
                <w:szCs w:val="28"/>
                <w:u w:val="none"/>
              </w:rPr>
              <w:t>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50" w:type="dxa"/>
            <w:noWrap w:val="0"/>
            <w:vAlign w:val="center"/>
          </w:tcPr>
          <w:p>
            <w:pPr>
              <w:widowControl w:val="0"/>
              <w:adjustRightInd w:val="0"/>
              <w:snapToGrid w:val="0"/>
              <w:spacing w:line="400" w:lineRule="exact"/>
              <w:jc w:val="center"/>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17</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eastAsia="zh-CN"/>
              </w:rPr>
            </w:pPr>
            <w:r>
              <w:rPr>
                <w:rFonts w:hint="eastAsia" w:ascii="Calibri" w:hAnsi="Calibri" w:eastAsia="宋体" w:cs="宋体"/>
                <w:color w:val="auto"/>
                <w:kern w:val="2"/>
                <w:sz w:val="28"/>
                <w:szCs w:val="28"/>
                <w:u w:val="none"/>
              </w:rPr>
              <w:t>是否授权</w:t>
            </w:r>
            <w:r>
              <w:rPr>
                <w:rFonts w:hint="eastAsia" w:ascii="Calibri" w:hAnsi="Calibri" w:cs="宋体"/>
                <w:color w:val="auto"/>
                <w:kern w:val="2"/>
                <w:sz w:val="28"/>
                <w:szCs w:val="28"/>
                <w:u w:val="none"/>
                <w:lang w:eastAsia="zh-CN"/>
              </w:rPr>
              <w:t>评审小组</w:t>
            </w:r>
            <w:r>
              <w:rPr>
                <w:rFonts w:hint="eastAsia" w:ascii="Calibri" w:hAnsi="Calibri" w:eastAsia="宋体" w:cs="宋体"/>
                <w:color w:val="auto"/>
                <w:kern w:val="2"/>
                <w:sz w:val="28"/>
                <w:szCs w:val="28"/>
                <w:u w:val="none"/>
              </w:rPr>
              <w:t>确定</w:t>
            </w:r>
            <w:r>
              <w:rPr>
                <w:rFonts w:hint="eastAsia" w:ascii="Calibri" w:hAnsi="Calibri" w:cs="宋体"/>
                <w:color w:val="auto"/>
                <w:kern w:val="2"/>
                <w:sz w:val="28"/>
                <w:szCs w:val="28"/>
                <w:u w:val="none"/>
                <w:lang w:eastAsia="zh-CN"/>
              </w:rPr>
              <w:t>成交</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napToGrid w:val="0"/>
              <w:spacing w:line="360" w:lineRule="auto"/>
              <w:jc w:val="center"/>
              <w:rPr>
                <w:rFonts w:hint="eastAsia" w:eastAsia="宋体" w:cs="宋体"/>
                <w:color w:val="auto"/>
                <w:sz w:val="28"/>
                <w:szCs w:val="28"/>
                <w:u w:val="none" w:color="000000"/>
                <w:lang w:val="en-US" w:eastAsia="zh-CN" w:bidi="ar-SA"/>
              </w:rPr>
            </w:pPr>
            <w:r>
              <w:rPr>
                <w:rFonts w:hint="eastAsia" w:cs="宋体"/>
                <w:color w:val="auto"/>
                <w:sz w:val="28"/>
                <w:szCs w:val="28"/>
              </w:rPr>
              <w:t>1</w:t>
            </w:r>
            <w:r>
              <w:rPr>
                <w:rFonts w:hint="eastAsia" w:cs="宋体"/>
                <w:color w:val="auto"/>
                <w:sz w:val="28"/>
                <w:szCs w:val="28"/>
                <w:lang w:val="en-US" w:eastAsia="zh-CN"/>
              </w:rPr>
              <w:t>8</w:t>
            </w:r>
          </w:p>
        </w:tc>
        <w:tc>
          <w:tcPr>
            <w:tcW w:w="1957" w:type="dxa"/>
            <w:noWrap w:val="0"/>
            <w:vAlign w:val="center"/>
          </w:tcPr>
          <w:p>
            <w:pPr>
              <w:snapToGrid w:val="0"/>
              <w:spacing w:line="360" w:lineRule="auto"/>
              <w:jc w:val="left"/>
              <w:rPr>
                <w:rFonts w:hint="eastAsia" w:eastAsia="宋体" w:cs="宋体"/>
                <w:color w:val="auto"/>
                <w:sz w:val="28"/>
                <w:szCs w:val="28"/>
                <w:u w:val="none" w:color="000000"/>
                <w:lang w:val="en-US" w:eastAsia="zh-CN" w:bidi="ar-SA"/>
              </w:rPr>
            </w:pPr>
            <w:r>
              <w:rPr>
                <w:rFonts w:hint="eastAsia" w:cs="宋体"/>
                <w:color w:val="auto"/>
                <w:sz w:val="28"/>
                <w:szCs w:val="28"/>
                <w:lang w:eastAsia="zh-CN"/>
              </w:rPr>
              <w:t>合同签订时间</w:t>
            </w:r>
          </w:p>
        </w:tc>
        <w:tc>
          <w:tcPr>
            <w:tcW w:w="6831" w:type="dxa"/>
            <w:noWrap w:val="0"/>
            <w:vAlign w:val="center"/>
          </w:tcPr>
          <w:p>
            <w:pPr>
              <w:adjustRightInd w:val="0"/>
              <w:snapToGrid w:val="0"/>
              <w:spacing w:line="400" w:lineRule="exact"/>
              <w:jc w:val="left"/>
              <w:rPr>
                <w:rFonts w:hint="eastAsia" w:ascii="宋体"/>
                <w:color w:val="auto"/>
                <w:sz w:val="24"/>
                <w:u w:val="none" w:color="000000"/>
                <w:lang w:val="en-US" w:eastAsia="zh-CN" w:bidi="ar-SA"/>
              </w:rPr>
            </w:pPr>
            <w:r>
              <w:rPr>
                <w:rFonts w:hint="eastAsia" w:asciiTheme="minorEastAsia" w:hAnsiTheme="minorEastAsia" w:cstheme="minorEastAsia"/>
                <w:color w:val="auto"/>
                <w:sz w:val="28"/>
                <w:szCs w:val="28"/>
                <w:lang w:eastAsia="zh-CN"/>
              </w:rPr>
              <w:t>成交单位应于接到成交通知书并在30日内与采购人签订合同与对应廉政合同，在合同未签订前，比价文件、响应文件将构成约束双方的协议。若成交单位未在规定时间内签订合同，并无正当理由的视为自动放弃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widowControl w:val="0"/>
              <w:adjustRightInd w:val="0"/>
              <w:snapToGrid w:val="0"/>
              <w:spacing w:line="400" w:lineRule="exact"/>
              <w:jc w:val="center"/>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19</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结果公示</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结果在</w:t>
            </w:r>
            <w:r>
              <w:rPr>
                <w:rFonts w:hint="eastAsia" w:cs="宋体" w:asciiTheme="minorEastAsia" w:hAnsiTheme="minorEastAsia"/>
                <w:color w:val="auto"/>
                <w:kern w:val="0"/>
                <w:sz w:val="28"/>
                <w:szCs w:val="28"/>
              </w:rPr>
              <w:t>安徽皖北康复医院官网</w:t>
            </w:r>
            <w:r>
              <w:rPr>
                <w:rFonts w:hint="eastAsia" w:ascii="Calibri" w:hAnsi="Calibri" w:eastAsia="宋体" w:cs="宋体"/>
                <w:color w:val="auto"/>
                <w:kern w:val="2"/>
                <w:sz w:val="28"/>
                <w:szCs w:val="28"/>
                <w:u w:val="none"/>
              </w:rPr>
              <w:t>进行公示；公示内容包括</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项目名称、</w:t>
            </w:r>
            <w:r>
              <w:rPr>
                <w:rFonts w:hint="eastAsia" w:ascii="Calibri" w:hAnsi="Calibri" w:cs="宋体"/>
                <w:color w:val="auto"/>
                <w:kern w:val="2"/>
                <w:sz w:val="28"/>
                <w:szCs w:val="28"/>
                <w:u w:val="none"/>
                <w:lang w:eastAsia="zh-CN"/>
              </w:rPr>
              <w:t>成交</w:t>
            </w:r>
            <w:r>
              <w:rPr>
                <w:rFonts w:hint="eastAsia" w:ascii="Calibri" w:hAnsi="Calibri" w:eastAsia="宋体" w:cs="宋体"/>
                <w:color w:val="auto"/>
                <w:kern w:val="2"/>
                <w:sz w:val="28"/>
                <w:szCs w:val="28"/>
                <w:u w:val="none"/>
              </w:rPr>
              <w:t>人名单、</w:t>
            </w:r>
            <w:r>
              <w:rPr>
                <w:rFonts w:hint="default" w:ascii="Calibri" w:hAnsi="Calibri" w:cs="宋体"/>
                <w:color w:val="auto"/>
                <w:kern w:val="2"/>
                <w:sz w:val="28"/>
                <w:szCs w:val="28"/>
                <w:u w:val="none"/>
              </w:rPr>
              <w:t>采购人</w:t>
            </w:r>
            <w:r>
              <w:rPr>
                <w:rFonts w:hint="eastAsia" w:ascii="Calibri" w:hAnsi="Calibri" w:eastAsia="宋体" w:cs="宋体"/>
                <w:color w:val="auto"/>
                <w:kern w:val="2"/>
                <w:sz w:val="28"/>
                <w:szCs w:val="28"/>
                <w:u w:val="none"/>
              </w:rPr>
              <w:t>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center"/>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2</w:t>
            </w:r>
            <w:r>
              <w:rPr>
                <w:rFonts w:hint="eastAsia" w:ascii="Calibri" w:hAnsi="Calibri" w:eastAsia="宋体" w:cs="宋体"/>
                <w:color w:val="auto"/>
                <w:kern w:val="2"/>
                <w:sz w:val="28"/>
                <w:szCs w:val="28"/>
                <w:u w:val="none"/>
                <w:lang w:val="en-US" w:eastAsia="zh-CN"/>
              </w:rPr>
              <w:t>0</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成交</w:t>
            </w:r>
            <w:r>
              <w:rPr>
                <w:rFonts w:hint="eastAsia" w:ascii="Calibri" w:hAnsi="Calibri" w:eastAsia="宋体" w:cs="宋体"/>
                <w:color w:val="auto"/>
                <w:kern w:val="2"/>
                <w:sz w:val="28"/>
                <w:szCs w:val="28"/>
                <w:u w:val="none"/>
              </w:rPr>
              <w:t>服务费</w:t>
            </w:r>
          </w:p>
        </w:tc>
        <w:tc>
          <w:tcPr>
            <w:tcW w:w="6831"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center"/>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2</w:t>
            </w:r>
            <w:r>
              <w:rPr>
                <w:rFonts w:hint="eastAsia" w:ascii="Calibri" w:hAnsi="Calibri" w:cs="宋体"/>
                <w:color w:val="auto"/>
                <w:kern w:val="2"/>
                <w:sz w:val="28"/>
                <w:szCs w:val="28"/>
                <w:u w:val="none"/>
                <w:lang w:val="en-US" w:eastAsia="zh-CN"/>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default" w:ascii="Calibri" w:hAnsi="Calibri" w:cs="宋体"/>
                <w:color w:val="auto"/>
                <w:kern w:val="2"/>
                <w:sz w:val="28"/>
                <w:szCs w:val="28"/>
                <w:u w:val="none"/>
              </w:rPr>
              <w:t>供应商</w:t>
            </w:r>
            <w:r>
              <w:rPr>
                <w:rFonts w:hint="eastAsia" w:ascii="Calibri" w:hAnsi="Calibri" w:eastAsia="宋体" w:cs="宋体"/>
                <w:color w:val="auto"/>
                <w:kern w:val="2"/>
                <w:sz w:val="28"/>
                <w:szCs w:val="28"/>
                <w:u w:val="none"/>
              </w:rPr>
              <w:t>提出疑问及答疑澄清的截止时间及方式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default" w:ascii="Calibri" w:hAnsi="Calibri" w:cs="宋体"/>
                <w:color w:val="auto"/>
                <w:kern w:val="2"/>
                <w:sz w:val="28"/>
                <w:szCs w:val="28"/>
                <w:u w:val="none"/>
              </w:rPr>
              <w:t>供应商</w:t>
            </w:r>
            <w:r>
              <w:rPr>
                <w:rFonts w:hint="eastAsia" w:ascii="Calibri" w:hAnsi="Calibri" w:eastAsia="宋体" w:cs="宋体"/>
                <w:color w:val="auto"/>
                <w:kern w:val="2"/>
                <w:sz w:val="28"/>
                <w:szCs w:val="28"/>
                <w:u w:val="none"/>
              </w:rPr>
              <w:t>如对</w:t>
            </w:r>
            <w:r>
              <w:rPr>
                <w:rFonts w:hint="eastAsia" w:ascii="Calibri" w:hAnsi="Calibri" w:cs="宋体"/>
                <w:color w:val="auto"/>
                <w:kern w:val="2"/>
                <w:sz w:val="28"/>
                <w:szCs w:val="28"/>
                <w:u w:val="none"/>
                <w:lang w:val="en-US" w:eastAsia="zh-Hans"/>
              </w:rPr>
              <w:t>比价函</w:t>
            </w:r>
            <w:r>
              <w:rPr>
                <w:rFonts w:hint="eastAsia" w:ascii="Calibri" w:hAnsi="Calibri" w:eastAsia="宋体" w:cs="宋体"/>
                <w:color w:val="auto"/>
                <w:kern w:val="2"/>
                <w:sz w:val="28"/>
                <w:szCs w:val="28"/>
                <w:u w:val="none"/>
              </w:rPr>
              <w:t>提出质疑，请在202</w:t>
            </w:r>
            <w:r>
              <w:rPr>
                <w:rFonts w:hint="default" w:ascii="Calibri" w:hAnsi="Calibri" w:cs="宋体"/>
                <w:color w:val="auto"/>
                <w:kern w:val="2"/>
                <w:sz w:val="28"/>
                <w:szCs w:val="28"/>
                <w:u w:val="none"/>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10</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17</w:t>
            </w:r>
            <w:r>
              <w:rPr>
                <w:rFonts w:hint="eastAsia" w:ascii="Calibri" w:hAnsi="Calibri" w:eastAsia="宋体" w:cs="宋体"/>
                <w:color w:val="auto"/>
                <w:kern w:val="2"/>
                <w:sz w:val="28"/>
                <w:szCs w:val="28"/>
                <w:u w:val="none"/>
              </w:rPr>
              <w:t>日上午1</w:t>
            </w:r>
            <w:r>
              <w:rPr>
                <w:rFonts w:hint="eastAsia" w:ascii="Calibri" w:hAnsi="Calibri" w:eastAsia="宋体" w:cs="宋体"/>
                <w:color w:val="auto"/>
                <w:kern w:val="2"/>
                <w:sz w:val="28"/>
                <w:szCs w:val="28"/>
                <w:u w:val="none"/>
                <w:lang w:val="en-US" w:eastAsia="zh-CN"/>
              </w:rPr>
              <w:t>1</w:t>
            </w:r>
            <w:r>
              <w:rPr>
                <w:rFonts w:hint="eastAsia" w:ascii="Calibri" w:hAnsi="Calibri" w:eastAsia="宋体" w:cs="宋体"/>
                <w:color w:val="auto"/>
                <w:kern w:val="2"/>
                <w:sz w:val="28"/>
                <w:szCs w:val="28"/>
                <w:u w:val="none"/>
              </w:rPr>
              <w:t xml:space="preserve"> </w:t>
            </w:r>
            <w:r>
              <w:rPr>
                <w:rFonts w:hint="eastAsia" w:ascii="Calibri" w:hAnsi="Calibri" w:eastAsia="宋体" w:cs="宋体"/>
                <w:color w:val="auto"/>
                <w:kern w:val="2"/>
                <w:sz w:val="28"/>
                <w:szCs w:val="28"/>
                <w:u w:val="none"/>
              </w:rPr>
              <w:fldChar w:fldCharType="begin"/>
            </w:r>
            <w:r>
              <w:rPr>
                <w:rFonts w:hint="eastAsia" w:ascii="Calibri" w:hAnsi="Calibri" w:eastAsia="宋体" w:cs="宋体"/>
                <w:color w:val="auto"/>
                <w:kern w:val="2"/>
                <w:sz w:val="28"/>
                <w:szCs w:val="28"/>
                <w:u w:val="none"/>
              </w:rPr>
              <w:instrText xml:space="preserve"> HYPERLINK "mailto:时前以不署名的电子邮件形式发送至2295829959@qq.com，采购人于2022年6月" </w:instrText>
            </w:r>
            <w:r>
              <w:rPr>
                <w:rFonts w:hint="eastAsia" w:ascii="Calibri" w:hAnsi="Calibri" w:eastAsia="宋体" w:cs="宋体"/>
                <w:color w:val="auto"/>
                <w:kern w:val="2"/>
                <w:sz w:val="28"/>
                <w:szCs w:val="28"/>
                <w:u w:val="none"/>
              </w:rPr>
              <w:fldChar w:fldCharType="separate"/>
            </w:r>
            <w:r>
              <w:rPr>
                <w:rStyle w:val="19"/>
                <w:rFonts w:hint="eastAsia" w:ascii="Calibri" w:hAnsi="Calibri" w:eastAsia="宋体" w:cs="宋体"/>
                <w:color w:val="auto"/>
                <w:kern w:val="2"/>
                <w:sz w:val="28"/>
                <w:szCs w:val="28"/>
              </w:rPr>
              <w:t>时前以不署名的电子邮件形式发送至</w:t>
            </w:r>
            <w:r>
              <w:rPr>
                <w:rFonts w:hint="eastAsia" w:ascii="Calibri" w:hAnsi="Calibri" w:cs="宋体"/>
                <w:color w:val="auto"/>
                <w:kern w:val="2"/>
                <w:sz w:val="28"/>
                <w:szCs w:val="28"/>
                <w:u w:val="none" w:color="auto"/>
                <w:lang w:val="en-US" w:eastAsia="zh-CN"/>
              </w:rPr>
              <w:t>xwjkzbcg@126.com</w:t>
            </w:r>
            <w:r>
              <w:rPr>
                <w:rStyle w:val="19"/>
                <w:rFonts w:hint="eastAsia" w:ascii="Calibri" w:hAnsi="Calibri" w:eastAsia="宋体" w:cs="宋体"/>
                <w:color w:val="auto"/>
                <w:kern w:val="2"/>
                <w:sz w:val="28"/>
                <w:szCs w:val="28"/>
              </w:rPr>
              <w:t>，</w:t>
            </w:r>
            <w:r>
              <w:rPr>
                <w:rStyle w:val="19"/>
                <w:rFonts w:hint="default" w:ascii="Calibri" w:hAnsi="Calibri" w:cs="宋体"/>
                <w:color w:val="auto"/>
                <w:kern w:val="2"/>
                <w:sz w:val="28"/>
                <w:szCs w:val="28"/>
              </w:rPr>
              <w:t>采购人</w:t>
            </w:r>
            <w:r>
              <w:rPr>
                <w:rStyle w:val="19"/>
                <w:rFonts w:hint="eastAsia" w:ascii="Calibri" w:hAnsi="Calibri" w:eastAsia="宋体" w:cs="宋体"/>
                <w:color w:val="auto"/>
                <w:kern w:val="2"/>
                <w:sz w:val="28"/>
                <w:szCs w:val="28"/>
              </w:rPr>
              <w:t>于202</w:t>
            </w:r>
            <w:r>
              <w:rPr>
                <w:rStyle w:val="19"/>
                <w:rFonts w:hint="default" w:ascii="Calibri" w:hAnsi="Calibri" w:cs="宋体"/>
                <w:color w:val="auto"/>
                <w:kern w:val="2"/>
                <w:sz w:val="28"/>
                <w:szCs w:val="28"/>
              </w:rPr>
              <w:t>2</w:t>
            </w:r>
            <w:r>
              <w:rPr>
                <w:rStyle w:val="19"/>
                <w:rFonts w:hint="eastAsia" w:ascii="Calibri" w:hAnsi="Calibri" w:eastAsia="宋体" w:cs="宋体"/>
                <w:color w:val="auto"/>
                <w:kern w:val="2"/>
                <w:sz w:val="28"/>
                <w:szCs w:val="28"/>
              </w:rPr>
              <w:t>年</w:t>
            </w:r>
            <w:r>
              <w:rPr>
                <w:rStyle w:val="19"/>
                <w:rFonts w:hint="eastAsia" w:ascii="Calibri" w:hAnsi="Calibri" w:cs="宋体"/>
                <w:color w:val="auto"/>
                <w:kern w:val="2"/>
                <w:sz w:val="28"/>
                <w:szCs w:val="28"/>
                <w:lang w:val="en-US" w:eastAsia="zh-CN"/>
              </w:rPr>
              <w:t>10</w:t>
            </w:r>
            <w:r>
              <w:rPr>
                <w:rStyle w:val="19"/>
                <w:rFonts w:hint="eastAsia" w:ascii="Calibri" w:hAnsi="Calibri" w:eastAsia="宋体" w:cs="宋体"/>
                <w:color w:val="auto"/>
                <w:kern w:val="2"/>
                <w:sz w:val="28"/>
                <w:szCs w:val="28"/>
              </w:rPr>
              <w:t>月</w:t>
            </w:r>
            <w:r>
              <w:rPr>
                <w:rFonts w:hint="eastAsia" w:ascii="Calibri" w:hAnsi="Calibri" w:eastAsia="宋体" w:cs="宋体"/>
                <w:color w:val="auto"/>
                <w:kern w:val="2"/>
                <w:sz w:val="28"/>
                <w:szCs w:val="28"/>
                <w:u w:val="none"/>
              </w:rPr>
              <w:fldChar w:fldCharType="end"/>
            </w:r>
            <w:r>
              <w:rPr>
                <w:rFonts w:hint="eastAsia" w:ascii="Calibri" w:hAnsi="Calibri" w:cs="宋体"/>
                <w:color w:val="auto"/>
                <w:kern w:val="2"/>
                <w:sz w:val="28"/>
                <w:szCs w:val="28"/>
                <w:u w:val="none"/>
                <w:lang w:val="en-US" w:eastAsia="zh-CN"/>
              </w:rPr>
              <w:t>18</w:t>
            </w:r>
            <w:bookmarkStart w:id="1" w:name="_GoBack"/>
            <w:bookmarkEnd w:id="1"/>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下</w:t>
            </w:r>
            <w:r>
              <w:rPr>
                <w:rFonts w:hint="eastAsia" w:ascii="Calibri" w:hAnsi="Calibri" w:eastAsia="宋体" w:cs="宋体"/>
                <w:color w:val="auto"/>
                <w:kern w:val="2"/>
                <w:sz w:val="28"/>
                <w:szCs w:val="28"/>
                <w:u w:val="none"/>
              </w:rPr>
              <w:t>午</w:t>
            </w:r>
            <w:r>
              <w:rPr>
                <w:rFonts w:hint="eastAsia" w:ascii="Calibri" w:hAnsi="Calibri" w:eastAsia="宋体" w:cs="宋体"/>
                <w:color w:val="auto"/>
                <w:kern w:val="2"/>
                <w:sz w:val="28"/>
                <w:szCs w:val="28"/>
                <w:u w:val="none"/>
                <w:lang w:val="en-US" w:eastAsia="zh-CN"/>
              </w:rPr>
              <w:t>1</w:t>
            </w:r>
            <w:r>
              <w:rPr>
                <w:rFonts w:hint="eastAsia" w:ascii="Calibri" w:hAnsi="Calibri" w:cs="宋体"/>
                <w:color w:val="auto"/>
                <w:kern w:val="2"/>
                <w:sz w:val="28"/>
                <w:szCs w:val="28"/>
                <w:u w:val="none"/>
                <w:lang w:val="en-US" w:eastAsia="zh-CN"/>
              </w:rPr>
              <w:t>7</w:t>
            </w:r>
            <w:r>
              <w:rPr>
                <w:rFonts w:hint="eastAsia" w:ascii="Calibri" w:hAnsi="Calibri" w:eastAsia="宋体" w:cs="宋体"/>
                <w:color w:val="auto"/>
                <w:kern w:val="2"/>
                <w:sz w:val="28"/>
                <w:szCs w:val="28"/>
                <w:u w:val="none"/>
              </w:rPr>
              <w:t xml:space="preserve"> 时前在</w:t>
            </w:r>
            <w:r>
              <w:rPr>
                <w:rFonts w:hint="eastAsia" w:ascii="Calibri" w:hAnsi="Calibri" w:eastAsia="宋体" w:cs="宋体"/>
                <w:color w:val="auto"/>
                <w:kern w:val="2"/>
                <w:sz w:val="28"/>
                <w:szCs w:val="28"/>
                <w:u w:val="none" w:color="auto"/>
                <w:lang w:val="en-US" w:eastAsia="zh-CN"/>
              </w:rPr>
              <w:t>安徽皖北康复医院官网</w:t>
            </w:r>
            <w:r>
              <w:rPr>
                <w:rFonts w:hint="eastAsia" w:ascii="Calibri" w:hAnsi="Calibri" w:eastAsia="宋体" w:cs="宋体"/>
                <w:color w:val="auto"/>
                <w:kern w:val="2"/>
                <w:sz w:val="28"/>
                <w:szCs w:val="28"/>
                <w:u w:val="none"/>
              </w:rPr>
              <w:t>予以公告答疑，逾期的质疑要求，概不受理，</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后不得对</w:t>
            </w:r>
            <w:r>
              <w:rPr>
                <w:rFonts w:hint="default" w:ascii="Calibri" w:hAnsi="Calibri" w:cs="宋体"/>
                <w:color w:val="auto"/>
                <w:kern w:val="2"/>
                <w:sz w:val="28"/>
                <w:szCs w:val="28"/>
                <w:u w:val="none"/>
              </w:rPr>
              <w:t>比价函</w:t>
            </w:r>
            <w:r>
              <w:rPr>
                <w:rFonts w:hint="eastAsia" w:ascii="Calibri" w:hAnsi="Calibri" w:eastAsia="宋体" w:cs="宋体"/>
                <w:color w:val="auto"/>
                <w:kern w:val="2"/>
                <w:sz w:val="28"/>
                <w:szCs w:val="28"/>
                <w:u w:val="none"/>
              </w:rPr>
              <w:t>的内容或条款提出质疑。</w:t>
            </w:r>
          </w:p>
        </w:tc>
      </w:tr>
    </w:tbl>
    <w:p>
      <w:pPr>
        <w:keepNext w:val="0"/>
        <w:keepLines w:val="0"/>
        <w:pageBreakBefore w:val="0"/>
        <w:widowControl/>
        <w:numPr>
          <w:ilvl w:val="0"/>
          <w:numId w:val="0"/>
        </w:numPr>
        <w:kinsoku/>
        <w:wordWrap/>
        <w:overflowPunct/>
        <w:topLinePunct w:val="0"/>
        <w:autoSpaceDE/>
        <w:autoSpaceDN/>
        <w:bidi w:val="0"/>
        <w:adjustRightInd/>
        <w:snapToGrid/>
        <w:spacing w:before="240" w:beforeLines="100" w:after="240" w:afterLines="100" w:line="240" w:lineRule="auto"/>
        <w:jc w:val="both"/>
        <w:textAlignment w:val="baseline"/>
        <w:outlineLvl w:val="0"/>
        <w:rPr>
          <w:rFonts w:hint="eastAsia" w:ascii="宋体" w:hAnsi="宋体"/>
          <w:b/>
          <w:color w:val="auto"/>
          <w:sz w:val="36"/>
          <w:szCs w:val="36"/>
        </w:rPr>
      </w:pPr>
    </w:p>
    <w:p>
      <w:pPr>
        <w:keepNext w:val="0"/>
        <w:keepLines w:val="0"/>
        <w:pageBreakBefore w:val="0"/>
        <w:widowControl/>
        <w:numPr>
          <w:ilvl w:val="0"/>
          <w:numId w:val="0"/>
        </w:numPr>
        <w:kinsoku/>
        <w:wordWrap/>
        <w:overflowPunct/>
        <w:topLinePunct w:val="0"/>
        <w:autoSpaceDE/>
        <w:autoSpaceDN/>
        <w:bidi w:val="0"/>
        <w:adjustRightInd/>
        <w:snapToGrid/>
        <w:spacing w:before="240" w:beforeLines="100" w:after="240" w:afterLines="100" w:line="240" w:lineRule="auto"/>
        <w:jc w:val="both"/>
        <w:textAlignment w:val="baseline"/>
        <w:outlineLvl w:val="0"/>
        <w:rPr>
          <w:rFonts w:hint="eastAsia" w:ascii="宋体" w:hAnsi="宋体"/>
          <w:b/>
          <w:color w:val="auto"/>
          <w:sz w:val="36"/>
          <w:szCs w:val="36"/>
        </w:rPr>
      </w:pPr>
    </w:p>
    <w:p>
      <w:pPr>
        <w:keepNext w:val="0"/>
        <w:keepLines w:val="0"/>
        <w:pageBreakBefore w:val="0"/>
        <w:widowControl/>
        <w:numPr>
          <w:ilvl w:val="0"/>
          <w:numId w:val="1"/>
        </w:numPr>
        <w:kinsoku/>
        <w:wordWrap/>
        <w:overflowPunct/>
        <w:topLinePunct w:val="0"/>
        <w:autoSpaceDE/>
        <w:autoSpaceDN/>
        <w:bidi w:val="0"/>
        <w:adjustRightInd/>
        <w:snapToGrid/>
        <w:spacing w:before="240" w:beforeLines="100" w:after="240" w:afterLines="100" w:line="240" w:lineRule="auto"/>
        <w:jc w:val="center"/>
        <w:textAlignment w:val="baseline"/>
        <w:outlineLvl w:val="0"/>
        <w:rPr>
          <w:rFonts w:hint="eastAsia" w:ascii="宋体" w:hAnsi="宋体"/>
          <w:b/>
          <w:color w:val="auto"/>
          <w:sz w:val="36"/>
          <w:szCs w:val="36"/>
        </w:rPr>
      </w:pPr>
      <w:r>
        <w:rPr>
          <w:rFonts w:hint="default" w:ascii="宋体" w:hAnsi="宋体"/>
          <w:b/>
          <w:color w:val="auto"/>
          <w:sz w:val="36"/>
          <w:szCs w:val="36"/>
        </w:rPr>
        <w:t>供应商</w:t>
      </w:r>
      <w:r>
        <w:rPr>
          <w:rFonts w:hint="eastAsia" w:ascii="宋体" w:hAnsi="宋体"/>
          <w:b/>
          <w:color w:val="auto"/>
          <w:sz w:val="36"/>
          <w:szCs w:val="36"/>
        </w:rPr>
        <w:t>须知</w:t>
      </w:r>
    </w:p>
    <w:p>
      <w:pPr>
        <w:snapToGrid w:val="0"/>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1.项目概况</w:t>
      </w:r>
    </w:p>
    <w:p>
      <w:pPr>
        <w:numPr>
          <w:ilvl w:val="0"/>
          <w:numId w:val="0"/>
        </w:numPr>
        <w:snapToGrid w:val="0"/>
        <w:spacing w:line="460" w:lineRule="exact"/>
        <w:ind w:firstLine="560" w:firstLineChars="200"/>
        <w:rPr>
          <w:rFonts w:hint="eastAsia"/>
          <w:b w:val="0"/>
          <w:bCs w:val="0"/>
          <w:color w:val="auto"/>
          <w:sz w:val="28"/>
          <w:szCs w:val="28"/>
          <w:highlight w:val="none"/>
          <w:lang w:val="en-US" w:eastAsia="zh-CN"/>
        </w:rPr>
      </w:pPr>
      <w:r>
        <w:rPr>
          <w:rFonts w:hint="eastAsia"/>
          <w:b w:val="0"/>
          <w:bCs w:val="0"/>
          <w:color w:val="auto"/>
          <w:sz w:val="28"/>
          <w:szCs w:val="28"/>
          <w:highlight w:val="none"/>
          <w:lang w:eastAsia="zh-CN"/>
        </w:rPr>
        <w:t>安徽相王医疗健康股份有限公司高新技术企业认证即将到期，现进行</w:t>
      </w:r>
      <w:r>
        <w:rPr>
          <w:rFonts w:hint="eastAsia"/>
          <w:b w:val="0"/>
          <w:bCs w:val="0"/>
          <w:color w:val="auto"/>
          <w:sz w:val="28"/>
          <w:szCs w:val="28"/>
          <w:highlight w:val="none"/>
          <w:lang w:val="en-US" w:eastAsia="zh-CN"/>
        </w:rPr>
        <w:t>2023年高新技术企业申报，需求辅导机构一家。</w:t>
      </w:r>
    </w:p>
    <w:p>
      <w:pPr>
        <w:numPr>
          <w:ilvl w:val="0"/>
          <w:numId w:val="0"/>
        </w:numPr>
        <w:snapToGrid w:val="0"/>
        <w:spacing w:line="460" w:lineRule="exact"/>
        <w:ind w:firstLine="562" w:firstLineChars="200"/>
        <w:rPr>
          <w:rFonts w:hint="eastAsia" w:ascii="宋体" w:hAnsi="宋体" w:eastAsia="宋体" w:cs="宋体"/>
          <w:b/>
          <w:bCs w:val="0"/>
          <w:color w:val="auto"/>
          <w:sz w:val="28"/>
          <w:szCs w:val="28"/>
          <w:u w:val="none" w:color="000000"/>
          <w:lang w:val="en-US" w:eastAsia="zh-CN" w:bidi="ar-SA"/>
        </w:rPr>
      </w:pPr>
      <w:r>
        <w:rPr>
          <w:rFonts w:hint="eastAsia" w:ascii="宋体" w:hAnsi="宋体" w:eastAsia="宋体" w:cs="宋体"/>
          <w:b/>
          <w:bCs w:val="0"/>
          <w:color w:val="auto"/>
          <w:sz w:val="28"/>
          <w:szCs w:val="28"/>
          <w:u w:val="none" w:color="000000"/>
          <w:lang w:val="en-US" w:eastAsia="zh-CN" w:bidi="ar-SA"/>
        </w:rPr>
        <w:t>2.</w:t>
      </w:r>
      <w:r>
        <w:rPr>
          <w:rFonts w:hint="eastAsia" w:ascii="宋体" w:hAnsi="宋体" w:cs="宋体"/>
          <w:b/>
          <w:bCs w:val="0"/>
          <w:color w:val="auto"/>
          <w:sz w:val="28"/>
          <w:szCs w:val="28"/>
          <w:u w:val="none" w:color="000000"/>
          <w:lang w:val="en-US" w:eastAsia="zh-Hans" w:bidi="ar-SA"/>
        </w:rPr>
        <w:t>采购</w:t>
      </w:r>
      <w:r>
        <w:rPr>
          <w:rFonts w:hint="eastAsia" w:ascii="宋体" w:hAnsi="宋体" w:eastAsia="宋体" w:cs="宋体"/>
          <w:b/>
          <w:bCs w:val="0"/>
          <w:color w:val="auto"/>
          <w:sz w:val="28"/>
          <w:szCs w:val="28"/>
          <w:u w:val="none" w:color="000000"/>
          <w:lang w:val="en-US" w:eastAsia="zh-CN" w:bidi="ar-SA"/>
        </w:rPr>
        <w:t>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851"/>
        <w:gridCol w:w="1420"/>
        <w:gridCol w:w="1514"/>
        <w:gridCol w:w="205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9"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序号</w:t>
            </w:r>
          </w:p>
        </w:tc>
        <w:tc>
          <w:tcPr>
            <w:tcW w:w="1851"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项目内容</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数量</w:t>
            </w:r>
          </w:p>
        </w:tc>
        <w:tc>
          <w:tcPr>
            <w:tcW w:w="1514"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单位</w:t>
            </w:r>
          </w:p>
        </w:tc>
        <w:tc>
          <w:tcPr>
            <w:tcW w:w="2055"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响应单价（元）</w:t>
            </w:r>
          </w:p>
        </w:tc>
        <w:tc>
          <w:tcPr>
            <w:tcW w:w="2175"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响应合价（元）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1</w:t>
            </w:r>
          </w:p>
        </w:tc>
        <w:tc>
          <w:tcPr>
            <w:tcW w:w="1851"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color w:val="auto"/>
                <w:sz w:val="28"/>
                <w:szCs w:val="28"/>
                <w:highlight w:val="none"/>
                <w:lang w:val="en-US" w:eastAsia="zh-CN"/>
              </w:rPr>
              <w:t>申报高新技术企业辅导</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default"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1</w:t>
            </w:r>
          </w:p>
        </w:tc>
        <w:tc>
          <w:tcPr>
            <w:tcW w:w="1514"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项</w:t>
            </w:r>
          </w:p>
        </w:tc>
        <w:tc>
          <w:tcPr>
            <w:tcW w:w="2055"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p>
        </w:tc>
        <w:tc>
          <w:tcPr>
            <w:tcW w:w="2175" w:type="dxa"/>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宋体" w:hAnsi="宋体" w:cs="宋体"/>
                <w:b w:val="0"/>
                <w:bCs w:val="0"/>
                <w:color w:val="auto"/>
                <w:sz w:val="28"/>
                <w:szCs w:val="28"/>
                <w:vertAlign w:val="baseline"/>
                <w:lang w:val="en-US" w:eastAsia="zh-CN"/>
              </w:rPr>
            </w:pPr>
            <w:r>
              <w:rPr>
                <w:rFonts w:hint="eastAsia" w:ascii="宋体" w:hAnsi="宋体" w:cs="宋体"/>
                <w:b w:val="0"/>
                <w:bCs w:val="0"/>
                <w:color w:val="auto"/>
                <w:sz w:val="28"/>
                <w:szCs w:val="28"/>
                <w:vertAlign w:val="baseline"/>
                <w:lang w:val="en-US" w:eastAsia="zh-CN"/>
              </w:rPr>
              <w:t>合计</w:t>
            </w:r>
          </w:p>
        </w:tc>
        <w:tc>
          <w:tcPr>
            <w:tcW w:w="142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8"/>
                <w:szCs w:val="28"/>
                <w:vertAlign w:val="baseline"/>
                <w:lang w:val="en-US" w:eastAsia="zh-CN"/>
              </w:rPr>
            </w:pPr>
          </w:p>
        </w:tc>
        <w:tc>
          <w:tcPr>
            <w:tcW w:w="1514"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8"/>
                <w:szCs w:val="28"/>
                <w:vertAlign w:val="baseline"/>
                <w:lang w:val="en-US" w:eastAsia="zh-CN"/>
              </w:rPr>
            </w:pPr>
          </w:p>
        </w:tc>
        <w:tc>
          <w:tcPr>
            <w:tcW w:w="2055"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8"/>
                <w:szCs w:val="28"/>
                <w:vertAlign w:val="baseline"/>
                <w:lang w:val="en-US" w:eastAsia="zh-CN"/>
              </w:rPr>
            </w:pPr>
          </w:p>
        </w:tc>
        <w:tc>
          <w:tcPr>
            <w:tcW w:w="2175"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8"/>
                <w:szCs w:val="28"/>
                <w:vertAlign w:val="baseline"/>
                <w:lang w:val="en-US" w:eastAsia="zh-CN"/>
              </w:rPr>
            </w:pPr>
          </w:p>
        </w:tc>
      </w:tr>
    </w:tbl>
    <w:p>
      <w:pPr>
        <w:pStyle w:val="2"/>
        <w:rPr>
          <w:rFonts w:hint="eastAsia" w:ascii="Times New Roman" w:hAnsi="Times New Roman" w:eastAsia="宋体" w:cs="Times New Roman"/>
          <w:color w:val="auto"/>
          <w:sz w:val="28"/>
          <w:szCs w:val="28"/>
          <w:highlight w:val="none"/>
          <w:u w:val="none" w:color="000000"/>
          <w:lang w:val="en-US" w:eastAsia="zh-CN" w:bidi="ar-SA"/>
        </w:rPr>
      </w:pPr>
      <w:r>
        <w:rPr>
          <w:rFonts w:hint="eastAsia" w:ascii="Times New Roman" w:hAnsi="Times New Roman" w:eastAsia="宋体" w:cs="Times New Roman"/>
          <w:color w:val="auto"/>
          <w:sz w:val="28"/>
          <w:szCs w:val="28"/>
          <w:highlight w:val="none"/>
          <w:u w:val="none" w:color="000000"/>
          <w:lang w:val="en-US" w:eastAsia="zh-CN" w:bidi="ar-SA"/>
        </w:rPr>
        <w:t>A、协助甲方向认定机构提出认定申请，完成申报材料的编写；</w:t>
      </w:r>
    </w:p>
    <w:p>
      <w:pPr>
        <w:pStyle w:val="2"/>
        <w:rPr>
          <w:rFonts w:hint="eastAsia" w:ascii="Times New Roman" w:hAnsi="Times New Roman" w:eastAsia="宋体" w:cs="Times New Roman"/>
          <w:color w:val="auto"/>
          <w:sz w:val="28"/>
          <w:szCs w:val="28"/>
          <w:highlight w:val="none"/>
          <w:u w:val="none" w:color="000000"/>
          <w:lang w:val="en-US" w:eastAsia="zh-CN" w:bidi="ar-SA"/>
        </w:rPr>
      </w:pPr>
      <w:r>
        <w:rPr>
          <w:rFonts w:hint="eastAsia" w:ascii="Times New Roman" w:hAnsi="Times New Roman" w:eastAsia="宋体" w:cs="Times New Roman"/>
          <w:color w:val="auto"/>
          <w:sz w:val="28"/>
          <w:szCs w:val="28"/>
          <w:highlight w:val="none"/>
          <w:u w:val="none" w:color="000000"/>
          <w:lang w:val="en-US" w:eastAsia="zh-CN" w:bidi="ar-SA"/>
        </w:rPr>
        <w:t>B、梳理、发掘甲方知识产权材料，促进科技成果转换能力；</w:t>
      </w:r>
    </w:p>
    <w:p>
      <w:pPr>
        <w:pStyle w:val="2"/>
        <w:rPr>
          <w:rFonts w:hint="eastAsia" w:ascii="Times New Roman" w:hAnsi="Times New Roman" w:eastAsia="宋体" w:cs="Times New Roman"/>
          <w:color w:val="auto"/>
          <w:sz w:val="28"/>
          <w:szCs w:val="28"/>
          <w:highlight w:val="none"/>
          <w:u w:val="none" w:color="000000"/>
          <w:lang w:val="en-US" w:eastAsia="zh-CN" w:bidi="ar-SA"/>
        </w:rPr>
      </w:pPr>
      <w:r>
        <w:rPr>
          <w:rFonts w:hint="eastAsia" w:ascii="Times New Roman" w:hAnsi="Times New Roman" w:eastAsia="宋体" w:cs="Times New Roman"/>
          <w:color w:val="auto"/>
          <w:sz w:val="28"/>
          <w:szCs w:val="28"/>
          <w:highlight w:val="none"/>
          <w:u w:val="none" w:color="000000"/>
          <w:lang w:val="en-US" w:eastAsia="zh-CN" w:bidi="ar-SA"/>
        </w:rPr>
        <w:t>C、协助企业编制研发项目立项、验收报告；</w:t>
      </w:r>
    </w:p>
    <w:p>
      <w:pPr>
        <w:pStyle w:val="2"/>
        <w:rPr>
          <w:rFonts w:hint="eastAsia" w:ascii="Times New Roman" w:hAnsi="Times New Roman" w:eastAsia="宋体" w:cs="Times New Roman"/>
          <w:color w:val="auto"/>
          <w:sz w:val="28"/>
          <w:szCs w:val="28"/>
          <w:highlight w:val="none"/>
          <w:u w:val="none" w:color="000000"/>
          <w:lang w:val="en-US" w:eastAsia="zh-CN" w:bidi="ar-SA"/>
        </w:rPr>
      </w:pPr>
      <w:r>
        <w:rPr>
          <w:rFonts w:hint="eastAsia" w:ascii="Times New Roman" w:hAnsi="Times New Roman" w:eastAsia="宋体" w:cs="Times New Roman"/>
          <w:color w:val="auto"/>
          <w:sz w:val="28"/>
          <w:szCs w:val="28"/>
          <w:highlight w:val="none"/>
          <w:u w:val="none" w:color="000000"/>
          <w:lang w:val="en-US" w:eastAsia="zh-CN" w:bidi="ar-SA"/>
        </w:rPr>
        <w:t>D、协助企业完成研究开发费用审计的相关工作；</w:t>
      </w:r>
    </w:p>
    <w:p>
      <w:pPr>
        <w:pStyle w:val="2"/>
        <w:rPr>
          <w:rFonts w:hint="eastAsia" w:ascii="Times New Roman" w:hAnsi="Times New Roman" w:eastAsia="宋体" w:cs="Times New Roman"/>
          <w:color w:val="auto"/>
          <w:sz w:val="28"/>
          <w:szCs w:val="28"/>
          <w:highlight w:val="none"/>
          <w:u w:val="none" w:color="000000"/>
          <w:lang w:val="en-US" w:eastAsia="zh-CN" w:bidi="ar-SA"/>
        </w:rPr>
      </w:pPr>
      <w:r>
        <w:rPr>
          <w:rFonts w:hint="eastAsia" w:ascii="Times New Roman" w:hAnsi="Times New Roman" w:eastAsia="宋体" w:cs="Times New Roman"/>
          <w:color w:val="auto"/>
          <w:sz w:val="28"/>
          <w:szCs w:val="28"/>
          <w:highlight w:val="none"/>
          <w:u w:val="none" w:color="000000"/>
          <w:lang w:val="en-US" w:eastAsia="zh-CN" w:bidi="ar-SA"/>
        </w:rPr>
        <w:t>E、协助企业完成项目管理制度编写；</w:t>
      </w:r>
    </w:p>
    <w:p>
      <w:pPr>
        <w:pStyle w:val="2"/>
        <w:rPr>
          <w:rFonts w:hint="eastAsia" w:ascii="Times New Roman" w:hAnsi="Times New Roman" w:eastAsia="宋体" w:cs="Times New Roman"/>
          <w:color w:val="auto"/>
          <w:sz w:val="28"/>
          <w:szCs w:val="28"/>
          <w:highlight w:val="none"/>
          <w:u w:val="none" w:color="000000"/>
          <w:lang w:val="en-US" w:eastAsia="zh-CN" w:bidi="ar-SA"/>
        </w:rPr>
      </w:pPr>
      <w:r>
        <w:rPr>
          <w:rFonts w:hint="eastAsia" w:ascii="Times New Roman" w:hAnsi="Times New Roman" w:eastAsia="宋体" w:cs="Times New Roman"/>
          <w:color w:val="auto"/>
          <w:sz w:val="28"/>
          <w:szCs w:val="28"/>
          <w:highlight w:val="none"/>
          <w:u w:val="none" w:color="000000"/>
          <w:lang w:val="en-US" w:eastAsia="zh-CN" w:bidi="ar-SA"/>
        </w:rPr>
        <w:t>F、培训、辅导企业建立和完善研发费用辅助帐；</w:t>
      </w:r>
    </w:p>
    <w:p>
      <w:pPr>
        <w:pStyle w:val="2"/>
        <w:rPr>
          <w:rFonts w:hint="eastAsia" w:ascii="Times New Roman" w:hAnsi="Times New Roman" w:eastAsia="宋体" w:cs="Times New Roman"/>
          <w:color w:val="auto"/>
          <w:sz w:val="28"/>
          <w:szCs w:val="28"/>
          <w:highlight w:val="none"/>
          <w:u w:val="none" w:color="000000"/>
          <w:lang w:val="en-US" w:eastAsia="zh-CN" w:bidi="ar-SA"/>
        </w:rPr>
      </w:pPr>
      <w:r>
        <w:rPr>
          <w:rFonts w:hint="eastAsia" w:ascii="Times New Roman" w:hAnsi="Times New Roman" w:eastAsia="宋体" w:cs="Times New Roman"/>
          <w:color w:val="auto"/>
          <w:sz w:val="28"/>
          <w:szCs w:val="28"/>
          <w:highlight w:val="none"/>
          <w:u w:val="none" w:color="000000"/>
          <w:lang w:val="en-US" w:eastAsia="zh-CN" w:bidi="ar-SA"/>
        </w:rPr>
        <w:t>G、核查企业纳税申报表与财务报表的一致性；</w:t>
      </w:r>
    </w:p>
    <w:p>
      <w:pPr>
        <w:pStyle w:val="2"/>
        <w:rPr>
          <w:rFonts w:hint="eastAsia" w:ascii="Times New Roman" w:hAnsi="Times New Roman" w:eastAsia="宋体" w:cs="Times New Roman"/>
          <w:color w:val="auto"/>
          <w:sz w:val="28"/>
          <w:szCs w:val="28"/>
          <w:highlight w:val="none"/>
          <w:u w:val="none" w:color="000000"/>
          <w:lang w:val="en-US" w:eastAsia="zh-CN" w:bidi="ar-SA"/>
        </w:rPr>
      </w:pPr>
      <w:r>
        <w:rPr>
          <w:rFonts w:hint="eastAsia" w:ascii="Times New Roman" w:hAnsi="Times New Roman" w:eastAsia="宋体" w:cs="Times New Roman"/>
          <w:color w:val="auto"/>
          <w:sz w:val="28"/>
          <w:szCs w:val="28"/>
          <w:highlight w:val="none"/>
          <w:u w:val="none" w:color="000000"/>
          <w:lang w:val="en-US" w:eastAsia="zh-CN" w:bidi="ar-SA"/>
        </w:rPr>
        <w:t>H、完成高新技术企业网上申报材料的填写。</w:t>
      </w:r>
    </w:p>
    <w:p>
      <w:pPr>
        <w:numPr>
          <w:ilvl w:val="0"/>
          <w:numId w:val="0"/>
        </w:numPr>
        <w:snapToGrid w:val="0"/>
        <w:spacing w:line="460" w:lineRule="exact"/>
        <w:ind w:firstLine="562" w:firstLineChars="200"/>
        <w:rPr>
          <w:rFonts w:hint="eastAsia" w:ascii="Calibri" w:hAnsi="Calibri" w:eastAsia="宋体" w:cs="宋体"/>
          <w:b/>
          <w:bCs/>
          <w:color w:val="auto"/>
          <w:kern w:val="2"/>
          <w:sz w:val="28"/>
          <w:szCs w:val="28"/>
          <w:u w:val="none" w:color="000000"/>
          <w:lang w:val="en-US" w:eastAsia="zh-CN" w:bidi="ar-SA"/>
        </w:rPr>
      </w:pPr>
      <w:r>
        <w:rPr>
          <w:rFonts w:hint="eastAsia" w:ascii="Calibri" w:hAnsi="Calibri" w:eastAsia="宋体" w:cs="宋体"/>
          <w:b/>
          <w:bCs/>
          <w:color w:val="auto"/>
          <w:kern w:val="2"/>
          <w:sz w:val="28"/>
          <w:szCs w:val="28"/>
          <w:u w:val="none" w:color="000000"/>
          <w:lang w:val="en-US" w:eastAsia="zh-CN" w:bidi="ar-SA"/>
        </w:rPr>
        <w:t>3.报价要求</w:t>
      </w:r>
    </w:p>
    <w:p>
      <w:pPr>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报价采用固定价格方式，所有项目的报价均包含了</w:t>
      </w:r>
      <w:r>
        <w:rPr>
          <w:rFonts w:hint="default" w:ascii="宋体" w:hAnsi="宋体" w:cs="宋体"/>
          <w:color w:val="auto"/>
          <w:sz w:val="28"/>
          <w:szCs w:val="28"/>
        </w:rPr>
        <w:t>供应商</w:t>
      </w:r>
      <w:r>
        <w:rPr>
          <w:rFonts w:hint="eastAsia" w:ascii="宋体" w:hAnsi="宋体" w:eastAsia="宋体" w:cs="宋体"/>
          <w:color w:val="auto"/>
          <w:sz w:val="28"/>
          <w:szCs w:val="28"/>
        </w:rPr>
        <w:t>为完成该项内容的全部投入（包含税、费）和收益，即</w:t>
      </w:r>
      <w:r>
        <w:rPr>
          <w:rFonts w:hint="default" w:ascii="宋体" w:hAnsi="宋体" w:cs="宋体"/>
          <w:color w:val="auto"/>
          <w:sz w:val="28"/>
          <w:szCs w:val="28"/>
        </w:rPr>
        <w:t>采购人</w:t>
      </w:r>
      <w:r>
        <w:rPr>
          <w:rFonts w:hint="eastAsia" w:ascii="宋体" w:hAnsi="宋体" w:eastAsia="宋体" w:cs="宋体"/>
          <w:color w:val="auto"/>
          <w:sz w:val="28"/>
          <w:szCs w:val="28"/>
        </w:rPr>
        <w:t>应该支付的购买价格。</w:t>
      </w:r>
    </w:p>
    <w:p>
      <w:pPr>
        <w:spacing w:line="460" w:lineRule="exact"/>
        <w:ind w:firstLine="562" w:firstLineChars="200"/>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4.报价函内容</w:t>
      </w:r>
    </w:p>
    <w:p>
      <w:pPr>
        <w:pStyle w:val="14"/>
        <w:ind w:left="0" w:leftChars="0" w:firstLine="0" w:firstLineChars="0"/>
        <w:rPr>
          <w:rFonts w:hint="eastAsia" w:ascii="宋体" w:hAnsi="宋体" w:eastAsia="宋体" w:cs="宋体"/>
          <w:color w:val="auto"/>
          <w:sz w:val="28"/>
          <w:szCs w:val="28"/>
          <w:u w:val="none" w:color="000000"/>
          <w:lang w:val="en-US" w:eastAsia="zh-CN" w:bidi="ar-SA"/>
        </w:rPr>
      </w:pPr>
      <w:r>
        <w:rPr>
          <w:rFonts w:hint="eastAsia"/>
          <w:color w:val="auto"/>
          <w:sz w:val="28"/>
          <w:szCs w:val="28"/>
          <w:lang w:val="en-US" w:eastAsia="zh-CN"/>
        </w:rPr>
        <w:t xml:space="preserve">    4</w:t>
      </w:r>
      <w:r>
        <w:rPr>
          <w:rFonts w:hint="eastAsia" w:ascii="宋体" w:hAnsi="宋体" w:eastAsia="宋体" w:cs="宋体"/>
          <w:color w:val="auto"/>
          <w:sz w:val="28"/>
          <w:szCs w:val="28"/>
          <w:u w:val="none" w:color="000000"/>
          <w:lang w:val="en-US" w:eastAsia="zh-CN" w:bidi="ar-SA"/>
        </w:rPr>
        <w:t>.1加盖供应商公章的响应报价</w:t>
      </w:r>
      <w:r>
        <w:rPr>
          <w:rFonts w:hint="eastAsia" w:ascii="宋体" w:hAnsi="宋体" w:cs="宋体"/>
          <w:color w:val="auto"/>
          <w:sz w:val="28"/>
          <w:szCs w:val="28"/>
          <w:u w:val="none" w:color="000000"/>
          <w:lang w:val="en-US" w:eastAsia="zh-CN" w:bidi="ar-SA"/>
        </w:rPr>
        <w:t>，供应商自行密封。</w:t>
      </w:r>
    </w:p>
    <w:p>
      <w:pPr>
        <w:pStyle w:val="14"/>
        <w:ind w:left="0" w:leftChars="0" w:firstLine="560" w:firstLineChars="0"/>
        <w:rPr>
          <w:rFonts w:hint="eastAsia" w:ascii="宋体" w:hAnsi="宋体" w:cs="宋体"/>
          <w:color w:val="auto"/>
          <w:sz w:val="28"/>
          <w:szCs w:val="28"/>
          <w:u w:val="none" w:color="000000"/>
          <w:lang w:val="en-US" w:eastAsia="zh-CN" w:bidi="ar-SA"/>
        </w:rPr>
      </w:pPr>
      <w:r>
        <w:rPr>
          <w:rFonts w:hint="eastAsia" w:ascii="宋体" w:hAnsi="宋体" w:cs="宋体"/>
          <w:color w:val="auto"/>
          <w:sz w:val="28"/>
          <w:szCs w:val="28"/>
          <w:u w:val="none" w:color="000000"/>
          <w:lang w:val="en-US" w:eastAsia="zh-CN" w:bidi="ar-SA"/>
        </w:rPr>
        <w:t>4</w:t>
      </w:r>
      <w:r>
        <w:rPr>
          <w:rFonts w:hint="eastAsia" w:ascii="宋体" w:hAnsi="宋体" w:eastAsia="宋体" w:cs="宋体"/>
          <w:color w:val="auto"/>
          <w:sz w:val="28"/>
          <w:szCs w:val="28"/>
          <w:u w:val="none" w:color="000000"/>
          <w:lang w:val="en-US" w:eastAsia="zh-CN" w:bidi="ar-SA"/>
        </w:rPr>
        <w:t>.2供应商营业执照</w:t>
      </w:r>
      <w:r>
        <w:rPr>
          <w:rFonts w:hint="eastAsia" w:ascii="宋体" w:hAnsi="宋体" w:cs="宋体"/>
          <w:color w:val="auto"/>
          <w:sz w:val="28"/>
          <w:szCs w:val="28"/>
          <w:u w:val="none" w:color="000000"/>
          <w:lang w:val="en-US" w:eastAsia="zh-CN" w:bidi="ar-SA"/>
        </w:rPr>
        <w:t>，与联系方式</w:t>
      </w:r>
    </w:p>
    <w:p>
      <w:pPr>
        <w:pStyle w:val="14"/>
        <w:ind w:left="0" w:leftChars="0" w:firstLine="560" w:firstLineChars="0"/>
        <w:rPr>
          <w:rFonts w:hint="default" w:ascii="宋体" w:hAnsi="宋体" w:cs="宋体"/>
          <w:color w:val="auto"/>
          <w:sz w:val="28"/>
          <w:szCs w:val="28"/>
          <w:u w:val="none" w:color="000000"/>
          <w:lang w:val="en-US" w:eastAsia="zh-CN" w:bidi="ar-SA"/>
        </w:rPr>
      </w:pPr>
      <w:r>
        <w:rPr>
          <w:rFonts w:hint="eastAsia" w:ascii="宋体" w:hAnsi="宋体" w:cs="宋体"/>
          <w:color w:val="auto"/>
          <w:sz w:val="28"/>
          <w:szCs w:val="28"/>
          <w:u w:val="none" w:color="000000"/>
          <w:lang w:val="en-US" w:eastAsia="zh-CN" w:bidi="ar-SA"/>
        </w:rPr>
        <w:t>4.3供应商认为需要提供的其他材料。</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5</w:t>
      </w:r>
      <w:r>
        <w:rPr>
          <w:rFonts w:hint="eastAsia" w:ascii="宋体" w:hAnsi="宋体" w:eastAsia="宋体" w:cs="宋体"/>
          <w:b/>
          <w:bCs/>
          <w:color w:val="auto"/>
          <w:sz w:val="28"/>
          <w:szCs w:val="28"/>
          <w:lang w:val="en-US" w:eastAsia="zh-CN"/>
        </w:rPr>
        <w:t>.比价规则</w:t>
      </w:r>
    </w:p>
    <w:p>
      <w:pPr>
        <w:numPr>
          <w:ilvl w:val="0"/>
          <w:numId w:val="0"/>
        </w:numPr>
        <w:spacing w:line="460" w:lineRule="exact"/>
        <w:ind w:firstLine="560" w:firstLineChars="200"/>
        <w:jc w:val="both"/>
        <w:rPr>
          <w:rFonts w:hint="eastAsia" w:ascii="宋体" w:hAnsi="宋体" w:eastAsia="宋体" w:cs="宋体"/>
          <w:color w:val="auto"/>
          <w:sz w:val="28"/>
          <w:szCs w:val="28"/>
        </w:rPr>
      </w:pPr>
      <w:r>
        <w:rPr>
          <w:rFonts w:hint="eastAsia" w:ascii="宋体" w:hAnsi="宋体" w:cs="宋体"/>
          <w:color w:val="auto"/>
          <w:sz w:val="28"/>
          <w:szCs w:val="28"/>
          <w:lang w:val="en-US" w:eastAsia="zh-CN"/>
        </w:rPr>
        <w:t>5.1</w:t>
      </w:r>
      <w:r>
        <w:rPr>
          <w:rFonts w:hint="eastAsia" w:ascii="宋体" w:hAnsi="宋体" w:eastAsia="宋体" w:cs="宋体"/>
          <w:color w:val="auto"/>
          <w:sz w:val="28"/>
          <w:szCs w:val="28"/>
        </w:rPr>
        <w:t>本次</w:t>
      </w:r>
      <w:r>
        <w:rPr>
          <w:rFonts w:hint="eastAsia" w:ascii="宋体" w:hAnsi="宋体" w:cs="宋体"/>
          <w:color w:val="auto"/>
          <w:sz w:val="28"/>
          <w:szCs w:val="28"/>
          <w:lang w:eastAsia="zh-CN"/>
        </w:rPr>
        <w:t>比价</w:t>
      </w:r>
      <w:r>
        <w:rPr>
          <w:rFonts w:hint="eastAsia" w:ascii="宋体" w:hAnsi="宋体" w:eastAsia="宋体" w:cs="宋体"/>
          <w:color w:val="auto"/>
          <w:sz w:val="28"/>
          <w:szCs w:val="28"/>
        </w:rPr>
        <w:t>，</w:t>
      </w:r>
      <w:r>
        <w:rPr>
          <w:rFonts w:hint="eastAsia" w:ascii="宋体" w:hAnsi="宋体" w:cs="宋体"/>
          <w:color w:val="auto"/>
          <w:sz w:val="28"/>
          <w:szCs w:val="28"/>
          <w:lang w:eastAsia="zh-CN"/>
        </w:rPr>
        <w:t>采用综合评分法，</w:t>
      </w:r>
      <w:r>
        <w:rPr>
          <w:rFonts w:hint="eastAsia" w:ascii="宋体" w:hAnsi="宋体" w:eastAsia="宋体" w:cs="宋体"/>
          <w:color w:val="auto"/>
          <w:sz w:val="28"/>
          <w:szCs w:val="28"/>
        </w:rPr>
        <w:t>实际参与（出价）的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数量少于3家，采用二次报价，根据第二次报价</w:t>
      </w:r>
      <w:r>
        <w:rPr>
          <w:rFonts w:hint="eastAsia" w:ascii="宋体" w:hAnsi="宋体" w:cs="宋体"/>
          <w:color w:val="auto"/>
          <w:sz w:val="28"/>
          <w:szCs w:val="28"/>
          <w:lang w:eastAsia="zh-CN"/>
        </w:rPr>
        <w:t>后的得分</w:t>
      </w:r>
      <w:r>
        <w:rPr>
          <w:rFonts w:hint="eastAsia" w:ascii="宋体" w:hAnsi="宋体" w:eastAsia="宋体" w:cs="宋体"/>
          <w:color w:val="auto"/>
          <w:sz w:val="28"/>
          <w:szCs w:val="28"/>
        </w:rPr>
        <w:t>确定成交</w:t>
      </w:r>
      <w:r>
        <w:rPr>
          <w:rFonts w:hint="eastAsia" w:ascii="宋体" w:hAnsi="宋体" w:cs="宋体"/>
          <w:color w:val="auto"/>
          <w:sz w:val="28"/>
          <w:szCs w:val="28"/>
          <w:lang w:eastAsia="zh-CN"/>
        </w:rPr>
        <w:t>候选人</w:t>
      </w:r>
      <w:r>
        <w:rPr>
          <w:rFonts w:hint="eastAsia" w:ascii="宋体" w:hAnsi="宋体" w:eastAsia="宋体" w:cs="宋体"/>
          <w:color w:val="auto"/>
          <w:sz w:val="28"/>
          <w:szCs w:val="28"/>
        </w:rPr>
        <w:t>；如果实际参与的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不足两家，采取洽商方式议定。</w:t>
      </w:r>
    </w:p>
    <w:p>
      <w:pPr>
        <w:numPr>
          <w:ilvl w:val="0"/>
          <w:numId w:val="0"/>
        </w:numPr>
        <w:spacing w:line="460" w:lineRule="exact"/>
        <w:ind w:firstLine="560" w:firstLineChars="200"/>
        <w:jc w:val="both"/>
        <w:rPr>
          <w:rFonts w:hint="eastAsia" w:ascii="宋体" w:hAnsi="宋体" w:cs="宋体"/>
          <w:color w:val="auto"/>
          <w:sz w:val="28"/>
          <w:szCs w:val="28"/>
          <w:lang w:eastAsia="zh-CN"/>
        </w:rPr>
      </w:pPr>
      <w:r>
        <w:rPr>
          <w:rFonts w:hint="eastAsia" w:ascii="宋体" w:hAnsi="宋体" w:cs="宋体"/>
          <w:color w:val="auto"/>
          <w:sz w:val="28"/>
          <w:szCs w:val="28"/>
          <w:lang w:val="en-US" w:eastAsia="zh-CN"/>
        </w:rPr>
        <w:t>5.2</w:t>
      </w:r>
      <w:r>
        <w:rPr>
          <w:rFonts w:hint="eastAsia" w:ascii="宋体" w:hAnsi="宋体" w:eastAsia="宋体" w:cs="宋体"/>
          <w:color w:val="auto"/>
          <w:sz w:val="28"/>
          <w:szCs w:val="28"/>
        </w:rPr>
        <w:t>参与报价的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，按时到达现场，在规定时间内</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w:t>
      </w:r>
      <w:r>
        <w:rPr>
          <w:rFonts w:hint="eastAsia" w:ascii="宋体" w:hAnsi="宋体" w:cs="宋体"/>
          <w:color w:val="auto"/>
          <w:sz w:val="28"/>
          <w:szCs w:val="28"/>
          <w:lang w:eastAsia="zh-CN"/>
        </w:rPr>
        <w:t>根据报价金额从高到低进行排序，</w:t>
      </w:r>
      <w:r>
        <w:rPr>
          <w:rFonts w:hint="eastAsia" w:ascii="宋体" w:hAnsi="宋体" w:eastAsia="宋体" w:cs="宋体"/>
          <w:color w:val="auto"/>
          <w:sz w:val="28"/>
          <w:szCs w:val="28"/>
        </w:rPr>
        <w:t>在</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相同的情况下，</w:t>
      </w:r>
      <w:r>
        <w:rPr>
          <w:rFonts w:hint="eastAsia" w:ascii="宋体" w:hAnsi="宋体" w:cs="宋体"/>
          <w:color w:val="auto"/>
          <w:sz w:val="28"/>
          <w:szCs w:val="28"/>
          <w:lang w:eastAsia="zh-CN"/>
        </w:rPr>
        <w:t>抽签确定排序。</w:t>
      </w:r>
    </w:p>
    <w:p>
      <w:pPr>
        <w:pStyle w:val="14"/>
        <w:ind w:left="0" w:leftChars="0" w:firstLine="0" w:firstLineChars="0"/>
        <w:rPr>
          <w:rFonts w:hint="eastAsia" w:ascii="宋体" w:hAnsi="宋体" w:cs="宋体"/>
          <w:b/>
          <w:bCs/>
          <w:color w:val="auto"/>
          <w:sz w:val="28"/>
          <w:szCs w:val="28"/>
          <w:u w:val="none" w:color="000000"/>
          <w:lang w:val="en-US" w:eastAsia="zh-CN" w:bidi="ar-SA"/>
        </w:rPr>
      </w:pPr>
      <w:r>
        <w:rPr>
          <w:rFonts w:hint="eastAsia" w:ascii="宋体" w:hAnsi="宋体" w:eastAsia="宋体" w:cs="宋体"/>
          <w:color w:val="auto"/>
          <w:sz w:val="28"/>
          <w:szCs w:val="28"/>
          <w:u w:val="none" w:color="000000"/>
          <w:lang w:val="en-US" w:eastAsia="zh-CN" w:bidi="ar-SA"/>
        </w:rPr>
        <w:t xml:space="preserve"> </w:t>
      </w:r>
      <w:r>
        <w:rPr>
          <w:rFonts w:hint="eastAsia" w:ascii="宋体" w:hAnsi="宋体" w:cs="宋体"/>
          <w:color w:val="auto"/>
          <w:sz w:val="28"/>
          <w:szCs w:val="28"/>
          <w:u w:val="none" w:color="000000"/>
          <w:lang w:val="en-US" w:eastAsia="zh-CN" w:bidi="ar-SA"/>
        </w:rPr>
        <w:t xml:space="preserve">   </w:t>
      </w:r>
      <w:r>
        <w:rPr>
          <w:rFonts w:hint="eastAsia" w:ascii="宋体" w:hAnsi="宋体" w:cs="宋体"/>
          <w:b/>
          <w:bCs/>
          <w:color w:val="auto"/>
          <w:sz w:val="28"/>
          <w:szCs w:val="28"/>
          <w:u w:val="none" w:color="000000"/>
          <w:lang w:val="en-US" w:eastAsia="zh-CN" w:bidi="ar-SA"/>
        </w:rPr>
        <w:t>6</w:t>
      </w:r>
      <w:r>
        <w:rPr>
          <w:rFonts w:hint="eastAsia" w:ascii="宋体" w:hAnsi="宋体" w:eastAsia="宋体" w:cs="宋体"/>
          <w:b/>
          <w:bCs/>
          <w:color w:val="auto"/>
          <w:sz w:val="28"/>
          <w:szCs w:val="28"/>
          <w:u w:val="none" w:color="000000"/>
          <w:lang w:val="en-US" w:eastAsia="zh-CN" w:bidi="ar-SA"/>
        </w:rPr>
        <w:t>.报价</w:t>
      </w:r>
      <w:r>
        <w:rPr>
          <w:rFonts w:hint="eastAsia" w:ascii="宋体" w:hAnsi="宋体" w:cs="宋体"/>
          <w:b/>
          <w:bCs/>
          <w:color w:val="auto"/>
          <w:sz w:val="28"/>
          <w:szCs w:val="28"/>
          <w:u w:val="none" w:color="000000"/>
          <w:lang w:val="en-US" w:eastAsia="zh-CN" w:bidi="ar-SA"/>
        </w:rPr>
        <w:t>评分标准</w:t>
      </w:r>
    </w:p>
    <w:p>
      <w:pPr>
        <w:pStyle w:val="14"/>
        <w:ind w:left="0" w:leftChars="0" w:firstLine="0" w:firstLineChars="0"/>
        <w:rPr>
          <w:rFonts w:hint="eastAsia" w:ascii="宋体" w:hAnsi="宋体" w:cs="宋体"/>
          <w:b/>
          <w:bCs/>
          <w:color w:val="auto"/>
          <w:sz w:val="28"/>
          <w:szCs w:val="28"/>
          <w:u w:val="none" w:color="000000"/>
          <w:lang w:val="en-US" w:eastAsia="zh-CN" w:bidi="ar-SA"/>
        </w:rPr>
      </w:pPr>
    </w:p>
    <w:tbl>
      <w:tblPr>
        <w:tblStyle w:val="15"/>
        <w:tblW w:w="974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895"/>
        <w:gridCol w:w="1056"/>
        <w:gridCol w:w="5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18" w:type="dxa"/>
            <w:vMerge w:val="restart"/>
            <w:tcBorders>
              <w:tl2br w:val="nil"/>
              <w:tr2bl w:val="nil"/>
            </w:tcBorders>
            <w:vAlign w:val="center"/>
          </w:tcPr>
          <w:p>
            <w:pPr>
              <w:widowControl/>
              <w:adjustRightInd w:val="0"/>
              <w:snapToGrid w:val="0"/>
              <w:spacing w:line="360" w:lineRule="auto"/>
              <w:jc w:val="center"/>
              <w:textAlignment w:val="auto"/>
              <w:rPr>
                <w:rFonts w:ascii="宋体" w:hAnsi="宋体" w:eastAsia="宋体" w:cs="宋体"/>
                <w:b/>
                <w:bCs/>
                <w:color w:val="auto"/>
                <w:kern w:val="0"/>
                <w:sz w:val="28"/>
                <w:szCs w:val="28"/>
                <w:u w:val="none"/>
              </w:rPr>
            </w:pPr>
            <w:r>
              <w:rPr>
                <w:rFonts w:hint="eastAsia" w:ascii="宋体" w:hAnsi="宋体" w:eastAsia="宋体" w:cs="宋体"/>
                <w:b/>
                <w:bCs/>
                <w:color w:val="auto"/>
                <w:kern w:val="0"/>
                <w:sz w:val="28"/>
                <w:szCs w:val="28"/>
                <w:u w:val="none"/>
              </w:rPr>
              <w:t>序号</w:t>
            </w:r>
          </w:p>
        </w:tc>
        <w:tc>
          <w:tcPr>
            <w:tcW w:w="1895" w:type="dxa"/>
            <w:vMerge w:val="restart"/>
            <w:tcBorders>
              <w:tl2br w:val="nil"/>
              <w:tr2bl w:val="nil"/>
            </w:tcBorders>
            <w:vAlign w:val="center"/>
          </w:tcPr>
          <w:p>
            <w:pPr>
              <w:widowControl/>
              <w:adjustRightInd w:val="0"/>
              <w:snapToGrid w:val="0"/>
              <w:spacing w:line="360" w:lineRule="auto"/>
              <w:jc w:val="center"/>
              <w:textAlignment w:val="auto"/>
              <w:rPr>
                <w:rFonts w:hint="eastAsia" w:ascii="宋体" w:hAnsi="宋体" w:eastAsia="宋体" w:cs="宋体"/>
                <w:b/>
                <w:bCs/>
                <w:color w:val="auto"/>
                <w:kern w:val="0"/>
                <w:sz w:val="28"/>
                <w:szCs w:val="28"/>
                <w:u w:val="none"/>
                <w:lang w:eastAsia="zh-CN"/>
              </w:rPr>
            </w:pPr>
            <w:r>
              <w:rPr>
                <w:rFonts w:hint="eastAsia" w:ascii="宋体" w:hAnsi="宋体" w:eastAsia="宋体" w:cs="宋体"/>
                <w:b/>
                <w:bCs/>
                <w:color w:val="auto"/>
                <w:kern w:val="0"/>
                <w:sz w:val="28"/>
                <w:szCs w:val="28"/>
                <w:u w:val="none"/>
              </w:rPr>
              <w:t xml:space="preserve">评 </w:t>
            </w:r>
            <w:r>
              <w:rPr>
                <w:rFonts w:hint="eastAsia" w:ascii="宋体" w:hAnsi="宋体" w:cs="宋体"/>
                <w:b/>
                <w:bCs/>
                <w:color w:val="auto"/>
                <w:kern w:val="0"/>
                <w:sz w:val="28"/>
                <w:szCs w:val="28"/>
                <w:u w:val="none"/>
                <w:lang w:eastAsia="zh-CN"/>
              </w:rPr>
              <w:t>分</w:t>
            </w:r>
          </w:p>
          <w:p>
            <w:pPr>
              <w:widowControl/>
              <w:adjustRightInd w:val="0"/>
              <w:snapToGrid w:val="0"/>
              <w:spacing w:line="360" w:lineRule="auto"/>
              <w:jc w:val="center"/>
              <w:textAlignment w:val="auto"/>
              <w:rPr>
                <w:rFonts w:ascii="宋体" w:hAnsi="宋体" w:eastAsia="宋体" w:cs="宋体"/>
                <w:b/>
                <w:bCs/>
                <w:color w:val="auto"/>
                <w:kern w:val="0"/>
                <w:sz w:val="28"/>
                <w:szCs w:val="28"/>
                <w:u w:val="none"/>
              </w:rPr>
            </w:pPr>
            <w:r>
              <w:rPr>
                <w:rFonts w:hint="eastAsia" w:ascii="宋体" w:hAnsi="宋体" w:eastAsia="宋体" w:cs="宋体"/>
                <w:b/>
                <w:bCs/>
                <w:color w:val="auto"/>
                <w:kern w:val="0"/>
                <w:sz w:val="28"/>
                <w:szCs w:val="28"/>
                <w:u w:val="none"/>
              </w:rPr>
              <w:t>项 目</w:t>
            </w:r>
          </w:p>
        </w:tc>
        <w:tc>
          <w:tcPr>
            <w:tcW w:w="1056" w:type="dxa"/>
            <w:vMerge w:val="restart"/>
            <w:tcBorders>
              <w:tl2br w:val="nil"/>
              <w:tr2bl w:val="nil"/>
            </w:tcBorders>
            <w:vAlign w:val="center"/>
          </w:tcPr>
          <w:p>
            <w:pPr>
              <w:widowControl/>
              <w:adjustRightInd w:val="0"/>
              <w:snapToGrid w:val="0"/>
              <w:spacing w:line="360" w:lineRule="auto"/>
              <w:jc w:val="center"/>
              <w:textAlignment w:val="auto"/>
              <w:rPr>
                <w:rFonts w:ascii="宋体" w:hAnsi="宋体" w:eastAsia="宋体" w:cs="宋体"/>
                <w:b/>
                <w:bCs/>
                <w:color w:val="auto"/>
                <w:kern w:val="0"/>
                <w:sz w:val="28"/>
                <w:szCs w:val="28"/>
                <w:u w:val="none"/>
              </w:rPr>
            </w:pPr>
            <w:r>
              <w:rPr>
                <w:rFonts w:hint="eastAsia" w:ascii="宋体" w:hAnsi="宋体" w:eastAsia="宋体" w:cs="宋体"/>
                <w:b/>
                <w:bCs/>
                <w:color w:val="auto"/>
                <w:kern w:val="0"/>
                <w:sz w:val="28"/>
                <w:szCs w:val="28"/>
                <w:u w:val="none"/>
              </w:rPr>
              <w:t>分值</w:t>
            </w:r>
          </w:p>
        </w:tc>
        <w:tc>
          <w:tcPr>
            <w:tcW w:w="5874" w:type="dxa"/>
            <w:vMerge w:val="restart"/>
            <w:tcBorders>
              <w:tl2br w:val="nil"/>
              <w:tr2bl w:val="nil"/>
            </w:tcBorders>
            <w:vAlign w:val="center"/>
          </w:tcPr>
          <w:p>
            <w:pPr>
              <w:widowControl/>
              <w:adjustRightInd w:val="0"/>
              <w:snapToGrid w:val="0"/>
              <w:spacing w:line="360" w:lineRule="auto"/>
              <w:ind w:firstLine="562" w:firstLineChars="200"/>
              <w:jc w:val="center"/>
              <w:textAlignment w:val="auto"/>
              <w:rPr>
                <w:rFonts w:ascii="宋体" w:hAnsi="宋体" w:eastAsia="宋体" w:cs="宋体"/>
                <w:b/>
                <w:bCs/>
                <w:color w:val="auto"/>
                <w:kern w:val="0"/>
                <w:sz w:val="28"/>
                <w:szCs w:val="28"/>
                <w:u w:val="none"/>
              </w:rPr>
            </w:pPr>
            <w:r>
              <w:rPr>
                <w:rFonts w:hint="eastAsia" w:ascii="宋体" w:hAnsi="宋体" w:eastAsia="宋体" w:cs="宋体"/>
                <w:b/>
                <w:bCs/>
                <w:color w:val="auto"/>
                <w:kern w:val="0"/>
                <w:sz w:val="28"/>
                <w:szCs w:val="28"/>
                <w:u w:val="none"/>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18" w:type="dxa"/>
            <w:vMerge w:val="continue"/>
            <w:tcBorders>
              <w:tl2br w:val="nil"/>
              <w:tr2bl w:val="nil"/>
            </w:tcBorders>
            <w:vAlign w:val="center"/>
          </w:tcPr>
          <w:p>
            <w:pPr>
              <w:widowControl/>
              <w:adjustRightInd w:val="0"/>
              <w:snapToGrid w:val="0"/>
              <w:spacing w:line="360" w:lineRule="auto"/>
              <w:ind w:firstLine="562" w:firstLineChars="200"/>
              <w:jc w:val="left"/>
              <w:textAlignment w:val="auto"/>
              <w:rPr>
                <w:rFonts w:ascii="宋体" w:hAnsi="宋体" w:eastAsia="宋体" w:cs="宋体"/>
                <w:b/>
                <w:bCs/>
                <w:color w:val="auto"/>
                <w:kern w:val="0"/>
                <w:sz w:val="28"/>
                <w:szCs w:val="28"/>
                <w:u w:val="none"/>
              </w:rPr>
            </w:pPr>
          </w:p>
        </w:tc>
        <w:tc>
          <w:tcPr>
            <w:tcW w:w="1895" w:type="dxa"/>
            <w:vMerge w:val="continue"/>
            <w:tcBorders>
              <w:tl2br w:val="nil"/>
              <w:tr2bl w:val="nil"/>
            </w:tcBorders>
            <w:vAlign w:val="center"/>
          </w:tcPr>
          <w:p>
            <w:pPr>
              <w:widowControl/>
              <w:adjustRightInd w:val="0"/>
              <w:snapToGrid w:val="0"/>
              <w:spacing w:line="360" w:lineRule="auto"/>
              <w:ind w:firstLine="562" w:firstLineChars="200"/>
              <w:jc w:val="left"/>
              <w:textAlignment w:val="auto"/>
              <w:rPr>
                <w:rFonts w:ascii="宋体" w:hAnsi="宋体" w:eastAsia="宋体" w:cs="宋体"/>
                <w:b/>
                <w:bCs/>
                <w:color w:val="auto"/>
                <w:kern w:val="0"/>
                <w:sz w:val="28"/>
                <w:szCs w:val="28"/>
                <w:u w:val="none"/>
              </w:rPr>
            </w:pPr>
          </w:p>
        </w:tc>
        <w:tc>
          <w:tcPr>
            <w:tcW w:w="1056" w:type="dxa"/>
            <w:vMerge w:val="continue"/>
            <w:tcBorders>
              <w:tl2br w:val="nil"/>
              <w:tr2bl w:val="nil"/>
            </w:tcBorders>
            <w:vAlign w:val="center"/>
          </w:tcPr>
          <w:p>
            <w:pPr>
              <w:widowControl/>
              <w:adjustRightInd w:val="0"/>
              <w:snapToGrid w:val="0"/>
              <w:spacing w:line="360" w:lineRule="auto"/>
              <w:ind w:firstLine="562" w:firstLineChars="200"/>
              <w:jc w:val="left"/>
              <w:textAlignment w:val="auto"/>
              <w:rPr>
                <w:rFonts w:ascii="宋体" w:hAnsi="宋体" w:eastAsia="宋体" w:cs="宋体"/>
                <w:b/>
                <w:bCs/>
                <w:color w:val="auto"/>
                <w:kern w:val="0"/>
                <w:sz w:val="28"/>
                <w:szCs w:val="28"/>
                <w:u w:val="none"/>
              </w:rPr>
            </w:pPr>
          </w:p>
        </w:tc>
        <w:tc>
          <w:tcPr>
            <w:tcW w:w="5874" w:type="dxa"/>
            <w:vMerge w:val="continue"/>
            <w:tcBorders>
              <w:tl2br w:val="nil"/>
              <w:tr2bl w:val="nil"/>
            </w:tcBorders>
            <w:vAlign w:val="center"/>
          </w:tcPr>
          <w:p>
            <w:pPr>
              <w:widowControl/>
              <w:adjustRightInd w:val="0"/>
              <w:snapToGrid w:val="0"/>
              <w:spacing w:line="360" w:lineRule="auto"/>
              <w:ind w:firstLine="562" w:firstLineChars="200"/>
              <w:jc w:val="left"/>
              <w:textAlignment w:val="auto"/>
              <w:rPr>
                <w:rFonts w:ascii="宋体" w:hAnsi="宋体" w:eastAsia="宋体" w:cs="宋体"/>
                <w:b/>
                <w:bCs/>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18" w:type="dxa"/>
            <w:tcBorders>
              <w:tl2br w:val="nil"/>
              <w:tr2bl w:val="nil"/>
            </w:tcBorders>
            <w:vAlign w:val="center"/>
          </w:tcPr>
          <w:p>
            <w:pPr>
              <w:widowControl/>
              <w:adjustRightInd w:val="0"/>
              <w:snapToGrid w:val="0"/>
              <w:spacing w:line="360" w:lineRule="auto"/>
              <w:jc w:val="center"/>
              <w:textAlignment w:val="auto"/>
              <w:rPr>
                <w:rFonts w:ascii="宋体" w:hAnsi="宋体" w:eastAsia="宋体" w:cs="宋体"/>
                <w:color w:val="auto"/>
                <w:kern w:val="0"/>
                <w:sz w:val="28"/>
                <w:szCs w:val="28"/>
                <w:u w:val="none"/>
              </w:rPr>
            </w:pPr>
            <w:r>
              <w:rPr>
                <w:rFonts w:hint="eastAsia" w:ascii="宋体" w:hAnsi="宋体" w:eastAsia="宋体" w:cs="宋体"/>
                <w:color w:val="auto"/>
                <w:kern w:val="0"/>
                <w:sz w:val="28"/>
                <w:szCs w:val="28"/>
                <w:u w:val="none"/>
              </w:rPr>
              <w:t>1</w:t>
            </w:r>
          </w:p>
        </w:tc>
        <w:tc>
          <w:tcPr>
            <w:tcW w:w="1895" w:type="dxa"/>
            <w:tcBorders>
              <w:tl2br w:val="nil"/>
              <w:tr2bl w:val="nil"/>
            </w:tcBorders>
            <w:vAlign w:val="center"/>
          </w:tcPr>
          <w:p>
            <w:pPr>
              <w:widowControl/>
              <w:adjustRightInd w:val="0"/>
              <w:snapToGrid w:val="0"/>
              <w:spacing w:line="360" w:lineRule="auto"/>
              <w:jc w:val="center"/>
              <w:textAlignment w:val="auto"/>
              <w:rPr>
                <w:rFonts w:hint="eastAsia" w:ascii="宋体" w:hAnsi="宋体" w:eastAsia="宋体" w:cs="宋体"/>
                <w:color w:val="auto"/>
                <w:kern w:val="0"/>
                <w:sz w:val="28"/>
                <w:szCs w:val="28"/>
                <w:u w:val="none"/>
                <w:lang w:val="en-US" w:eastAsia="zh-CN"/>
              </w:rPr>
            </w:pPr>
            <w:r>
              <w:rPr>
                <w:rFonts w:hint="eastAsia"/>
                <w:color w:val="auto"/>
                <w:sz w:val="28"/>
                <w:szCs w:val="28"/>
                <w:highlight w:val="none"/>
                <w:lang w:val="en-US" w:eastAsia="zh-CN"/>
              </w:rPr>
              <w:t>申报高新技术企业辅导</w:t>
            </w:r>
            <w:r>
              <w:rPr>
                <w:rFonts w:hint="eastAsia" w:ascii="宋体" w:hAnsi="宋体" w:cs="宋体"/>
                <w:color w:val="auto"/>
                <w:kern w:val="2"/>
                <w:sz w:val="28"/>
                <w:szCs w:val="28"/>
                <w:u w:val="none"/>
                <w:lang w:eastAsia="zh-CN"/>
              </w:rPr>
              <w:t>报价</w:t>
            </w:r>
          </w:p>
        </w:tc>
        <w:tc>
          <w:tcPr>
            <w:tcW w:w="1056" w:type="dxa"/>
            <w:tcBorders>
              <w:tl2br w:val="nil"/>
              <w:tr2bl w:val="nil"/>
            </w:tcBorders>
            <w:vAlign w:val="center"/>
          </w:tcPr>
          <w:p>
            <w:pPr>
              <w:widowControl/>
              <w:adjustRightInd w:val="0"/>
              <w:snapToGrid w:val="0"/>
              <w:spacing w:line="360" w:lineRule="auto"/>
              <w:jc w:val="center"/>
              <w:textAlignment w:val="auto"/>
              <w:rPr>
                <w:rFonts w:hint="default" w:ascii="宋体" w:hAnsi="宋体" w:eastAsia="宋体" w:cs="宋体"/>
                <w:color w:val="auto"/>
                <w:kern w:val="0"/>
                <w:sz w:val="28"/>
                <w:szCs w:val="28"/>
                <w:u w:val="none"/>
                <w:lang w:val="en-US" w:eastAsia="zh-CN"/>
              </w:rPr>
            </w:pPr>
            <w:r>
              <w:rPr>
                <w:rFonts w:hint="eastAsia" w:ascii="宋体" w:hAnsi="宋体" w:cs="宋体"/>
                <w:color w:val="auto"/>
                <w:kern w:val="0"/>
                <w:sz w:val="28"/>
                <w:szCs w:val="28"/>
                <w:u w:val="none"/>
                <w:lang w:val="en-US" w:eastAsia="zh-CN"/>
              </w:rPr>
              <w:t>90</w:t>
            </w:r>
          </w:p>
        </w:tc>
        <w:tc>
          <w:tcPr>
            <w:tcW w:w="5874" w:type="dxa"/>
            <w:tcBorders>
              <w:tl2br w:val="nil"/>
              <w:tr2bl w:val="nil"/>
            </w:tcBorders>
          </w:tcPr>
          <w:p>
            <w:pPr>
              <w:widowControl/>
              <w:adjustRightInd w:val="0"/>
              <w:snapToGrid w:val="0"/>
              <w:spacing w:line="360" w:lineRule="auto"/>
              <w:ind w:firstLine="560" w:firstLineChars="200"/>
              <w:textAlignment w:val="auto"/>
              <w:rPr>
                <w:rFonts w:ascii="宋体" w:hAnsi="宋体" w:eastAsia="宋体" w:cs="宋体"/>
                <w:color w:val="auto"/>
                <w:kern w:val="0"/>
                <w:sz w:val="28"/>
                <w:szCs w:val="28"/>
                <w:u w:val="none"/>
              </w:rPr>
            </w:pPr>
            <w:r>
              <w:rPr>
                <w:rFonts w:hint="eastAsia" w:ascii="宋体" w:hAnsi="宋体" w:eastAsia="宋体" w:cs="宋体"/>
                <w:color w:val="auto"/>
                <w:kern w:val="2"/>
                <w:sz w:val="28"/>
                <w:szCs w:val="28"/>
                <w:u w:val="none"/>
              </w:rPr>
              <w:t>所有通过评审的有效报价，最低报价为评标基准价得满分</w:t>
            </w:r>
            <w:r>
              <w:rPr>
                <w:rFonts w:hint="eastAsia" w:ascii="宋体" w:hAnsi="宋体" w:cs="宋体"/>
                <w:color w:val="auto"/>
                <w:kern w:val="2"/>
                <w:sz w:val="28"/>
                <w:szCs w:val="28"/>
                <w:u w:val="none"/>
                <w:lang w:val="en-US" w:eastAsia="zh-CN"/>
              </w:rPr>
              <w:t>90</w:t>
            </w:r>
            <w:r>
              <w:rPr>
                <w:rFonts w:hint="eastAsia" w:ascii="宋体" w:hAnsi="宋体" w:eastAsia="宋体" w:cs="宋体"/>
                <w:color w:val="auto"/>
                <w:kern w:val="2"/>
                <w:sz w:val="28"/>
                <w:szCs w:val="28"/>
                <w:u w:val="none"/>
              </w:rPr>
              <w:t>。报价得分=（最低投标价/投标报价）×</w:t>
            </w:r>
            <w:r>
              <w:rPr>
                <w:rFonts w:hint="eastAsia" w:ascii="宋体" w:hAnsi="宋体" w:cs="宋体"/>
                <w:color w:val="auto"/>
                <w:kern w:val="2"/>
                <w:sz w:val="28"/>
                <w:szCs w:val="28"/>
                <w:u w:val="none"/>
                <w:lang w:val="en-US" w:eastAsia="zh-CN"/>
              </w:rPr>
              <w:t>90</w:t>
            </w:r>
            <w:r>
              <w:rPr>
                <w:rFonts w:hint="eastAsia" w:ascii="宋体" w:hAnsi="宋体" w:eastAsia="宋体" w:cs="宋体"/>
                <w:color w:val="auto"/>
                <w:kern w:val="2"/>
                <w:sz w:val="28"/>
                <w:szCs w:val="2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18" w:type="dxa"/>
            <w:tcBorders>
              <w:tl2br w:val="nil"/>
              <w:tr2bl w:val="nil"/>
            </w:tcBorders>
            <w:vAlign w:val="center"/>
          </w:tcPr>
          <w:p>
            <w:pPr>
              <w:widowControl/>
              <w:adjustRightInd w:val="0"/>
              <w:snapToGrid w:val="0"/>
              <w:spacing w:line="360" w:lineRule="auto"/>
              <w:jc w:val="center"/>
              <w:textAlignment w:val="auto"/>
              <w:rPr>
                <w:rFonts w:hint="default" w:ascii="宋体" w:hAnsi="宋体" w:cs="宋体"/>
                <w:color w:val="auto"/>
                <w:kern w:val="0"/>
                <w:sz w:val="28"/>
                <w:szCs w:val="28"/>
                <w:u w:val="none"/>
                <w:lang w:val="en-US" w:eastAsia="zh-CN"/>
              </w:rPr>
            </w:pPr>
            <w:r>
              <w:rPr>
                <w:rFonts w:hint="eastAsia" w:ascii="宋体" w:hAnsi="宋体" w:cs="宋体"/>
                <w:color w:val="auto"/>
                <w:kern w:val="0"/>
                <w:sz w:val="28"/>
                <w:szCs w:val="28"/>
                <w:u w:val="none"/>
                <w:lang w:val="en-US" w:eastAsia="zh-CN"/>
              </w:rPr>
              <w:t>2</w:t>
            </w:r>
          </w:p>
        </w:tc>
        <w:tc>
          <w:tcPr>
            <w:tcW w:w="18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Times New Roman" w:hAnsi="Times New Roman" w:eastAsia="宋体" w:cs="Times New Roman"/>
                <w:color w:val="auto"/>
                <w:sz w:val="28"/>
                <w:szCs w:val="28"/>
                <w:u w:val="none" w:color="000000"/>
                <w:vertAlign w:val="baseline"/>
                <w:lang w:val="en-US" w:eastAsia="zh-CN" w:bidi="ar-SA"/>
              </w:rPr>
            </w:pPr>
            <w:r>
              <w:rPr>
                <w:rFonts w:hint="eastAsia" w:cs="Times New Roman"/>
                <w:color w:val="auto"/>
                <w:sz w:val="28"/>
                <w:szCs w:val="28"/>
                <w:u w:val="none" w:color="000000"/>
                <w:vertAlign w:val="baseline"/>
                <w:lang w:val="en-US" w:eastAsia="zh-CN" w:bidi="ar-SA"/>
              </w:rPr>
              <w:t>业绩</w:t>
            </w:r>
          </w:p>
        </w:tc>
        <w:tc>
          <w:tcPr>
            <w:tcW w:w="1056" w:type="dxa"/>
            <w:tcBorders>
              <w:tl2br w:val="nil"/>
              <w:tr2bl w:val="nil"/>
            </w:tcBorders>
            <w:vAlign w:val="center"/>
          </w:tcPr>
          <w:p>
            <w:pPr>
              <w:widowControl/>
              <w:adjustRightInd w:val="0"/>
              <w:snapToGrid w:val="0"/>
              <w:spacing w:line="360" w:lineRule="auto"/>
              <w:jc w:val="center"/>
              <w:textAlignment w:val="auto"/>
              <w:rPr>
                <w:rFonts w:hint="default" w:ascii="宋体" w:hAnsi="宋体" w:cs="宋体"/>
                <w:color w:val="auto"/>
                <w:kern w:val="0"/>
                <w:sz w:val="28"/>
                <w:szCs w:val="28"/>
                <w:u w:val="none"/>
                <w:lang w:val="en-US" w:eastAsia="zh-CN"/>
              </w:rPr>
            </w:pPr>
            <w:r>
              <w:rPr>
                <w:rFonts w:hint="eastAsia" w:ascii="宋体" w:hAnsi="宋体" w:cs="宋体"/>
                <w:color w:val="auto"/>
                <w:kern w:val="0"/>
                <w:sz w:val="28"/>
                <w:szCs w:val="28"/>
                <w:u w:val="none"/>
                <w:lang w:val="en-US" w:eastAsia="zh-CN"/>
              </w:rPr>
              <w:t>10</w:t>
            </w:r>
          </w:p>
        </w:tc>
        <w:tc>
          <w:tcPr>
            <w:tcW w:w="5874" w:type="dxa"/>
            <w:tcBorders>
              <w:tl2br w:val="nil"/>
              <w:tr2bl w:val="nil"/>
            </w:tcBorders>
          </w:tcPr>
          <w:p>
            <w:pPr>
              <w:widowControl/>
              <w:adjustRightInd w:val="0"/>
              <w:snapToGrid w:val="0"/>
              <w:spacing w:line="360" w:lineRule="auto"/>
              <w:textAlignment w:val="auto"/>
              <w:rPr>
                <w:rFonts w:hint="default" w:ascii="宋体" w:hAnsi="宋体" w:eastAsia="宋体" w:cs="宋体"/>
                <w:color w:val="auto"/>
                <w:kern w:val="2"/>
                <w:sz w:val="28"/>
                <w:szCs w:val="28"/>
                <w:u w:val="none"/>
                <w:lang w:val="en-US" w:eastAsia="zh-CN"/>
              </w:rPr>
            </w:pPr>
            <w:r>
              <w:rPr>
                <w:rFonts w:hint="eastAsia" w:cs="宋体"/>
                <w:color w:val="auto"/>
                <w:sz w:val="28"/>
                <w:szCs w:val="28"/>
                <w:lang w:val="en-US" w:eastAsia="zh-CN"/>
              </w:rPr>
              <w:t>提供2019年1月1日以来，已履行的医疗行业高新技术辅导业务合同与对应服务企业通过认证的证明材料。一个案例得2分，满分10分。</w:t>
            </w:r>
          </w:p>
        </w:tc>
      </w:tr>
    </w:tbl>
    <w:p>
      <w:pPr>
        <w:pStyle w:val="2"/>
        <w:rPr>
          <w:rFonts w:hint="eastAsia"/>
          <w:lang w:eastAsia="zh-CN"/>
        </w:rPr>
      </w:pPr>
    </w:p>
    <w:p>
      <w:pPr>
        <w:widowControl w:val="0"/>
        <w:numPr>
          <w:ilvl w:val="0"/>
          <w:numId w:val="0"/>
        </w:numPr>
        <w:snapToGrid w:val="0"/>
        <w:spacing w:line="360" w:lineRule="auto"/>
        <w:ind w:leftChars="-695"/>
        <w:jc w:val="left"/>
        <w:textAlignment w:val="auto"/>
        <w:rPr>
          <w:rFonts w:hint="default" w:ascii="华文仿宋" w:hAnsi="华文仿宋" w:cs="宋体"/>
          <w:b/>
          <w:bCs/>
          <w:color w:val="auto"/>
          <w:kern w:val="2"/>
          <w:sz w:val="28"/>
          <w:szCs w:val="28"/>
          <w:u w:val="none"/>
          <w:lang w:val="en-US" w:eastAsia="zh-CN"/>
        </w:rPr>
      </w:pPr>
      <w:r>
        <w:rPr>
          <w:rFonts w:hint="eastAsia" w:ascii="宋体" w:hAnsi="宋体" w:eastAsia="宋体" w:cs="宋体"/>
          <w:color w:val="auto"/>
          <w:sz w:val="28"/>
          <w:szCs w:val="28"/>
          <w:u w:val="none" w:color="000000"/>
          <w:lang w:val="en-US" w:eastAsia="zh-CN" w:bidi="ar-SA"/>
        </w:rPr>
        <w:t xml:space="preserve"> </w:t>
      </w:r>
    </w:p>
    <w:p>
      <w:pPr>
        <w:spacing w:before="240" w:beforeLines="100" w:after="240" w:afterLines="100" w:line="490" w:lineRule="exact"/>
        <w:jc w:val="center"/>
        <w:rPr>
          <w:rFonts w:hint="eastAsia" w:ascii="宋体" w:hAnsi="宋体" w:eastAsia="宋体" w:cs="Times New Roman"/>
          <w:b/>
          <w:color w:val="auto"/>
          <w:sz w:val="36"/>
          <w:szCs w:val="36"/>
          <w:lang w:eastAsia="zh-CN"/>
        </w:rPr>
      </w:pPr>
      <w:r>
        <w:rPr>
          <w:rFonts w:hint="eastAsia" w:ascii="宋体" w:hAnsi="宋体" w:eastAsia="宋体" w:cs="Times New Roman"/>
          <w:b/>
          <w:color w:val="auto"/>
          <w:sz w:val="36"/>
          <w:szCs w:val="36"/>
          <w:lang w:eastAsia="zh-CN"/>
        </w:rPr>
        <w:t xml:space="preserve"> 三、合同主要条款</w:t>
      </w:r>
    </w:p>
    <w:p>
      <w:pPr>
        <w:pStyle w:val="12"/>
        <w:pageBreakBefore w:val="0"/>
        <w:widowControl w:val="0"/>
        <w:kinsoku/>
        <w:wordWrap/>
        <w:overflowPunct/>
        <w:topLinePunct w:val="0"/>
        <w:bidi w:val="0"/>
        <w:snapToGrid w:val="0"/>
        <w:spacing w:line="360" w:lineRule="auto"/>
        <w:ind w:firstLine="560" w:firstLineChars="200"/>
        <w:jc w:val="left"/>
        <w:textAlignment w:val="auto"/>
        <w:rPr>
          <w:rFonts w:hint="eastAsia" w:cs="宋体"/>
          <w:b/>
          <w:bCs/>
          <w:color w:val="auto"/>
          <w:lang w:eastAsia="zh-CN"/>
        </w:rPr>
      </w:pPr>
      <w:r>
        <w:rPr>
          <w:rFonts w:hint="eastAsia" w:cs="宋体"/>
          <w:color w:val="auto"/>
        </w:rPr>
        <w:t>以下合同主要条款中甲方为</w:t>
      </w:r>
      <w:r>
        <w:rPr>
          <w:rFonts w:hint="eastAsia" w:cs="宋体"/>
          <w:color w:val="auto"/>
          <w:lang w:eastAsia="zh-CN"/>
        </w:rPr>
        <w:t>采购</w:t>
      </w:r>
      <w:r>
        <w:rPr>
          <w:rFonts w:hint="eastAsia" w:cs="宋体"/>
          <w:color w:val="auto"/>
        </w:rPr>
        <w:t>人，乙方为</w:t>
      </w:r>
      <w:r>
        <w:rPr>
          <w:rFonts w:hint="eastAsia" w:cs="宋体"/>
          <w:color w:val="auto"/>
          <w:lang w:eastAsia="zh-CN"/>
        </w:rPr>
        <w:t>成交</w:t>
      </w:r>
      <w:r>
        <w:rPr>
          <w:rFonts w:hint="eastAsia" w:cs="宋体"/>
          <w:color w:val="auto"/>
        </w:rPr>
        <w:t>人。</w:t>
      </w:r>
    </w:p>
    <w:p>
      <w:pPr>
        <w:pStyle w:val="12"/>
        <w:pageBreakBefore w:val="0"/>
        <w:widowControl w:val="0"/>
        <w:numPr>
          <w:ilvl w:val="0"/>
          <w:numId w:val="0"/>
        </w:numPr>
        <w:kinsoku/>
        <w:wordWrap/>
        <w:overflowPunct/>
        <w:topLinePunct w:val="0"/>
        <w:bidi w:val="0"/>
        <w:snapToGrid w:val="0"/>
        <w:spacing w:line="360" w:lineRule="auto"/>
        <w:jc w:val="left"/>
        <w:textAlignment w:val="auto"/>
        <w:rPr>
          <w:rFonts w:hint="eastAsia" w:cs="宋体"/>
          <w:b/>
          <w:bCs/>
          <w:color w:val="auto"/>
          <w:lang w:eastAsia="zh-CN"/>
        </w:rPr>
      </w:pPr>
      <w:r>
        <w:rPr>
          <w:rFonts w:hint="eastAsia" w:cs="宋体"/>
          <w:b/>
          <w:bCs/>
          <w:color w:val="auto"/>
          <w:lang w:eastAsia="zh-CN"/>
        </w:rPr>
        <w:t>一、价格</w:t>
      </w:r>
    </w:p>
    <w:p>
      <w:pPr>
        <w:numPr>
          <w:ilvl w:val="0"/>
          <w:numId w:val="0"/>
        </w:numPr>
        <w:autoSpaceDE w:val="0"/>
        <w:autoSpaceDN w:val="0"/>
        <w:adjustRightInd w:val="0"/>
        <w:snapToGrid w:val="0"/>
        <w:spacing w:line="360" w:lineRule="auto"/>
        <w:ind w:firstLine="560" w:firstLineChars="20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rPr>
        <w:t>价格</w:t>
      </w:r>
      <w:r>
        <w:rPr>
          <w:rFonts w:hint="eastAsia" w:ascii="华文仿宋" w:hAnsi="华文仿宋" w:cs="宋体"/>
          <w:color w:val="000000"/>
          <w:sz w:val="28"/>
          <w:szCs w:val="28"/>
          <w:lang w:eastAsia="zh-CN"/>
        </w:rPr>
        <w:t>组成：</w:t>
      </w:r>
      <w:r>
        <w:rPr>
          <w:rFonts w:hint="eastAsia" w:cs="宋体"/>
          <w:color w:val="auto"/>
          <w:sz w:val="28"/>
          <w:szCs w:val="28"/>
          <w:lang w:val="en-US" w:eastAsia="zh-CN"/>
        </w:rPr>
        <w:t>高新技术辅导</w:t>
      </w:r>
      <w:r>
        <w:rPr>
          <w:rFonts w:hint="eastAsia" w:ascii="华文仿宋" w:hAnsi="华文仿宋" w:cs="宋体"/>
          <w:color w:val="000000"/>
          <w:sz w:val="28"/>
          <w:szCs w:val="28"/>
          <w:lang w:eastAsia="zh-CN"/>
        </w:rPr>
        <w:t>过程中所产生的所有人工、加班、交通、材料、</w:t>
      </w:r>
      <w:r>
        <w:rPr>
          <w:rFonts w:hint="eastAsia" w:asciiTheme="minorEastAsia" w:hAnsiTheme="minorEastAsia" w:cstheme="minorEastAsia"/>
          <w:color w:val="auto"/>
          <w:sz w:val="28"/>
          <w:szCs w:val="28"/>
          <w:highlight w:val="none"/>
        </w:rPr>
        <w:t>税费及其他一切附加费用</w:t>
      </w:r>
      <w:r>
        <w:rPr>
          <w:rFonts w:hint="eastAsia" w:asciiTheme="minorEastAsia" w:hAnsiTheme="minorEastAsia" w:cstheme="minorEastAsia"/>
          <w:color w:val="auto"/>
          <w:sz w:val="28"/>
          <w:szCs w:val="28"/>
          <w:highlight w:val="none"/>
          <w:lang w:eastAsia="zh-CN"/>
        </w:rPr>
        <w:t>，</w:t>
      </w:r>
      <w:r>
        <w:rPr>
          <w:rFonts w:hint="eastAsia" w:ascii="华文仿宋" w:hAnsi="华文仿宋" w:cs="宋体"/>
          <w:color w:val="000000"/>
          <w:sz w:val="28"/>
          <w:szCs w:val="28"/>
          <w:lang w:eastAsia="zh-CN"/>
        </w:rPr>
        <w:t>即乙方承担完成本次项目的所有费用。甲方除承担乙方现场辅导人员食宿外不再承担其他任何费用，乙方现场辅导人员小于三人。</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三</w:t>
      </w:r>
      <w:r>
        <w:rPr>
          <w:rFonts w:hint="eastAsia" w:asciiTheme="minorEastAsia" w:hAnsiTheme="minorEastAsia" w:cstheme="minorEastAsia"/>
          <w:b/>
          <w:bCs/>
          <w:color w:val="auto"/>
          <w:sz w:val="28"/>
          <w:szCs w:val="28"/>
          <w:highlight w:val="none"/>
        </w:rPr>
        <w:t>、结算与支付</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w:t>
      </w:r>
      <w:r>
        <w:rPr>
          <w:rFonts w:hint="eastAsia" w:asciiTheme="minorEastAsia" w:hAnsiTheme="minorEastAsia" w:cstheme="minorEastAsia"/>
          <w:color w:val="auto"/>
          <w:sz w:val="28"/>
          <w:szCs w:val="28"/>
          <w:highlight w:val="none"/>
          <w:lang w:eastAsia="zh-CN"/>
        </w:rPr>
        <w:t>结算</w:t>
      </w:r>
      <w:r>
        <w:rPr>
          <w:rFonts w:hint="eastAsia" w:asciiTheme="minorEastAsia" w:hAnsiTheme="minorEastAsia" w:cstheme="minorEastAsia"/>
          <w:color w:val="auto"/>
          <w:sz w:val="28"/>
          <w:szCs w:val="28"/>
          <w:highlight w:val="none"/>
        </w:rPr>
        <w:t>价格</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执行乙方响应报价。</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二</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结算与</w:t>
      </w:r>
      <w:r>
        <w:rPr>
          <w:rFonts w:hint="eastAsia" w:asciiTheme="minorEastAsia" w:hAnsiTheme="minorEastAsia" w:cstheme="minorEastAsia"/>
          <w:color w:val="auto"/>
          <w:sz w:val="28"/>
          <w:szCs w:val="28"/>
          <w:highlight w:val="none"/>
        </w:rPr>
        <w:t>支付</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无预付款，转账支付。</w:t>
      </w:r>
      <w:r>
        <w:rPr>
          <w:rFonts w:hint="eastAsia" w:asciiTheme="minorEastAsia" w:hAnsiTheme="minorEastAsia" w:cstheme="minorEastAsia"/>
          <w:color w:val="auto"/>
          <w:sz w:val="28"/>
          <w:szCs w:val="28"/>
          <w:highlight w:val="none"/>
          <w:lang w:eastAsia="zh-CN"/>
        </w:rPr>
        <w:t>甲方通过高新技术企业认证并收到发票后，</w:t>
      </w:r>
      <w:r>
        <w:rPr>
          <w:rFonts w:hint="eastAsia" w:asciiTheme="minorEastAsia" w:hAnsiTheme="minorEastAsia" w:cstheme="minorEastAsia"/>
          <w:color w:val="auto"/>
          <w:sz w:val="28"/>
          <w:szCs w:val="28"/>
          <w:highlight w:val="none"/>
          <w:lang w:val="en-US" w:eastAsia="zh-CN"/>
        </w:rPr>
        <w:t>30日内支付至合同价款的100%。</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三</w:t>
      </w:r>
      <w:r>
        <w:rPr>
          <w:rFonts w:hint="eastAsia" w:asciiTheme="minorEastAsia" w:hAnsiTheme="minorEastAsia" w:cstheme="minorEastAsia"/>
          <w:color w:val="auto"/>
          <w:sz w:val="28"/>
          <w:szCs w:val="28"/>
          <w:highlight w:val="none"/>
        </w:rPr>
        <w:t>）乙方提供</w:t>
      </w:r>
      <w:r>
        <w:rPr>
          <w:rFonts w:hint="eastAsia" w:asciiTheme="minorEastAsia" w:hAnsiTheme="minorEastAsia" w:cstheme="minorEastAsia"/>
          <w:color w:val="auto"/>
          <w:sz w:val="28"/>
          <w:szCs w:val="28"/>
          <w:highlight w:val="none"/>
          <w:lang w:eastAsia="zh-CN"/>
        </w:rPr>
        <w:t>增值税普通</w:t>
      </w:r>
      <w:r>
        <w:rPr>
          <w:rFonts w:hint="eastAsia" w:asciiTheme="minorEastAsia" w:hAnsiTheme="minorEastAsia" w:cstheme="minorEastAsia"/>
          <w:color w:val="auto"/>
          <w:sz w:val="28"/>
          <w:szCs w:val="28"/>
          <w:highlight w:val="none"/>
        </w:rPr>
        <w:t>发票。</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四</w:t>
      </w:r>
      <w:r>
        <w:rPr>
          <w:rFonts w:hint="eastAsia" w:asciiTheme="minorEastAsia" w:hAnsiTheme="minorEastAsia" w:cstheme="minorEastAsia"/>
          <w:b/>
          <w:bCs/>
          <w:color w:val="auto"/>
          <w:sz w:val="28"/>
          <w:szCs w:val="28"/>
          <w:highlight w:val="none"/>
        </w:rPr>
        <w:t>、</w:t>
      </w:r>
      <w:r>
        <w:rPr>
          <w:rFonts w:hint="eastAsia" w:asciiTheme="minorEastAsia" w:hAnsiTheme="minorEastAsia" w:cstheme="minorEastAsia"/>
          <w:b/>
          <w:bCs/>
          <w:color w:val="auto"/>
          <w:sz w:val="28"/>
          <w:szCs w:val="28"/>
          <w:highlight w:val="none"/>
          <w:lang w:eastAsia="zh-CN"/>
        </w:rPr>
        <w:t>履约</w:t>
      </w:r>
      <w:r>
        <w:rPr>
          <w:rFonts w:hint="eastAsia" w:asciiTheme="minorEastAsia" w:hAnsiTheme="minorEastAsia" w:cstheme="minorEastAsia"/>
          <w:b/>
          <w:bCs/>
          <w:color w:val="auto"/>
          <w:sz w:val="28"/>
          <w:szCs w:val="28"/>
          <w:highlight w:val="none"/>
        </w:rPr>
        <w:t>保证金</w:t>
      </w:r>
    </w:p>
    <w:p>
      <w:pPr>
        <w:pStyle w:val="12"/>
        <w:pageBreakBefore w:val="0"/>
        <w:widowControl w:val="0"/>
        <w:kinsoku/>
        <w:wordWrap/>
        <w:overflowPunct/>
        <w:topLinePunct w:val="0"/>
        <w:bidi w:val="0"/>
        <w:snapToGrid w:val="0"/>
        <w:spacing w:line="360" w:lineRule="auto"/>
        <w:ind w:firstLine="560" w:firstLineChars="200"/>
        <w:jc w:val="left"/>
        <w:textAlignment w:val="auto"/>
        <w:rPr>
          <w:rFonts w:hint="eastAsia" w:ascii="Calibri" w:hAnsi="Calibri" w:cs="宋体"/>
          <w:b w:val="0"/>
          <w:bCs w:val="0"/>
          <w:color w:val="auto"/>
          <w:lang w:eastAsia="zh-CN"/>
        </w:rPr>
      </w:pPr>
      <w:r>
        <w:rPr>
          <w:rFonts w:hint="eastAsia" w:asciiTheme="minorEastAsia" w:hAnsiTheme="minorEastAsia" w:cstheme="minorEastAsia"/>
          <w:color w:val="auto"/>
          <w:sz w:val="28"/>
          <w:szCs w:val="28"/>
          <w:highlight w:val="none"/>
          <w:lang w:eastAsia="zh-CN"/>
        </w:rPr>
        <w:t>甲方通过高新技术企业认证或合同解除</w:t>
      </w:r>
      <w:r>
        <w:rPr>
          <w:rFonts w:hint="eastAsia" w:asciiTheme="minorEastAsia" w:hAnsiTheme="minorEastAsia" w:cstheme="minorEastAsia"/>
          <w:b w:val="0"/>
          <w:bCs w:val="0"/>
          <w:color w:val="auto"/>
          <w:sz w:val="28"/>
          <w:szCs w:val="28"/>
          <w:highlight w:val="none"/>
          <w:lang w:val="en-US" w:eastAsia="zh-CN"/>
        </w:rPr>
        <w:t>并无其他纠纷后，一个月内无息退还。</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五</w:t>
      </w:r>
      <w:r>
        <w:rPr>
          <w:rFonts w:hint="eastAsia" w:asciiTheme="minorEastAsia" w:hAnsiTheme="minorEastAsia" w:cstheme="minorEastAsia"/>
          <w:b/>
          <w:bCs/>
          <w:color w:val="auto"/>
          <w:sz w:val="28"/>
          <w:szCs w:val="28"/>
          <w:highlight w:val="none"/>
        </w:rPr>
        <w:t>、双方责任与义务</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1、服务品质</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合同签订后</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乙方</w:t>
      </w:r>
      <w:r>
        <w:rPr>
          <w:rFonts w:hint="eastAsia" w:asciiTheme="minorEastAsia" w:hAnsiTheme="minorEastAsia" w:cstheme="minorEastAsia"/>
          <w:color w:val="auto"/>
          <w:sz w:val="28"/>
          <w:szCs w:val="28"/>
          <w:highlight w:val="none"/>
        </w:rPr>
        <w:t>必当以勤勉的态度，诚挚地为</w:t>
      </w:r>
      <w:r>
        <w:rPr>
          <w:rFonts w:hint="eastAsia" w:asciiTheme="minorEastAsia" w:hAnsiTheme="minorEastAsia" w:cstheme="minorEastAsia"/>
          <w:color w:val="auto"/>
          <w:sz w:val="28"/>
          <w:szCs w:val="28"/>
          <w:highlight w:val="none"/>
          <w:lang w:eastAsia="zh-CN"/>
        </w:rPr>
        <w:t>甲</w:t>
      </w:r>
      <w:r>
        <w:rPr>
          <w:rFonts w:hint="eastAsia" w:asciiTheme="minorEastAsia" w:hAnsiTheme="minorEastAsia" w:cstheme="minorEastAsia"/>
          <w:color w:val="auto"/>
          <w:sz w:val="28"/>
          <w:szCs w:val="28"/>
          <w:highlight w:val="none"/>
        </w:rPr>
        <w:t>方提供高品质的</w:t>
      </w:r>
      <w:r>
        <w:rPr>
          <w:rFonts w:hint="eastAsia" w:asciiTheme="minorEastAsia" w:hAnsiTheme="minorEastAsia" w:cstheme="minorEastAsia"/>
          <w:color w:val="auto"/>
          <w:sz w:val="28"/>
          <w:szCs w:val="28"/>
          <w:highlight w:val="none"/>
          <w:lang w:eastAsia="zh-CN"/>
        </w:rPr>
        <w:t>高新技术企业认证</w:t>
      </w:r>
      <w:r>
        <w:rPr>
          <w:rFonts w:hint="eastAsia" w:asciiTheme="minorEastAsia" w:hAnsiTheme="minorEastAsia" w:cstheme="minorEastAsia"/>
          <w:color w:val="auto"/>
          <w:sz w:val="28"/>
          <w:szCs w:val="28"/>
          <w:highlight w:val="none"/>
        </w:rPr>
        <w:t>服务。</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如果对</w:t>
      </w:r>
      <w:r>
        <w:rPr>
          <w:rFonts w:hint="eastAsia" w:asciiTheme="minorEastAsia" w:hAnsiTheme="minorEastAsia" w:cstheme="minorEastAsia"/>
          <w:color w:val="auto"/>
          <w:sz w:val="28"/>
          <w:szCs w:val="28"/>
          <w:highlight w:val="none"/>
          <w:lang w:eastAsia="zh-CN"/>
        </w:rPr>
        <w:t>乙</w:t>
      </w:r>
      <w:r>
        <w:rPr>
          <w:rFonts w:hint="eastAsia" w:asciiTheme="minorEastAsia" w:hAnsiTheme="minorEastAsia" w:cstheme="minorEastAsia"/>
          <w:color w:val="auto"/>
          <w:sz w:val="28"/>
          <w:szCs w:val="28"/>
          <w:highlight w:val="none"/>
        </w:rPr>
        <w:t>方的服务内容有任何意见或不满，</w:t>
      </w:r>
      <w:r>
        <w:rPr>
          <w:rFonts w:hint="eastAsia" w:asciiTheme="minorEastAsia" w:hAnsiTheme="minorEastAsia" w:cstheme="minorEastAsia"/>
          <w:color w:val="auto"/>
          <w:sz w:val="28"/>
          <w:szCs w:val="28"/>
          <w:highlight w:val="none"/>
          <w:lang w:eastAsia="zh-CN"/>
        </w:rPr>
        <w:t>甲方</w:t>
      </w:r>
      <w:r>
        <w:rPr>
          <w:rFonts w:hint="eastAsia" w:asciiTheme="minorEastAsia" w:hAnsiTheme="minorEastAsia" w:cstheme="minorEastAsia"/>
          <w:color w:val="auto"/>
          <w:sz w:val="28"/>
          <w:szCs w:val="28"/>
          <w:highlight w:val="none"/>
        </w:rPr>
        <w:t>直接向</w:t>
      </w:r>
      <w:r>
        <w:rPr>
          <w:rFonts w:hint="eastAsia" w:asciiTheme="minorEastAsia" w:hAnsiTheme="minorEastAsia" w:cstheme="minorEastAsia"/>
          <w:color w:val="auto"/>
          <w:sz w:val="28"/>
          <w:szCs w:val="28"/>
          <w:highlight w:val="none"/>
          <w:lang w:eastAsia="zh-CN"/>
        </w:rPr>
        <w:t>乙</w:t>
      </w:r>
      <w:r>
        <w:rPr>
          <w:rFonts w:hint="eastAsia" w:asciiTheme="minorEastAsia" w:hAnsiTheme="minorEastAsia" w:cstheme="minorEastAsia"/>
          <w:color w:val="auto"/>
          <w:sz w:val="28"/>
          <w:szCs w:val="28"/>
          <w:highlight w:val="none"/>
        </w:rPr>
        <w:t>方</w:t>
      </w:r>
      <w:r>
        <w:rPr>
          <w:rFonts w:hint="eastAsia" w:asciiTheme="minorEastAsia" w:hAnsiTheme="minorEastAsia" w:cstheme="minorEastAsia"/>
          <w:color w:val="auto"/>
          <w:sz w:val="28"/>
          <w:szCs w:val="28"/>
          <w:highlight w:val="none"/>
          <w:lang w:eastAsia="zh-CN"/>
        </w:rPr>
        <w:t>项目负责人</w:t>
      </w:r>
      <w:r>
        <w:rPr>
          <w:rFonts w:hint="eastAsia" w:asciiTheme="minorEastAsia" w:hAnsiTheme="minorEastAsia" w:cstheme="minorEastAsia"/>
          <w:color w:val="auto"/>
          <w:sz w:val="28"/>
          <w:szCs w:val="28"/>
          <w:highlight w:val="none"/>
        </w:rPr>
        <w:t>反映。对于</w:t>
      </w:r>
      <w:r>
        <w:rPr>
          <w:rFonts w:hint="eastAsia" w:asciiTheme="minorEastAsia" w:hAnsiTheme="minorEastAsia" w:cstheme="minorEastAsia"/>
          <w:color w:val="auto"/>
          <w:sz w:val="28"/>
          <w:szCs w:val="28"/>
          <w:highlight w:val="none"/>
          <w:lang w:eastAsia="zh-CN"/>
        </w:rPr>
        <w:t>甲</w:t>
      </w:r>
      <w:r>
        <w:rPr>
          <w:rFonts w:hint="eastAsia" w:asciiTheme="minorEastAsia" w:hAnsiTheme="minorEastAsia" w:cstheme="minorEastAsia"/>
          <w:color w:val="auto"/>
          <w:sz w:val="28"/>
          <w:szCs w:val="28"/>
          <w:highlight w:val="none"/>
        </w:rPr>
        <w:t>方的意见，</w:t>
      </w:r>
      <w:r>
        <w:rPr>
          <w:rFonts w:hint="eastAsia" w:asciiTheme="minorEastAsia" w:hAnsiTheme="minorEastAsia" w:cstheme="minorEastAsia"/>
          <w:color w:val="auto"/>
          <w:sz w:val="28"/>
          <w:szCs w:val="28"/>
          <w:highlight w:val="none"/>
          <w:lang w:eastAsia="zh-CN"/>
        </w:rPr>
        <w:t>乙方应</w:t>
      </w:r>
      <w:r>
        <w:rPr>
          <w:rFonts w:hint="eastAsia" w:asciiTheme="minorEastAsia" w:hAnsiTheme="minorEastAsia" w:cstheme="minorEastAsia"/>
          <w:color w:val="auto"/>
          <w:sz w:val="28"/>
          <w:szCs w:val="28"/>
          <w:highlight w:val="none"/>
        </w:rPr>
        <w:t>慎重并迅速地进行处理。</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2、资料提供</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乙方</w:t>
      </w:r>
      <w:r>
        <w:rPr>
          <w:rFonts w:hint="eastAsia" w:asciiTheme="minorEastAsia" w:hAnsiTheme="minorEastAsia" w:cstheme="minorEastAsia"/>
          <w:color w:val="auto"/>
          <w:sz w:val="28"/>
          <w:szCs w:val="28"/>
          <w:highlight w:val="none"/>
        </w:rPr>
        <w:t>享有从</w:t>
      </w:r>
      <w:r>
        <w:rPr>
          <w:rFonts w:hint="eastAsia" w:asciiTheme="minorEastAsia" w:hAnsiTheme="minorEastAsia" w:cstheme="minorEastAsia"/>
          <w:color w:val="auto"/>
          <w:sz w:val="28"/>
          <w:szCs w:val="28"/>
          <w:highlight w:val="none"/>
          <w:lang w:eastAsia="zh-CN"/>
        </w:rPr>
        <w:t>甲</w:t>
      </w:r>
      <w:r>
        <w:rPr>
          <w:rFonts w:hint="eastAsia" w:asciiTheme="minorEastAsia" w:hAnsiTheme="minorEastAsia" w:cstheme="minorEastAsia"/>
          <w:color w:val="auto"/>
          <w:sz w:val="28"/>
          <w:szCs w:val="28"/>
          <w:highlight w:val="none"/>
        </w:rPr>
        <w:t>方取得业务中必须的资料和文件的权利，</w:t>
      </w:r>
      <w:r>
        <w:rPr>
          <w:rFonts w:hint="eastAsia" w:asciiTheme="minorEastAsia" w:hAnsiTheme="minorEastAsia" w:cstheme="minorEastAsia"/>
          <w:color w:val="auto"/>
          <w:sz w:val="28"/>
          <w:szCs w:val="28"/>
          <w:highlight w:val="none"/>
          <w:lang w:eastAsia="zh-CN"/>
        </w:rPr>
        <w:t>甲</w:t>
      </w:r>
      <w:r>
        <w:rPr>
          <w:rFonts w:hint="eastAsia" w:asciiTheme="minorEastAsia" w:hAnsiTheme="minorEastAsia" w:cstheme="minorEastAsia"/>
          <w:color w:val="auto"/>
          <w:sz w:val="28"/>
          <w:szCs w:val="28"/>
          <w:highlight w:val="none"/>
        </w:rPr>
        <w:t>方负有向</w:t>
      </w:r>
      <w:r>
        <w:rPr>
          <w:rFonts w:hint="eastAsia" w:asciiTheme="minorEastAsia" w:hAnsiTheme="minorEastAsia" w:cstheme="minorEastAsia"/>
          <w:color w:val="auto"/>
          <w:sz w:val="28"/>
          <w:szCs w:val="28"/>
          <w:highlight w:val="none"/>
          <w:lang w:eastAsia="zh-CN"/>
        </w:rPr>
        <w:t>乙</w:t>
      </w:r>
      <w:r>
        <w:rPr>
          <w:rFonts w:hint="eastAsia" w:asciiTheme="minorEastAsia" w:hAnsiTheme="minorEastAsia" w:cstheme="minorEastAsia"/>
          <w:color w:val="auto"/>
          <w:sz w:val="28"/>
          <w:szCs w:val="28"/>
          <w:highlight w:val="none"/>
        </w:rPr>
        <w:t>方提供适当的业务中所必须的情况和资料的义务。</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cstheme="minorEastAsia"/>
          <w:color w:val="auto"/>
          <w:sz w:val="28"/>
          <w:szCs w:val="28"/>
          <w:highlight w:val="none"/>
        </w:rPr>
        <w:t>、保密义务</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乙</w:t>
      </w:r>
      <w:r>
        <w:rPr>
          <w:rFonts w:hint="eastAsia" w:asciiTheme="minorEastAsia" w:hAnsiTheme="minorEastAsia" w:cstheme="minorEastAsia"/>
          <w:color w:val="auto"/>
          <w:sz w:val="28"/>
          <w:szCs w:val="28"/>
          <w:highlight w:val="none"/>
        </w:rPr>
        <w:t>方对在执行业务中悉知的商业机密或</w:t>
      </w:r>
      <w:r>
        <w:rPr>
          <w:rFonts w:hint="eastAsia" w:asciiTheme="minorEastAsia" w:hAnsiTheme="minorEastAsia" w:cstheme="minorEastAsia"/>
          <w:color w:val="auto"/>
          <w:sz w:val="28"/>
          <w:szCs w:val="28"/>
          <w:highlight w:val="none"/>
          <w:lang w:eastAsia="zh-CN"/>
        </w:rPr>
        <w:t>甲</w:t>
      </w:r>
      <w:r>
        <w:rPr>
          <w:rFonts w:hint="eastAsia" w:asciiTheme="minorEastAsia" w:hAnsiTheme="minorEastAsia" w:cstheme="minorEastAsia"/>
          <w:color w:val="auto"/>
          <w:sz w:val="28"/>
          <w:szCs w:val="28"/>
          <w:highlight w:val="none"/>
        </w:rPr>
        <w:t>方提供的其他信息、文件等，除因</w:t>
      </w:r>
      <w:r>
        <w:rPr>
          <w:rFonts w:hint="eastAsia" w:asciiTheme="minorEastAsia" w:hAnsiTheme="minorEastAsia" w:cstheme="minorEastAsia"/>
          <w:color w:val="auto"/>
          <w:sz w:val="28"/>
          <w:szCs w:val="28"/>
          <w:highlight w:val="none"/>
          <w:lang w:eastAsia="zh-CN"/>
        </w:rPr>
        <w:t>甲方</w:t>
      </w:r>
      <w:r>
        <w:rPr>
          <w:rFonts w:hint="eastAsia" w:asciiTheme="minorEastAsia" w:hAnsiTheme="minorEastAsia" w:cstheme="minorEastAsia"/>
          <w:color w:val="auto"/>
          <w:sz w:val="28"/>
          <w:szCs w:val="28"/>
          <w:highlight w:val="none"/>
        </w:rPr>
        <w:t>书面同意、法律及文件的规定、法院的调查以及政府相关部门的要求以外不得对外公开。</w:t>
      </w:r>
    </w:p>
    <w:p>
      <w:pPr>
        <w:pStyle w:val="12"/>
        <w:pageBreakBefore w:val="0"/>
        <w:widowControl w:val="0"/>
        <w:kinsoku/>
        <w:wordWrap/>
        <w:overflowPunct/>
        <w:topLinePunct w:val="0"/>
        <w:bidi w:val="0"/>
        <w:snapToGrid w:val="0"/>
        <w:spacing w:line="360" w:lineRule="auto"/>
        <w:jc w:val="left"/>
        <w:textAlignment w:val="auto"/>
        <w:rPr>
          <w:rFonts w:ascii="Calibri" w:hAnsi="Calibri" w:cs="宋体"/>
          <w:b/>
          <w:bCs/>
          <w:color w:val="auto"/>
        </w:rPr>
      </w:pPr>
      <w:r>
        <w:rPr>
          <w:rFonts w:hint="eastAsia" w:ascii="Calibri" w:hAnsi="Calibri" w:cs="宋体"/>
          <w:b/>
          <w:bCs/>
          <w:color w:val="auto"/>
          <w:lang w:eastAsia="zh-CN"/>
        </w:rPr>
        <w:t>六</w:t>
      </w:r>
      <w:r>
        <w:rPr>
          <w:rFonts w:hint="eastAsia" w:ascii="Calibri" w:hAnsi="Calibri" w:cs="宋体"/>
          <w:b/>
          <w:bCs/>
          <w:color w:val="auto"/>
        </w:rPr>
        <w:t>、违约责任</w:t>
      </w:r>
    </w:p>
    <w:p>
      <w:pPr>
        <w:pStyle w:val="14"/>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（一）甲方未通过高新技术企业认证，合同期限内相关费用不予支付，且甲方有权解除合同，乙方对此知晓并同意。</w:t>
      </w:r>
    </w:p>
    <w:p>
      <w:pPr>
        <w:pStyle w:val="14"/>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（二）因乙方原因终止或解除合同给甲方造成损失的，乙方还应赔偿甲方包括但不限于诉讼费、律师费、差旅费等费用。</w:t>
      </w:r>
    </w:p>
    <w:p>
      <w:pPr>
        <w:pStyle w:val="12"/>
        <w:pageBreakBefore w:val="0"/>
        <w:widowControl w:val="0"/>
        <w:kinsoku/>
        <w:wordWrap/>
        <w:overflowPunct/>
        <w:topLinePunct w:val="0"/>
        <w:bidi w:val="0"/>
        <w:snapToGrid w:val="0"/>
        <w:spacing w:line="360" w:lineRule="auto"/>
        <w:jc w:val="left"/>
        <w:textAlignment w:val="auto"/>
        <w:rPr>
          <w:rFonts w:ascii="华文仿宋" w:hAnsi="华文仿宋" w:cs="宋体"/>
          <w:b/>
          <w:bCs/>
          <w:color w:val="auto"/>
          <w:sz w:val="30"/>
          <w:szCs w:val="30"/>
        </w:rPr>
      </w:pPr>
      <w:r>
        <w:rPr>
          <w:rFonts w:hint="eastAsia" w:ascii="华文仿宋" w:hAnsi="华文仿宋" w:cs="宋体"/>
          <w:b/>
          <w:bCs/>
          <w:color w:val="auto"/>
          <w:sz w:val="30"/>
          <w:szCs w:val="30"/>
          <w:lang w:eastAsia="zh-CN"/>
        </w:rPr>
        <w:t>七</w:t>
      </w:r>
      <w:r>
        <w:rPr>
          <w:rFonts w:hint="eastAsia" w:ascii="华文仿宋" w:hAnsi="华文仿宋" w:cs="宋体"/>
          <w:b/>
          <w:bCs/>
          <w:color w:val="auto"/>
          <w:sz w:val="30"/>
          <w:szCs w:val="30"/>
        </w:rPr>
        <w:t>、解决纠纷方式</w:t>
      </w:r>
    </w:p>
    <w:p>
      <w:pPr>
        <w:pStyle w:val="14"/>
        <w:pageBreakBefore w:val="0"/>
        <w:widowControl w:val="0"/>
        <w:kinsoku/>
        <w:wordWrap/>
        <w:overflowPunct/>
        <w:topLinePunct w:val="0"/>
        <w:bidi w:val="0"/>
        <w:spacing w:line="360" w:lineRule="auto"/>
        <w:ind w:left="0" w:leftChars="0" w:firstLine="560" w:firstLineChars="2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本合同在履行过程中发生的争议，由双方当事人协商解决，可由当地市场监督管理部门调解；协商或调解不成的，依法向合同签订地人民法院起诉。</w:t>
      </w:r>
    </w:p>
    <w:p>
      <w:pPr>
        <w:spacing w:line="460" w:lineRule="exact"/>
        <w:jc w:val="center"/>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lang w:eastAsia="zh-CN"/>
        </w:rPr>
      </w:pPr>
    </w:p>
    <w:p>
      <w:pPr>
        <w:rPr>
          <w:color w:val="auto"/>
        </w:rPr>
      </w:pPr>
      <w:bookmarkStart w:id="0" w:name="_Hlt509738950"/>
      <w:bookmarkEnd w:id="0"/>
    </w:p>
    <w:sectPr>
      <w:footerReference r:id="rId7" w:type="first"/>
      <w:headerReference r:id="rId5" w:type="default"/>
      <w:footerReference r:id="rId6" w:type="default"/>
      <w:pgSz w:w="11907" w:h="16840"/>
      <w:pgMar w:top="720" w:right="720" w:bottom="720" w:left="940" w:header="851" w:footer="1531" w:gutter="0"/>
      <w:pgBorders>
        <w:top w:val="none" w:sz="0" w:space="0"/>
        <w:left w:val="none" w:sz="0" w:space="0"/>
        <w:bottom w:val="none" w:sz="0" w:space="0"/>
        <w:right w:val="none" w:sz="0" w:space="0"/>
      </w:pgBorders>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Fonts w:hint="eastAsia"/>
      </w:rPr>
    </w:pPr>
  </w:p>
  <w:p>
    <w:pPr>
      <w:pStyle w:val="10"/>
      <w:rPr>
        <w:rFonts w:hint="eastAsia"/>
        <w:szCs w:val="21"/>
      </w:rPr>
    </w:pP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D08C5"/>
    <w:multiLevelType w:val="singleLevel"/>
    <w:tmpl w:val="FC7D08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5D2B7514"/>
    <w:rsid w:val="0026390D"/>
    <w:rsid w:val="01557749"/>
    <w:rsid w:val="01BE5028"/>
    <w:rsid w:val="0285748C"/>
    <w:rsid w:val="032C4086"/>
    <w:rsid w:val="034C4289"/>
    <w:rsid w:val="03CB018A"/>
    <w:rsid w:val="05EA1E28"/>
    <w:rsid w:val="06304C93"/>
    <w:rsid w:val="074107DA"/>
    <w:rsid w:val="075D629F"/>
    <w:rsid w:val="09F549CB"/>
    <w:rsid w:val="0A2C0351"/>
    <w:rsid w:val="0AFB6482"/>
    <w:rsid w:val="0B8B2BE2"/>
    <w:rsid w:val="0C0B5246"/>
    <w:rsid w:val="0EE816F7"/>
    <w:rsid w:val="103475BA"/>
    <w:rsid w:val="11522A6B"/>
    <w:rsid w:val="129C68AE"/>
    <w:rsid w:val="140479A2"/>
    <w:rsid w:val="143376FC"/>
    <w:rsid w:val="15041AF5"/>
    <w:rsid w:val="15187886"/>
    <w:rsid w:val="15A20618"/>
    <w:rsid w:val="15EC5703"/>
    <w:rsid w:val="15FA2BC8"/>
    <w:rsid w:val="16F413C5"/>
    <w:rsid w:val="1712171C"/>
    <w:rsid w:val="18181DFF"/>
    <w:rsid w:val="18E257D3"/>
    <w:rsid w:val="196E01BD"/>
    <w:rsid w:val="1B035A0F"/>
    <w:rsid w:val="1BC96D71"/>
    <w:rsid w:val="1BF815E2"/>
    <w:rsid w:val="1D1E7A81"/>
    <w:rsid w:val="1E73531F"/>
    <w:rsid w:val="208D112C"/>
    <w:rsid w:val="211C7540"/>
    <w:rsid w:val="213905D1"/>
    <w:rsid w:val="213965BB"/>
    <w:rsid w:val="21FB64BC"/>
    <w:rsid w:val="221F5897"/>
    <w:rsid w:val="237B088B"/>
    <w:rsid w:val="24352E37"/>
    <w:rsid w:val="24DB3C79"/>
    <w:rsid w:val="250D7AF6"/>
    <w:rsid w:val="25B23C0D"/>
    <w:rsid w:val="26EC76C0"/>
    <w:rsid w:val="27BC1BCF"/>
    <w:rsid w:val="284F090E"/>
    <w:rsid w:val="29F547B7"/>
    <w:rsid w:val="2BFB7259"/>
    <w:rsid w:val="2C3C4C0F"/>
    <w:rsid w:val="2D1E73A5"/>
    <w:rsid w:val="2D5408E7"/>
    <w:rsid w:val="2D672D4A"/>
    <w:rsid w:val="2DDF05C0"/>
    <w:rsid w:val="2DF50628"/>
    <w:rsid w:val="2FE13883"/>
    <w:rsid w:val="30517656"/>
    <w:rsid w:val="31EF7D4F"/>
    <w:rsid w:val="32430CC6"/>
    <w:rsid w:val="32546D64"/>
    <w:rsid w:val="329B10DE"/>
    <w:rsid w:val="333D3C9C"/>
    <w:rsid w:val="33FB0C02"/>
    <w:rsid w:val="34733E19"/>
    <w:rsid w:val="34D31369"/>
    <w:rsid w:val="34F62354"/>
    <w:rsid w:val="356B2D42"/>
    <w:rsid w:val="35AE10EF"/>
    <w:rsid w:val="36BC432E"/>
    <w:rsid w:val="37344B11"/>
    <w:rsid w:val="377F7231"/>
    <w:rsid w:val="380B04EE"/>
    <w:rsid w:val="38230A27"/>
    <w:rsid w:val="39B759DC"/>
    <w:rsid w:val="3A66589C"/>
    <w:rsid w:val="3AD40D45"/>
    <w:rsid w:val="3B9B5A04"/>
    <w:rsid w:val="3C8F2974"/>
    <w:rsid w:val="3C9B3F0D"/>
    <w:rsid w:val="3D791D75"/>
    <w:rsid w:val="3D7D1865"/>
    <w:rsid w:val="3E180332"/>
    <w:rsid w:val="3F375E56"/>
    <w:rsid w:val="3FCC17BF"/>
    <w:rsid w:val="413E52A6"/>
    <w:rsid w:val="424F5E90"/>
    <w:rsid w:val="42E56068"/>
    <w:rsid w:val="43014CE6"/>
    <w:rsid w:val="433C187A"/>
    <w:rsid w:val="440D6A7E"/>
    <w:rsid w:val="44167592"/>
    <w:rsid w:val="441743AC"/>
    <w:rsid w:val="44A67AAA"/>
    <w:rsid w:val="44F06DBE"/>
    <w:rsid w:val="46152C06"/>
    <w:rsid w:val="493572AC"/>
    <w:rsid w:val="4A161BF9"/>
    <w:rsid w:val="4A2521B4"/>
    <w:rsid w:val="4BD25100"/>
    <w:rsid w:val="4BEB588D"/>
    <w:rsid w:val="4C22041A"/>
    <w:rsid w:val="4C2A2A98"/>
    <w:rsid w:val="4C524349"/>
    <w:rsid w:val="4C624043"/>
    <w:rsid w:val="4CC9387E"/>
    <w:rsid w:val="4CCC386D"/>
    <w:rsid w:val="4DBF79B1"/>
    <w:rsid w:val="4E4568C3"/>
    <w:rsid w:val="4E460794"/>
    <w:rsid w:val="4EFA455B"/>
    <w:rsid w:val="4F2635F2"/>
    <w:rsid w:val="4F8E0BB0"/>
    <w:rsid w:val="4FAD0B0A"/>
    <w:rsid w:val="50046FE1"/>
    <w:rsid w:val="505F7064"/>
    <w:rsid w:val="50A56230"/>
    <w:rsid w:val="527E6985"/>
    <w:rsid w:val="52AB30AC"/>
    <w:rsid w:val="54077271"/>
    <w:rsid w:val="541D7131"/>
    <w:rsid w:val="543A442A"/>
    <w:rsid w:val="547200D6"/>
    <w:rsid w:val="55097B6F"/>
    <w:rsid w:val="551A3E74"/>
    <w:rsid w:val="5522395C"/>
    <w:rsid w:val="565521FB"/>
    <w:rsid w:val="56DD185F"/>
    <w:rsid w:val="58CD4FF7"/>
    <w:rsid w:val="59481BFB"/>
    <w:rsid w:val="5CE96177"/>
    <w:rsid w:val="5D2B7514"/>
    <w:rsid w:val="5D2D5AA6"/>
    <w:rsid w:val="5D457CC7"/>
    <w:rsid w:val="5F300020"/>
    <w:rsid w:val="5FA171DD"/>
    <w:rsid w:val="603B57AD"/>
    <w:rsid w:val="61227757"/>
    <w:rsid w:val="614E520A"/>
    <w:rsid w:val="6171338B"/>
    <w:rsid w:val="61CC38D1"/>
    <w:rsid w:val="627D7586"/>
    <w:rsid w:val="637569B7"/>
    <w:rsid w:val="64726B48"/>
    <w:rsid w:val="66EA3218"/>
    <w:rsid w:val="68FC6194"/>
    <w:rsid w:val="692E7D33"/>
    <w:rsid w:val="6A7A3035"/>
    <w:rsid w:val="6CDB39FC"/>
    <w:rsid w:val="6D47333A"/>
    <w:rsid w:val="6DFA0AFC"/>
    <w:rsid w:val="6E5513CF"/>
    <w:rsid w:val="6EFF130B"/>
    <w:rsid w:val="6F5D25D6"/>
    <w:rsid w:val="71824EFF"/>
    <w:rsid w:val="71A321F2"/>
    <w:rsid w:val="72A55860"/>
    <w:rsid w:val="72CB2403"/>
    <w:rsid w:val="73E73B48"/>
    <w:rsid w:val="74051691"/>
    <w:rsid w:val="75EE4089"/>
    <w:rsid w:val="76114D74"/>
    <w:rsid w:val="77E90049"/>
    <w:rsid w:val="77FF2280"/>
    <w:rsid w:val="79232244"/>
    <w:rsid w:val="79E104AA"/>
    <w:rsid w:val="7A2D2064"/>
    <w:rsid w:val="7B78070C"/>
    <w:rsid w:val="7BC00DE2"/>
    <w:rsid w:val="7BDD99FA"/>
    <w:rsid w:val="7D4040C7"/>
    <w:rsid w:val="7DC4311D"/>
    <w:rsid w:val="7E060574"/>
    <w:rsid w:val="7E6F6EF4"/>
    <w:rsid w:val="7EA30D99"/>
    <w:rsid w:val="7ED937F0"/>
    <w:rsid w:val="7F6D15ED"/>
    <w:rsid w:val="7FE3F4BF"/>
    <w:rsid w:val="7FFD1B95"/>
    <w:rsid w:val="7FFF0130"/>
    <w:rsid w:val="9ADDE086"/>
    <w:rsid w:val="B6F30B44"/>
    <w:rsid w:val="BEFE0BE8"/>
    <w:rsid w:val="BF6A69D7"/>
    <w:rsid w:val="D7DEFD4D"/>
    <w:rsid w:val="DECF9124"/>
    <w:rsid w:val="DFBCEAA8"/>
    <w:rsid w:val="E6FEDA72"/>
    <w:rsid w:val="EFDE337F"/>
    <w:rsid w:val="F22D8843"/>
    <w:rsid w:val="F35AE538"/>
    <w:rsid w:val="F79F2697"/>
    <w:rsid w:val="FBFBFEFA"/>
    <w:rsid w:val="FDDE7973"/>
    <w:rsid w:val="FDFE8447"/>
    <w:rsid w:val="FFE2E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tabs>
        <w:tab w:val="left" w:pos="900"/>
      </w:tabs>
      <w:snapToGrid w:val="0"/>
      <w:jc w:val="left"/>
    </w:pPr>
    <w:rPr>
      <w:sz w:val="18"/>
    </w:rPr>
  </w:style>
  <w:style w:type="paragraph" w:styleId="4">
    <w:name w:val="Normal Indent"/>
    <w:basedOn w:val="1"/>
    <w:qFormat/>
    <w:uiPriority w:val="0"/>
    <w:pPr>
      <w:widowControl w:val="0"/>
      <w:adjustRightInd w:val="0"/>
      <w:spacing w:line="360" w:lineRule="atLeast"/>
      <w:ind w:firstLine="482"/>
    </w:pPr>
    <w:rPr>
      <w:color w:val="auto"/>
      <w:sz w:val="24"/>
      <w:u w:val="none" w:color="auto"/>
    </w:rPr>
  </w:style>
  <w:style w:type="paragraph" w:styleId="5">
    <w:name w:val="Body Text"/>
    <w:basedOn w:val="1"/>
    <w:qFormat/>
    <w:uiPriority w:val="1"/>
    <w:rPr>
      <w:rFonts w:ascii="仿宋" w:hAnsi="仿宋" w:eastAsia="仿宋" w:cs="仿宋"/>
      <w:sz w:val="32"/>
      <w:szCs w:val="32"/>
      <w:lang w:val="zh-CN" w:eastAsia="zh-CN" w:bidi="zh-CN"/>
    </w:rPr>
  </w:style>
  <w:style w:type="paragraph" w:styleId="6">
    <w:name w:val="Body Text Indent"/>
    <w:basedOn w:val="1"/>
    <w:next w:val="7"/>
    <w:qFormat/>
    <w:uiPriority w:val="99"/>
    <w:pPr>
      <w:ind w:left="630"/>
    </w:pPr>
    <w:rPr>
      <w:kern w:val="0"/>
      <w:sz w:val="20"/>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0"/>
    <w:rPr>
      <w:rFonts w:ascii="宋体" w:hAnsi="Courier New" w:cstheme="minorBidi"/>
      <w:color w:val="auto"/>
      <w:kern w:val="2"/>
      <w:szCs w:val="22"/>
    </w:rPr>
  </w:style>
  <w:style w:type="paragraph" w:styleId="9">
    <w:name w:val="Date"/>
    <w:basedOn w:val="1"/>
    <w:next w:val="1"/>
    <w:qFormat/>
    <w:uiPriority w:val="0"/>
    <w:rPr>
      <w:rFonts w:asciiTheme="minorHAnsi" w:hAnsiTheme="minorHAnsi" w:cstheme="minorBidi"/>
      <w:b/>
      <w:color w:val="auto"/>
      <w:kern w:val="2"/>
      <w:sz w:val="28"/>
      <w:szCs w:val="22"/>
    </w:r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Body Text 2"/>
    <w:basedOn w:val="1"/>
    <w:qFormat/>
    <w:uiPriority w:val="99"/>
    <w:pPr>
      <w:jc w:val="center"/>
    </w:pPr>
    <w:rPr>
      <w:rFonts w:ascii="Times New Roman" w:hAnsi="Times New Roman" w:cs="Times New Roman"/>
      <w:sz w:val="28"/>
      <w:szCs w:val="28"/>
    </w:rPr>
  </w:style>
  <w:style w:type="paragraph" w:styleId="13">
    <w:name w:val="Normal (Web)"/>
    <w:basedOn w:val="1"/>
    <w:qFormat/>
    <w:uiPriority w:val="0"/>
    <w:pPr>
      <w:widowControl/>
      <w:spacing w:before="100" w:beforeAutospacing="1" w:after="100" w:afterAutospacing="1"/>
      <w:jc w:val="left"/>
    </w:pPr>
    <w:rPr>
      <w:rFonts w:ascii="宋体" w:hAnsi="宋体" w:cs="宋体"/>
      <w:sz w:val="24"/>
    </w:rPr>
  </w:style>
  <w:style w:type="paragraph" w:styleId="14">
    <w:name w:val="Body Text First Indent 2"/>
    <w:basedOn w:val="6"/>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qFormat/>
    <w:uiPriority w:val="0"/>
    <w:rPr>
      <w:color w:val="0000FF"/>
      <w:u w:val="single"/>
    </w:rPr>
  </w:style>
  <w:style w:type="paragraph" w:customStyle="1" w:styleId="20">
    <w:name w:val="List Paragraph"/>
    <w:basedOn w:val="1"/>
    <w:qFormat/>
    <w:uiPriority w:val="99"/>
    <w:pPr>
      <w:ind w:firstLine="420" w:firstLineChars="200"/>
    </w:pPr>
  </w:style>
  <w:style w:type="paragraph" w:customStyle="1" w:styleId="21">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2">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3">
    <w:name w:val="Char Char Char Char Char Char Char1 Char"/>
    <w:basedOn w:val="1"/>
    <w:qFormat/>
    <w:uiPriority w:val="0"/>
    <w:rPr>
      <w:rFonts w:ascii="Tahoma" w:hAnsi="Tahoma"/>
      <w:color w:val="auto"/>
      <w:kern w:val="2"/>
      <w:sz w:val="24"/>
      <w:szCs w:val="20"/>
    </w:rPr>
  </w:style>
  <w:style w:type="paragraph" w:customStyle="1" w:styleId="2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2384</Words>
  <Characters>2496</Characters>
  <Lines>0</Lines>
  <Paragraphs>0</Paragraphs>
  <TotalTime>1</TotalTime>
  <ScaleCrop>false</ScaleCrop>
  <LinksUpToDate>false</LinksUpToDate>
  <CharactersWithSpaces>2540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2021-12-09T18:12:00Z</dcterms:created>
  <dc:creator>尘土</dc:creator>
  <cp:lastModifiedBy>尘土</cp:lastModifiedBy>
  <cp:lastPrinted>2022-07-17T01:06:00Z</cp:lastPrinted>
  <dcterms:modified xsi:type="dcterms:W3CDTF">2022-10-14T07:05:55Z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33521B1E398545A489C70EB47C7B87E4</vt:lpwstr>
  </property>
</Properties>
</file>