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ind w:firstLine="964" w:firstLineChars="300"/>
        <w:jc w:val="center"/>
        <w:rPr>
          <w:rFonts w:ascii="宋体" w:hAnsi="宋体"/>
          <w:b/>
          <w:bCs/>
          <w:color w:val="auto"/>
          <w:sz w:val="32"/>
          <w:szCs w:val="32"/>
        </w:rPr>
      </w:pPr>
      <w:r>
        <w:rPr>
          <w:rFonts w:hint="eastAsia" w:ascii="宋体" w:hAnsi="宋体"/>
          <w:b/>
          <w:bCs/>
          <w:color w:val="auto"/>
          <w:sz w:val="32"/>
          <w:szCs w:val="32"/>
        </w:rPr>
        <w:t>安徽皖北康复医院</w:t>
      </w:r>
      <w:r>
        <w:rPr>
          <w:rFonts w:hint="eastAsia" w:ascii="宋体" w:hAnsi="宋体"/>
          <w:b/>
          <w:bCs/>
          <w:color w:val="auto"/>
          <w:sz w:val="32"/>
          <w:szCs w:val="32"/>
          <w:lang w:eastAsia="zh-CN"/>
        </w:rPr>
        <w:t>医用胶片带量</w:t>
      </w:r>
      <w:r>
        <w:rPr>
          <w:rFonts w:hint="eastAsia" w:ascii="宋体" w:hAnsi="宋体"/>
          <w:b/>
          <w:bCs/>
          <w:color w:val="auto"/>
          <w:sz w:val="32"/>
          <w:szCs w:val="32"/>
        </w:rPr>
        <w:t>采购</w:t>
      </w:r>
    </w:p>
    <w:p>
      <w:pPr>
        <w:snapToGrid w:val="0"/>
        <w:spacing w:line="360" w:lineRule="auto"/>
        <w:ind w:firstLine="964" w:firstLineChars="300"/>
        <w:jc w:val="center"/>
        <w:rPr>
          <w:b/>
          <w:color w:val="auto"/>
          <w:kern w:val="0"/>
          <w:sz w:val="32"/>
          <w:szCs w:val="32"/>
        </w:rPr>
      </w:pPr>
      <w:r>
        <w:rPr>
          <w:rFonts w:hint="eastAsia" w:ascii="宋体" w:hAnsi="宋体"/>
          <w:b/>
          <w:bCs/>
          <w:color w:val="auto"/>
          <w:sz w:val="32"/>
          <w:szCs w:val="32"/>
        </w:rPr>
        <w:t>招标文件</w:t>
      </w:r>
    </w:p>
    <w:p>
      <w:pPr>
        <w:pStyle w:val="5"/>
        <w:tabs>
          <w:tab w:val="left" w:pos="420"/>
        </w:tabs>
        <w:adjustRightInd w:val="0"/>
        <w:snapToGrid w:val="0"/>
        <w:spacing w:beforeLines="50" w:afterLines="20" w:line="440" w:lineRule="exact"/>
        <w:jc w:val="center"/>
        <w:rPr>
          <w:rFonts w:ascii="宋体" w:hAnsi="宋体"/>
          <w:color w:val="auto"/>
          <w:sz w:val="28"/>
          <w:szCs w:val="28"/>
        </w:rPr>
      </w:pPr>
      <w:bookmarkStart w:id="0" w:name="_一、投标须知前附表"/>
      <w:bookmarkEnd w:id="0"/>
      <w:r>
        <w:rPr>
          <w:rFonts w:hint="eastAsia" w:ascii="宋体" w:hAnsi="宋体"/>
          <w:color w:val="auto"/>
          <w:sz w:val="28"/>
          <w:szCs w:val="28"/>
        </w:rPr>
        <w:t>一、投标须知前附表</w:t>
      </w:r>
    </w:p>
    <w:tbl>
      <w:tblPr>
        <w:tblStyle w:val="17"/>
        <w:tblW w:w="9917" w:type="dxa"/>
        <w:tblInd w:w="-7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01"/>
        <w:gridCol w:w="1723"/>
        <w:gridCol w:w="739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0" w:hRule="exact"/>
        </w:trPr>
        <w:tc>
          <w:tcPr>
            <w:tcW w:w="8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rPr>
            </w:pPr>
            <w:r>
              <w:rPr>
                <w:rFonts w:hint="eastAsia" w:cs="宋体"/>
                <w:color w:val="auto"/>
                <w:sz w:val="28"/>
                <w:szCs w:val="28"/>
              </w:rPr>
              <w:t>项目</w:t>
            </w:r>
          </w:p>
        </w:tc>
        <w:tc>
          <w:tcPr>
            <w:tcW w:w="172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rPr>
            </w:pPr>
            <w:r>
              <w:rPr>
                <w:rFonts w:hint="eastAsia" w:cs="宋体"/>
                <w:color w:val="auto"/>
                <w:sz w:val="28"/>
                <w:szCs w:val="28"/>
              </w:rPr>
              <w:t>内    容</w:t>
            </w:r>
          </w:p>
        </w:tc>
        <w:tc>
          <w:tcPr>
            <w:tcW w:w="7393" w:type="dxa"/>
            <w:tcBorders>
              <w:top w:val="single" w:color="auto" w:sz="4" w:space="0"/>
              <w:left w:val="single" w:color="auto" w:sz="4" w:space="0"/>
              <w:bottom w:val="single" w:color="auto" w:sz="4" w:space="0"/>
              <w:right w:val="single" w:color="auto" w:sz="4" w:space="0"/>
            </w:tcBorders>
            <w:vAlign w:val="center"/>
          </w:tcPr>
          <w:p>
            <w:pPr>
              <w:tabs>
                <w:tab w:val="left" w:pos="1180"/>
              </w:tabs>
              <w:adjustRightInd w:val="0"/>
              <w:snapToGrid w:val="0"/>
              <w:spacing w:line="440" w:lineRule="exact"/>
              <w:jc w:val="left"/>
              <w:rPr>
                <w:rFonts w:ascii="宋体" w:hAnsi="宋体"/>
                <w:color w:val="auto"/>
                <w:sz w:val="24"/>
              </w:rPr>
            </w:pPr>
            <w:r>
              <w:rPr>
                <w:rFonts w:hint="eastAsia" w:cs="宋体"/>
                <w:color w:val="auto"/>
                <w:sz w:val="28"/>
                <w:szCs w:val="28"/>
              </w:rPr>
              <w:t>说明与要求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exact"/>
        </w:trPr>
        <w:tc>
          <w:tcPr>
            <w:tcW w:w="8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rPr>
            </w:pPr>
            <w:r>
              <w:rPr>
                <w:rFonts w:hint="eastAsia" w:cs="宋体"/>
                <w:color w:val="auto"/>
                <w:sz w:val="28"/>
                <w:szCs w:val="28"/>
              </w:rPr>
              <w:t>1</w:t>
            </w:r>
          </w:p>
        </w:tc>
        <w:tc>
          <w:tcPr>
            <w:tcW w:w="172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rPr>
            </w:pPr>
            <w:r>
              <w:rPr>
                <w:rFonts w:hint="eastAsia" w:cs="宋体"/>
                <w:color w:val="auto"/>
                <w:sz w:val="28"/>
                <w:szCs w:val="28"/>
              </w:rPr>
              <w:t>项目名称</w:t>
            </w:r>
          </w:p>
        </w:tc>
        <w:tc>
          <w:tcPr>
            <w:tcW w:w="739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rPr>
            </w:pPr>
            <w:r>
              <w:rPr>
                <w:rFonts w:hint="eastAsia" w:asciiTheme="minorEastAsia" w:hAnsiTheme="minorEastAsia" w:cstheme="minorEastAsia"/>
                <w:color w:val="auto"/>
                <w:sz w:val="28"/>
                <w:szCs w:val="28"/>
              </w:rPr>
              <w:t>安徽皖北康复医院胶片带量采购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3" w:hRule="atLeast"/>
        </w:trPr>
        <w:tc>
          <w:tcPr>
            <w:tcW w:w="8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rPr>
            </w:pPr>
            <w:r>
              <w:rPr>
                <w:rFonts w:hint="eastAsia" w:cs="宋体"/>
                <w:color w:val="auto"/>
                <w:sz w:val="28"/>
                <w:szCs w:val="28"/>
              </w:rPr>
              <w:t>2</w:t>
            </w:r>
          </w:p>
        </w:tc>
        <w:tc>
          <w:tcPr>
            <w:tcW w:w="172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rPr>
            </w:pPr>
            <w:r>
              <w:rPr>
                <w:rFonts w:hint="eastAsia" w:cs="宋体"/>
                <w:color w:val="auto"/>
                <w:sz w:val="28"/>
                <w:szCs w:val="28"/>
              </w:rPr>
              <w:t>项目地点</w:t>
            </w:r>
          </w:p>
        </w:tc>
        <w:tc>
          <w:tcPr>
            <w:tcW w:w="739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hint="default" w:cs="宋体" w:eastAsiaTheme="minorEastAsia"/>
                <w:color w:val="auto"/>
                <w:sz w:val="28"/>
                <w:szCs w:val="28"/>
                <w:lang w:val="en-US" w:eastAsia="zh-CN"/>
              </w:rPr>
            </w:pPr>
            <w:r>
              <w:rPr>
                <w:rFonts w:hint="eastAsia" w:cs="宋体"/>
                <w:color w:val="auto"/>
                <w:sz w:val="28"/>
                <w:szCs w:val="28"/>
                <w:lang w:eastAsia="zh-CN"/>
              </w:rPr>
              <w:t>淮北市相山区相山北路</w:t>
            </w:r>
            <w:r>
              <w:rPr>
                <w:rFonts w:hint="eastAsia" w:cs="宋体"/>
                <w:color w:val="auto"/>
                <w:sz w:val="28"/>
                <w:szCs w:val="28"/>
                <w:lang w:val="en-US" w:eastAsia="zh-CN"/>
              </w:rPr>
              <w:t>3号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8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rPr>
            </w:pPr>
            <w:r>
              <w:rPr>
                <w:rFonts w:hint="eastAsia" w:cs="宋体"/>
                <w:color w:val="auto"/>
                <w:sz w:val="28"/>
                <w:szCs w:val="28"/>
              </w:rPr>
              <w:t>3</w:t>
            </w:r>
          </w:p>
        </w:tc>
        <w:tc>
          <w:tcPr>
            <w:tcW w:w="172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rPr>
            </w:pPr>
            <w:r>
              <w:rPr>
                <w:rFonts w:hint="eastAsia" w:cs="宋体"/>
                <w:color w:val="auto"/>
                <w:sz w:val="28"/>
                <w:szCs w:val="28"/>
                <w:lang w:val="zh-CN"/>
              </w:rPr>
              <w:t>招标人</w:t>
            </w:r>
          </w:p>
        </w:tc>
        <w:tc>
          <w:tcPr>
            <w:tcW w:w="739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rPr>
            </w:pPr>
            <w:r>
              <w:rPr>
                <w:rFonts w:hint="eastAsia" w:cs="宋体"/>
                <w:color w:val="auto"/>
                <w:sz w:val="28"/>
                <w:szCs w:val="28"/>
              </w:rPr>
              <w:t>安徽皖北康复医院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8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rPr>
            </w:pPr>
            <w:r>
              <w:rPr>
                <w:rFonts w:hint="eastAsia" w:cs="宋体"/>
                <w:color w:val="auto"/>
                <w:sz w:val="28"/>
                <w:szCs w:val="28"/>
              </w:rPr>
              <w:t>4</w:t>
            </w:r>
          </w:p>
        </w:tc>
        <w:tc>
          <w:tcPr>
            <w:tcW w:w="172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rPr>
            </w:pPr>
            <w:r>
              <w:rPr>
                <w:rFonts w:hint="eastAsia" w:cs="宋体"/>
                <w:color w:val="auto"/>
                <w:sz w:val="28"/>
                <w:szCs w:val="28"/>
              </w:rPr>
              <w:t>合同期限</w:t>
            </w:r>
          </w:p>
        </w:tc>
        <w:tc>
          <w:tcPr>
            <w:tcW w:w="739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rPr>
            </w:pPr>
            <w:r>
              <w:rPr>
                <w:rFonts w:hint="eastAsia" w:cs="宋体"/>
                <w:color w:val="auto"/>
                <w:sz w:val="28"/>
                <w:szCs w:val="28"/>
                <w:lang w:eastAsia="zh-CN"/>
              </w:rPr>
              <w:t>三</w:t>
            </w:r>
            <w:r>
              <w:rPr>
                <w:rFonts w:hint="eastAsia" w:cs="宋体"/>
                <w:color w:val="auto"/>
                <w:sz w:val="28"/>
                <w:szCs w:val="28"/>
              </w:rPr>
              <w:t>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rPr>
            </w:pPr>
            <w:r>
              <w:rPr>
                <w:rFonts w:hint="eastAsia" w:cs="宋体"/>
                <w:color w:val="auto"/>
                <w:sz w:val="28"/>
                <w:szCs w:val="28"/>
              </w:rPr>
              <w:t>5</w:t>
            </w:r>
          </w:p>
        </w:tc>
        <w:tc>
          <w:tcPr>
            <w:tcW w:w="172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rPr>
            </w:pPr>
            <w:r>
              <w:rPr>
                <w:rFonts w:hint="eastAsia" w:cs="宋体"/>
                <w:color w:val="auto"/>
                <w:sz w:val="28"/>
                <w:szCs w:val="28"/>
              </w:rPr>
              <w:t>招标内容</w:t>
            </w:r>
          </w:p>
        </w:tc>
        <w:tc>
          <w:tcPr>
            <w:tcW w:w="739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hint="eastAsia" w:cs="宋体" w:eastAsiaTheme="minorEastAsia"/>
                <w:color w:val="auto"/>
                <w:sz w:val="28"/>
                <w:szCs w:val="28"/>
                <w:lang w:eastAsia="zh-CN"/>
              </w:rPr>
            </w:pPr>
            <w:r>
              <w:rPr>
                <w:rFonts w:hint="eastAsia" w:asciiTheme="minorEastAsia" w:hAnsiTheme="minorEastAsia" w:cstheme="minorEastAsia"/>
                <w:color w:val="auto"/>
                <w:sz w:val="28"/>
                <w:szCs w:val="28"/>
                <w:lang w:eastAsia="zh-CN"/>
              </w:rPr>
              <w:t>胶片带量采购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4" w:hRule="atLeast"/>
        </w:trPr>
        <w:tc>
          <w:tcPr>
            <w:tcW w:w="8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rPr>
            </w:pPr>
            <w:r>
              <w:rPr>
                <w:rFonts w:hint="eastAsia" w:cs="宋体"/>
                <w:color w:val="auto"/>
                <w:sz w:val="28"/>
                <w:szCs w:val="28"/>
              </w:rPr>
              <w:t>8</w:t>
            </w:r>
          </w:p>
        </w:tc>
        <w:tc>
          <w:tcPr>
            <w:tcW w:w="172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hint="eastAsia" w:cs="宋体" w:eastAsiaTheme="minorEastAsia"/>
                <w:color w:val="auto"/>
                <w:sz w:val="28"/>
                <w:szCs w:val="28"/>
                <w:lang w:eastAsia="zh-CN"/>
              </w:rPr>
            </w:pPr>
            <w:r>
              <w:rPr>
                <w:rFonts w:hint="eastAsia" w:cs="宋体"/>
                <w:color w:val="auto"/>
                <w:sz w:val="28"/>
                <w:szCs w:val="28"/>
                <w:lang w:eastAsia="zh-CN"/>
              </w:rPr>
              <w:t>项目控制价</w:t>
            </w:r>
          </w:p>
        </w:tc>
        <w:tc>
          <w:tcPr>
            <w:tcW w:w="739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hint="eastAsia" w:cs="宋体"/>
                <w:color w:val="auto"/>
                <w:sz w:val="28"/>
                <w:szCs w:val="28"/>
                <w:lang w:val="en-US" w:eastAsia="zh-CN"/>
              </w:rPr>
            </w:pPr>
            <w:r>
              <w:rPr>
                <w:rFonts w:hint="eastAsia" w:cs="宋体"/>
                <w:color w:val="auto"/>
                <w:sz w:val="28"/>
                <w:szCs w:val="28"/>
                <w:lang w:val="en-US" w:eastAsia="zh-CN"/>
              </w:rPr>
              <w:t>一标段控制价人民币1140000元（大写壹佰壹拾肆万元整）</w:t>
            </w:r>
          </w:p>
          <w:p>
            <w:pPr>
              <w:snapToGrid w:val="0"/>
              <w:spacing w:line="360" w:lineRule="auto"/>
              <w:jc w:val="left"/>
              <w:rPr>
                <w:rFonts w:hint="default" w:cs="宋体" w:eastAsiaTheme="minorEastAsia"/>
                <w:color w:val="auto"/>
                <w:sz w:val="28"/>
                <w:szCs w:val="28"/>
                <w:lang w:val="en-US" w:eastAsia="zh-CN"/>
              </w:rPr>
            </w:pPr>
            <w:r>
              <w:rPr>
                <w:rFonts w:hint="eastAsia" w:cs="宋体"/>
                <w:color w:val="auto"/>
                <w:sz w:val="28"/>
                <w:szCs w:val="28"/>
                <w:lang w:val="en-US" w:eastAsia="zh-CN"/>
              </w:rPr>
              <w:t>二标段控制价人民币1631625元（大写壹佰陆拾叁万壹仟陆佰贰拾伍元整）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rPr>
            </w:pPr>
            <w:r>
              <w:rPr>
                <w:rFonts w:hint="eastAsia" w:cs="宋体"/>
                <w:color w:val="auto"/>
                <w:sz w:val="28"/>
                <w:szCs w:val="28"/>
              </w:rPr>
              <w:t>9</w:t>
            </w:r>
          </w:p>
        </w:tc>
        <w:tc>
          <w:tcPr>
            <w:tcW w:w="172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rPr>
            </w:pPr>
            <w:r>
              <w:rPr>
                <w:rFonts w:hint="eastAsia" w:cs="宋体"/>
                <w:color w:val="auto"/>
                <w:sz w:val="28"/>
                <w:szCs w:val="28"/>
              </w:rPr>
              <w:t>投标人资格</w:t>
            </w:r>
          </w:p>
        </w:tc>
        <w:tc>
          <w:tcPr>
            <w:tcW w:w="7393" w:type="dxa"/>
            <w:tcBorders>
              <w:top w:val="single" w:color="auto" w:sz="4" w:space="0"/>
              <w:left w:val="single" w:color="auto" w:sz="4" w:space="0"/>
              <w:bottom w:val="single" w:color="auto" w:sz="4" w:space="0"/>
              <w:right w:val="single" w:color="auto" w:sz="4" w:space="0"/>
            </w:tcBorders>
            <w:vAlign w:val="center"/>
          </w:tcPr>
          <w:p>
            <w:pPr>
              <w:tabs>
                <w:tab w:val="left" w:pos="7770"/>
              </w:tabs>
              <w:snapToGrid w:val="0"/>
              <w:spacing w:line="420" w:lineRule="exact"/>
              <w:rPr>
                <w:rFonts w:hint="eastAsia" w:cs="宋体"/>
                <w:color w:val="C00000"/>
                <w:sz w:val="28"/>
                <w:szCs w:val="28"/>
                <w:shd w:val="clear" w:color="auto" w:fill="auto"/>
                <w:lang w:eastAsia="zh-CN"/>
              </w:rPr>
            </w:pPr>
            <w:r>
              <w:rPr>
                <w:rFonts w:hint="eastAsia" w:cs="宋体"/>
                <w:color w:val="C00000"/>
                <w:sz w:val="28"/>
                <w:szCs w:val="28"/>
                <w:shd w:val="clear" w:color="auto" w:fill="auto"/>
                <w:lang w:eastAsia="zh-CN"/>
              </w:rPr>
              <w:t>1、须具有合法有效的《营业执照》和医疗器械注册证或备案凭证并包含本次采购产品；</w:t>
            </w:r>
          </w:p>
          <w:p>
            <w:pPr>
              <w:numPr>
                <w:ilvl w:val="0"/>
                <w:numId w:val="0"/>
              </w:numPr>
              <w:snapToGrid w:val="0"/>
              <w:spacing w:line="440" w:lineRule="exact"/>
              <w:jc w:val="left"/>
              <w:rPr>
                <w:rFonts w:hint="default" w:cs="宋体" w:eastAsiaTheme="minorEastAsia"/>
                <w:color w:val="auto"/>
                <w:sz w:val="28"/>
                <w:szCs w:val="28"/>
                <w:lang w:val="en-US" w:eastAsia="zh-CN"/>
              </w:rPr>
            </w:pPr>
            <w:r>
              <w:rPr>
                <w:rFonts w:hint="eastAsia" w:cs="宋体"/>
                <w:color w:val="C00000"/>
                <w:sz w:val="28"/>
                <w:szCs w:val="28"/>
                <w:shd w:val="clear" w:color="auto" w:fill="auto"/>
                <w:lang w:eastAsia="zh-CN"/>
              </w:rPr>
              <w:t>2、具备合法有效的所投产品销售授权书。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10" w:hRule="atLeast"/>
        </w:trPr>
        <w:tc>
          <w:tcPr>
            <w:tcW w:w="8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rPr>
            </w:pPr>
            <w:r>
              <w:rPr>
                <w:rFonts w:hint="eastAsia" w:cs="宋体"/>
                <w:color w:val="auto"/>
                <w:sz w:val="28"/>
                <w:szCs w:val="28"/>
              </w:rPr>
              <w:t>10</w:t>
            </w:r>
          </w:p>
        </w:tc>
        <w:tc>
          <w:tcPr>
            <w:tcW w:w="172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rPr>
            </w:pPr>
            <w:r>
              <w:rPr>
                <w:rFonts w:hint="eastAsia" w:cs="宋体"/>
                <w:color w:val="auto"/>
                <w:sz w:val="28"/>
                <w:szCs w:val="28"/>
              </w:rPr>
              <w:t>资格审查方式</w:t>
            </w:r>
          </w:p>
        </w:tc>
        <w:tc>
          <w:tcPr>
            <w:tcW w:w="739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rPr>
            </w:pPr>
            <w:r>
              <w:rPr>
                <w:rFonts w:hint="eastAsia" w:cs="宋体"/>
                <w:color w:val="auto"/>
                <w:sz w:val="28"/>
                <w:szCs w:val="28"/>
              </w:rPr>
              <w:t>采用资格后审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9" w:hRule="atLeast"/>
        </w:trPr>
        <w:tc>
          <w:tcPr>
            <w:tcW w:w="8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rPr>
            </w:pPr>
            <w:r>
              <w:rPr>
                <w:rFonts w:hint="eastAsia" w:cs="宋体"/>
                <w:color w:val="auto"/>
                <w:sz w:val="28"/>
                <w:szCs w:val="28"/>
              </w:rPr>
              <w:t>11</w:t>
            </w:r>
          </w:p>
        </w:tc>
        <w:tc>
          <w:tcPr>
            <w:tcW w:w="172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rPr>
            </w:pPr>
            <w:r>
              <w:rPr>
                <w:rFonts w:hint="eastAsia" w:cs="宋体"/>
                <w:color w:val="auto"/>
                <w:sz w:val="28"/>
                <w:szCs w:val="28"/>
              </w:rPr>
              <w:t>投标有效期</w:t>
            </w:r>
          </w:p>
        </w:tc>
        <w:tc>
          <w:tcPr>
            <w:tcW w:w="739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rPr>
            </w:pPr>
            <w:r>
              <w:rPr>
                <w:rFonts w:hint="eastAsia" w:cs="宋体"/>
                <w:color w:val="auto"/>
                <w:sz w:val="28"/>
                <w:szCs w:val="28"/>
              </w:rPr>
              <w:t>30日历天（从投标截止之日算起）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8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rPr>
            </w:pPr>
            <w:r>
              <w:rPr>
                <w:rFonts w:hint="eastAsia" w:cs="宋体"/>
                <w:color w:val="auto"/>
                <w:sz w:val="28"/>
                <w:szCs w:val="28"/>
              </w:rPr>
              <w:t>12</w:t>
            </w:r>
          </w:p>
        </w:tc>
        <w:tc>
          <w:tcPr>
            <w:tcW w:w="172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rPr>
            </w:pPr>
            <w:r>
              <w:rPr>
                <w:rFonts w:hint="eastAsia" w:cs="宋体"/>
                <w:color w:val="auto"/>
                <w:sz w:val="28"/>
                <w:szCs w:val="28"/>
              </w:rPr>
              <w:t>投标保证金额</w:t>
            </w:r>
          </w:p>
        </w:tc>
        <w:tc>
          <w:tcPr>
            <w:tcW w:w="73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left"/>
              <w:rPr>
                <w:rFonts w:hint="eastAsia" w:cs="宋体" w:asciiTheme="minorHAnsi" w:hAnsiTheme="minorHAnsi" w:eastAsiaTheme="minorEastAsia"/>
                <w:color w:val="auto"/>
                <w:kern w:val="2"/>
                <w:sz w:val="28"/>
                <w:szCs w:val="28"/>
                <w:lang w:val="en-US" w:eastAsia="zh-CN" w:bidi="ar-SA"/>
              </w:rPr>
            </w:pPr>
            <w:r>
              <w:rPr>
                <w:rFonts w:hint="eastAsia" w:cs="宋体" w:asciiTheme="minorHAnsi" w:hAnsiTheme="minorHAnsi" w:eastAsiaTheme="minorEastAsia"/>
                <w:color w:val="auto"/>
                <w:kern w:val="2"/>
                <w:sz w:val="28"/>
                <w:szCs w:val="28"/>
                <w:lang w:val="en-US" w:eastAsia="zh-CN" w:bidi="ar-SA"/>
              </w:rPr>
              <w:t>一标段投标保证金2万元，二标段投标保证金3万元。投标保证金必须由投标人基本账户汇出。投标保证金必须在投标截止时间前足额到达指定账号。</w:t>
            </w:r>
          </w:p>
          <w:p>
            <w:pPr>
              <w:adjustRightInd w:val="0"/>
              <w:snapToGrid w:val="0"/>
              <w:spacing w:line="400" w:lineRule="exact"/>
              <w:jc w:val="left"/>
              <w:rPr>
                <w:rFonts w:hint="eastAsia" w:cs="宋体" w:asciiTheme="minorHAnsi" w:hAnsiTheme="minorHAnsi" w:eastAsiaTheme="minorEastAsia"/>
                <w:color w:val="auto"/>
                <w:kern w:val="2"/>
                <w:sz w:val="28"/>
                <w:szCs w:val="28"/>
                <w:lang w:val="en-US" w:eastAsia="zh-CN" w:bidi="ar-SA"/>
              </w:rPr>
            </w:pPr>
            <w:r>
              <w:rPr>
                <w:rFonts w:hint="eastAsia" w:cs="宋体" w:asciiTheme="minorHAnsi" w:hAnsiTheme="minorHAnsi" w:eastAsiaTheme="minorEastAsia"/>
                <w:color w:val="auto"/>
                <w:kern w:val="2"/>
                <w:sz w:val="28"/>
                <w:szCs w:val="28"/>
                <w:lang w:val="en-US" w:eastAsia="zh-CN" w:bidi="ar-SA"/>
              </w:rPr>
              <w:t>评标结束后，拟中标单位投标保证金由招标人留置，第一次月计划量胶片合格后一周内无息退还。其他单位的投标保证金按照招标人财务流程在次月15号后一周内无息退还。投标保证金银行回执开标前交于投标人审核。</w:t>
            </w:r>
          </w:p>
          <w:p>
            <w:pPr>
              <w:adjustRightInd w:val="0"/>
              <w:snapToGrid w:val="0"/>
              <w:spacing w:line="400" w:lineRule="exact"/>
              <w:jc w:val="left"/>
              <w:rPr>
                <w:rFonts w:hint="eastAsia" w:cs="宋体" w:asciiTheme="minorHAnsi" w:hAnsiTheme="minorHAnsi" w:eastAsiaTheme="minorEastAsia"/>
                <w:color w:val="auto"/>
                <w:kern w:val="2"/>
                <w:sz w:val="28"/>
                <w:szCs w:val="28"/>
                <w:lang w:val="en-US" w:eastAsia="zh-CN" w:bidi="ar-SA"/>
              </w:rPr>
            </w:pPr>
            <w:r>
              <w:rPr>
                <w:rFonts w:hint="eastAsia" w:cs="宋体" w:asciiTheme="minorHAnsi" w:hAnsiTheme="minorHAnsi" w:eastAsiaTheme="minorEastAsia"/>
                <w:color w:val="auto"/>
                <w:kern w:val="2"/>
                <w:sz w:val="28"/>
                <w:szCs w:val="28"/>
                <w:lang w:val="en-US" w:eastAsia="zh-CN" w:bidi="ar-SA"/>
              </w:rPr>
              <w:t>投标保证金请汇至：</w:t>
            </w:r>
          </w:p>
          <w:p>
            <w:pPr>
              <w:snapToGrid w:val="0"/>
              <w:spacing w:line="360" w:lineRule="auto"/>
              <w:jc w:val="left"/>
              <w:rPr>
                <w:rFonts w:hint="eastAsia" w:cs="宋体" w:asciiTheme="minorHAnsi" w:hAnsiTheme="minorHAnsi" w:eastAsiaTheme="minorEastAsia"/>
                <w:color w:val="auto"/>
                <w:kern w:val="2"/>
                <w:sz w:val="28"/>
                <w:szCs w:val="28"/>
                <w:lang w:val="en-US" w:eastAsia="zh-CN" w:bidi="ar-SA"/>
              </w:rPr>
            </w:pPr>
            <w:r>
              <w:rPr>
                <w:rFonts w:hint="eastAsia" w:cs="宋体" w:asciiTheme="minorHAnsi" w:hAnsiTheme="minorHAnsi" w:eastAsiaTheme="minorEastAsia"/>
                <w:color w:val="auto"/>
                <w:kern w:val="2"/>
                <w:sz w:val="28"/>
                <w:szCs w:val="28"/>
                <w:lang w:val="en-US" w:eastAsia="zh-CN" w:bidi="ar-SA"/>
              </w:rPr>
              <w:t>名称：安徽皖北康复医院</w:t>
            </w:r>
          </w:p>
          <w:p>
            <w:pPr>
              <w:snapToGrid w:val="0"/>
              <w:spacing w:line="360" w:lineRule="auto"/>
              <w:jc w:val="left"/>
              <w:rPr>
                <w:rFonts w:hint="eastAsia" w:cs="宋体" w:asciiTheme="minorHAnsi" w:hAnsiTheme="minorHAnsi" w:eastAsiaTheme="minorEastAsia"/>
                <w:color w:val="auto"/>
                <w:kern w:val="2"/>
                <w:sz w:val="28"/>
                <w:szCs w:val="28"/>
                <w:lang w:val="en-US" w:eastAsia="zh-CN" w:bidi="ar-SA"/>
              </w:rPr>
            </w:pPr>
            <w:r>
              <w:rPr>
                <w:rFonts w:hint="eastAsia" w:cs="宋体" w:asciiTheme="minorHAnsi" w:hAnsiTheme="minorHAnsi" w:eastAsiaTheme="minorEastAsia"/>
                <w:color w:val="auto"/>
                <w:kern w:val="2"/>
                <w:sz w:val="28"/>
                <w:szCs w:val="28"/>
                <w:lang w:val="en-US" w:eastAsia="zh-CN" w:bidi="ar-SA"/>
              </w:rPr>
              <w:t>开户行：中国工商银行股份有限公司淮北人民东路支行</w:t>
            </w:r>
          </w:p>
          <w:p>
            <w:pPr>
              <w:snapToGrid w:val="0"/>
              <w:spacing w:line="360" w:lineRule="auto"/>
              <w:jc w:val="left"/>
              <w:rPr>
                <w:rFonts w:hint="eastAsia" w:cs="宋体" w:asciiTheme="minorHAnsi" w:hAnsiTheme="minorHAnsi" w:eastAsiaTheme="minorEastAsia"/>
                <w:color w:val="auto"/>
                <w:kern w:val="2"/>
                <w:sz w:val="28"/>
                <w:szCs w:val="28"/>
                <w:lang w:val="en-US" w:eastAsia="zh-CN" w:bidi="ar-SA"/>
              </w:rPr>
            </w:pPr>
            <w:r>
              <w:rPr>
                <w:rFonts w:hint="eastAsia" w:cs="宋体" w:asciiTheme="minorHAnsi" w:hAnsiTheme="minorHAnsi" w:eastAsiaTheme="minorEastAsia"/>
                <w:color w:val="auto"/>
                <w:kern w:val="2"/>
                <w:sz w:val="28"/>
                <w:szCs w:val="28"/>
                <w:lang w:val="en-US" w:eastAsia="zh-CN" w:bidi="ar-SA"/>
              </w:rPr>
              <w:t>账号：9558851305000010232         </w:t>
            </w:r>
          </w:p>
          <w:p>
            <w:pPr>
              <w:pStyle w:val="9"/>
              <w:widowControl/>
              <w:snapToGrid w:val="0"/>
              <w:spacing w:line="400" w:lineRule="exact"/>
              <w:rPr>
                <w:rFonts w:hint="eastAsia" w:cs="宋体" w:asciiTheme="minorHAnsi" w:hAnsiTheme="minorHAnsi" w:eastAsiaTheme="minorEastAsia"/>
                <w:color w:val="auto"/>
                <w:kern w:val="2"/>
                <w:sz w:val="28"/>
                <w:szCs w:val="28"/>
                <w:lang w:val="en-US" w:eastAsia="zh-CN" w:bidi="ar-SA"/>
              </w:rPr>
            </w:pPr>
            <w:r>
              <w:rPr>
                <w:rFonts w:hint="eastAsia" w:cs="宋体" w:asciiTheme="minorHAnsi" w:hAnsiTheme="minorHAnsi" w:eastAsiaTheme="minorEastAsia"/>
                <w:color w:val="auto"/>
                <w:kern w:val="2"/>
                <w:sz w:val="28"/>
                <w:szCs w:val="28"/>
                <w:lang w:val="en-US" w:eastAsia="zh-CN" w:bidi="ar-SA"/>
              </w:rPr>
              <w:t>投标人在投标有效期内撤回投标文件、及投标人中标后不愿签订合同，其投标保证金不予退还。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04" w:hRule="atLeast"/>
        </w:trPr>
        <w:tc>
          <w:tcPr>
            <w:tcW w:w="8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hint="eastAsia" w:cs="宋体" w:eastAsiaTheme="minorEastAsia"/>
                <w:color w:val="auto"/>
                <w:sz w:val="28"/>
                <w:szCs w:val="28"/>
                <w:lang w:val="en-US" w:eastAsia="zh-CN"/>
              </w:rPr>
            </w:pPr>
            <w:r>
              <w:rPr>
                <w:rFonts w:hint="eastAsia" w:cs="宋体"/>
                <w:color w:val="auto"/>
                <w:sz w:val="28"/>
                <w:szCs w:val="28"/>
              </w:rPr>
              <w:t>1</w:t>
            </w:r>
            <w:r>
              <w:rPr>
                <w:rFonts w:hint="eastAsia" w:cs="宋体"/>
                <w:color w:val="auto"/>
                <w:sz w:val="28"/>
                <w:szCs w:val="28"/>
                <w:lang w:val="en-US" w:eastAsia="zh-CN"/>
              </w:rPr>
              <w:t>3</w:t>
            </w:r>
          </w:p>
        </w:tc>
        <w:tc>
          <w:tcPr>
            <w:tcW w:w="172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hint="eastAsia" w:cs="宋体"/>
                <w:color w:val="auto"/>
                <w:sz w:val="28"/>
                <w:szCs w:val="28"/>
              </w:rPr>
            </w:pPr>
            <w:r>
              <w:rPr>
                <w:rFonts w:hint="eastAsia" w:cs="宋体"/>
                <w:color w:val="auto"/>
                <w:sz w:val="28"/>
                <w:szCs w:val="28"/>
              </w:rPr>
              <w:t>标段划分</w:t>
            </w:r>
            <w:r>
              <w:rPr>
                <w:rFonts w:hint="eastAsia" w:cs="宋体"/>
                <w:color w:val="auto"/>
                <w:sz w:val="28"/>
                <w:szCs w:val="28"/>
              </w:rPr>
              <w:tab/>
            </w:r>
          </w:p>
        </w:tc>
        <w:tc>
          <w:tcPr>
            <w:tcW w:w="739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hint="eastAsia" w:cs="宋体" w:asciiTheme="minorHAnsi" w:hAnsiTheme="minorHAnsi" w:eastAsiaTheme="minorEastAsia"/>
                <w:color w:val="auto"/>
                <w:kern w:val="2"/>
                <w:sz w:val="28"/>
                <w:szCs w:val="28"/>
                <w:lang w:val="en-US" w:eastAsia="zh-CN" w:bidi="ar-SA"/>
              </w:rPr>
            </w:pPr>
            <w:r>
              <w:rPr>
                <w:rFonts w:hint="eastAsia" w:cs="宋体" w:asciiTheme="minorHAnsi" w:hAnsiTheme="minorHAnsi" w:eastAsiaTheme="minorEastAsia"/>
                <w:color w:val="auto"/>
                <w:kern w:val="2"/>
                <w:sz w:val="28"/>
                <w:szCs w:val="28"/>
                <w:lang w:val="en-US" w:eastAsia="zh-CN" w:bidi="ar-SA"/>
              </w:rPr>
              <w:t>本项目分为两个标段</w:t>
            </w:r>
          </w:p>
          <w:p>
            <w:pPr>
              <w:snapToGrid w:val="0"/>
              <w:spacing w:line="360" w:lineRule="auto"/>
              <w:jc w:val="left"/>
              <w:rPr>
                <w:rFonts w:hint="eastAsia" w:cs="宋体" w:asciiTheme="minorHAnsi" w:hAnsiTheme="minorHAnsi" w:eastAsiaTheme="minorEastAsia"/>
                <w:color w:val="auto"/>
                <w:kern w:val="2"/>
                <w:sz w:val="28"/>
                <w:szCs w:val="28"/>
                <w:lang w:val="en-US" w:eastAsia="zh-CN" w:bidi="ar-SA"/>
              </w:rPr>
            </w:pPr>
            <w:r>
              <w:rPr>
                <w:rFonts w:hint="eastAsia" w:cs="宋体" w:asciiTheme="minorHAnsi" w:hAnsiTheme="minorHAnsi" w:eastAsiaTheme="minorEastAsia"/>
                <w:color w:val="auto"/>
                <w:kern w:val="2"/>
                <w:sz w:val="28"/>
                <w:szCs w:val="28"/>
                <w:lang w:val="en-US" w:eastAsia="zh-CN" w:bidi="ar-SA"/>
              </w:rPr>
              <w:t>符合资格投标人允许兼投兼中，两个标段不可放在同一个标书中。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 w:hRule="atLeast"/>
        </w:trPr>
        <w:tc>
          <w:tcPr>
            <w:tcW w:w="8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hint="eastAsia" w:cs="宋体" w:eastAsiaTheme="minorEastAsia"/>
                <w:color w:val="auto"/>
                <w:sz w:val="28"/>
                <w:szCs w:val="28"/>
                <w:lang w:val="en-US" w:eastAsia="zh-CN"/>
              </w:rPr>
            </w:pPr>
            <w:r>
              <w:rPr>
                <w:rFonts w:hint="eastAsia" w:cs="宋体"/>
                <w:color w:val="auto"/>
                <w:sz w:val="28"/>
                <w:szCs w:val="28"/>
              </w:rPr>
              <w:t>1</w:t>
            </w:r>
            <w:r>
              <w:rPr>
                <w:rFonts w:hint="eastAsia" w:cs="宋体"/>
                <w:color w:val="auto"/>
                <w:sz w:val="28"/>
                <w:szCs w:val="28"/>
                <w:lang w:val="en-US" w:eastAsia="zh-CN"/>
              </w:rPr>
              <w:t>4</w:t>
            </w:r>
          </w:p>
        </w:tc>
        <w:tc>
          <w:tcPr>
            <w:tcW w:w="172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rPr>
            </w:pPr>
            <w:r>
              <w:rPr>
                <w:rFonts w:hint="eastAsia" w:cs="宋体"/>
                <w:color w:val="auto"/>
                <w:sz w:val="28"/>
                <w:szCs w:val="28"/>
              </w:rPr>
              <w:t>投标文件份数</w:t>
            </w:r>
          </w:p>
        </w:tc>
        <w:tc>
          <w:tcPr>
            <w:tcW w:w="7393" w:type="dxa"/>
            <w:tcBorders>
              <w:top w:val="single" w:color="auto" w:sz="4" w:space="0"/>
              <w:left w:val="single" w:color="auto" w:sz="4" w:space="0"/>
              <w:bottom w:val="single" w:color="auto" w:sz="4" w:space="0"/>
              <w:right w:val="single" w:color="auto" w:sz="4" w:space="0"/>
            </w:tcBorders>
            <w:vAlign w:val="center"/>
          </w:tcPr>
          <w:p>
            <w:pPr>
              <w:pStyle w:val="22"/>
              <w:adjustRightInd w:val="0"/>
              <w:snapToGrid w:val="0"/>
              <w:spacing w:line="400" w:lineRule="exact"/>
              <w:ind w:firstLine="0" w:firstLineChars="0"/>
              <w:jc w:val="left"/>
              <w:rPr>
                <w:rFonts w:hint="eastAsia" w:cs="宋体" w:eastAsiaTheme="minorEastAsia"/>
                <w:color w:val="auto"/>
                <w:sz w:val="28"/>
                <w:szCs w:val="28"/>
                <w:lang w:eastAsia="zh-CN"/>
              </w:rPr>
            </w:pPr>
            <w:r>
              <w:rPr>
                <w:rFonts w:hint="eastAsia" w:cs="宋体"/>
                <w:color w:val="auto"/>
                <w:sz w:val="28"/>
                <w:szCs w:val="28"/>
              </w:rPr>
              <w:t>正本一份，副本</w:t>
            </w:r>
            <w:r>
              <w:rPr>
                <w:rFonts w:hint="eastAsia" w:cs="宋体"/>
                <w:color w:val="auto"/>
                <w:sz w:val="28"/>
                <w:szCs w:val="28"/>
                <w:lang w:eastAsia="zh-CN"/>
              </w:rPr>
              <w:t>四</w:t>
            </w:r>
            <w:r>
              <w:rPr>
                <w:rFonts w:hint="eastAsia" w:cs="宋体"/>
                <w:color w:val="auto"/>
                <w:sz w:val="28"/>
                <w:szCs w:val="28"/>
              </w:rPr>
              <w:t>份。</w:t>
            </w:r>
            <w:r>
              <w:rPr>
                <w:rFonts w:hint="eastAsia" w:cs="宋体"/>
                <w:color w:val="auto"/>
                <w:sz w:val="28"/>
                <w:szCs w:val="28"/>
                <w:lang w:eastAsia="zh-CN"/>
              </w:rPr>
              <w:t>提供电子版投标文件一份。标书分为资格标和商务标，分开装订，分别用文件袋密封。标书在首页列明对应材料目录。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8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hint="eastAsia" w:cs="宋体" w:eastAsiaTheme="minorEastAsia"/>
                <w:color w:val="auto"/>
                <w:sz w:val="28"/>
                <w:szCs w:val="28"/>
                <w:lang w:val="en-US" w:eastAsia="zh-CN"/>
              </w:rPr>
            </w:pPr>
            <w:r>
              <w:rPr>
                <w:rFonts w:hint="eastAsia" w:cs="宋体"/>
                <w:color w:val="auto"/>
                <w:sz w:val="28"/>
                <w:szCs w:val="28"/>
              </w:rPr>
              <w:t>1</w:t>
            </w:r>
            <w:r>
              <w:rPr>
                <w:rFonts w:hint="eastAsia" w:cs="宋体"/>
                <w:color w:val="auto"/>
                <w:sz w:val="28"/>
                <w:szCs w:val="28"/>
                <w:lang w:val="en-US" w:eastAsia="zh-CN"/>
              </w:rPr>
              <w:t>5</w:t>
            </w:r>
          </w:p>
        </w:tc>
        <w:tc>
          <w:tcPr>
            <w:tcW w:w="172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rPr>
            </w:pPr>
            <w:r>
              <w:rPr>
                <w:rFonts w:hint="eastAsia" w:cs="宋体"/>
                <w:color w:val="auto"/>
                <w:sz w:val="28"/>
                <w:szCs w:val="28"/>
              </w:rPr>
              <w:t>投标文件递交方式及递交截止时间</w:t>
            </w:r>
          </w:p>
        </w:tc>
        <w:tc>
          <w:tcPr>
            <w:tcW w:w="7393"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cs="宋体"/>
                <w:color w:val="auto"/>
                <w:sz w:val="28"/>
                <w:szCs w:val="28"/>
              </w:rPr>
            </w:pPr>
            <w:r>
              <w:rPr>
                <w:rFonts w:hint="eastAsia" w:cs="宋体"/>
                <w:color w:val="auto"/>
                <w:sz w:val="28"/>
                <w:szCs w:val="28"/>
              </w:rPr>
              <w:t>见招标公告。</w:t>
            </w:r>
          </w:p>
          <w:p>
            <w:pPr>
              <w:pStyle w:val="9"/>
              <w:widowControl/>
              <w:snapToGrid w:val="0"/>
              <w:spacing w:line="400" w:lineRule="exact"/>
              <w:rPr>
                <w:rFonts w:cs="宋体"/>
                <w:color w:val="auto"/>
                <w:sz w:val="28"/>
                <w:szCs w:val="28"/>
              </w:rPr>
            </w:pPr>
            <w:r>
              <w:rPr>
                <w:rFonts w:hint="eastAsia" w:cs="宋体"/>
                <w:color w:val="auto"/>
                <w:sz w:val="28"/>
                <w:szCs w:val="28"/>
              </w:rPr>
              <w:t>投标截止时间：</w:t>
            </w:r>
            <w:r>
              <w:rPr>
                <w:rFonts w:hint="eastAsia" w:ascii="宋体" w:hAnsi="宋体" w:eastAsia="宋体" w:cs="宋体"/>
                <w:color w:val="000000"/>
                <w:kern w:val="2"/>
                <w:sz w:val="28"/>
                <w:szCs w:val="28"/>
                <w:u w:val="none"/>
              </w:rPr>
              <w:t>2022年</w:t>
            </w:r>
            <w:r>
              <w:rPr>
                <w:rFonts w:hint="eastAsia" w:ascii="宋体" w:hAnsi="宋体" w:eastAsia="宋体" w:cs="宋体"/>
                <w:color w:val="000000"/>
                <w:kern w:val="2"/>
                <w:sz w:val="28"/>
                <w:szCs w:val="28"/>
                <w:u w:val="none"/>
                <w:lang w:val="en-US" w:eastAsia="zh-CN"/>
              </w:rPr>
              <w:t>11</w:t>
            </w:r>
            <w:r>
              <w:rPr>
                <w:rFonts w:hint="eastAsia" w:ascii="宋体" w:hAnsi="宋体" w:eastAsia="宋体" w:cs="宋体"/>
                <w:color w:val="000000"/>
                <w:kern w:val="2"/>
                <w:sz w:val="28"/>
                <w:szCs w:val="28"/>
                <w:u w:val="none"/>
              </w:rPr>
              <w:t>月</w:t>
            </w:r>
            <w:r>
              <w:rPr>
                <w:rFonts w:hint="eastAsia" w:ascii="宋体" w:hAnsi="宋体" w:eastAsia="宋体" w:cs="宋体"/>
                <w:color w:val="000000"/>
                <w:kern w:val="2"/>
                <w:sz w:val="28"/>
                <w:szCs w:val="28"/>
                <w:u w:val="none"/>
                <w:lang w:val="en-US" w:eastAsia="zh-CN"/>
              </w:rPr>
              <w:t xml:space="preserve"> 24</w:t>
            </w:r>
            <w:r>
              <w:rPr>
                <w:rFonts w:hint="eastAsia" w:ascii="宋体" w:hAnsi="宋体" w:eastAsia="宋体" w:cs="宋体"/>
                <w:color w:val="000000"/>
                <w:kern w:val="2"/>
                <w:sz w:val="28"/>
                <w:szCs w:val="28"/>
                <w:u w:val="none"/>
              </w:rPr>
              <w:t>日</w:t>
            </w:r>
            <w:r>
              <w:rPr>
                <w:rFonts w:hint="eastAsia" w:ascii="宋体" w:hAnsi="宋体" w:eastAsia="宋体" w:cs="宋体"/>
                <w:color w:val="000000"/>
                <w:kern w:val="2"/>
                <w:sz w:val="28"/>
                <w:szCs w:val="28"/>
                <w:u w:val="none"/>
                <w:lang w:val="en-US" w:eastAsia="zh-CN"/>
              </w:rPr>
              <w:t>下午17：00</w:t>
            </w:r>
            <w:r>
              <w:rPr>
                <w:rFonts w:hint="eastAsia" w:ascii="宋体" w:hAnsi="宋体" w:eastAsia="宋体" w:cs="宋体"/>
                <w:color w:val="000000"/>
                <w:kern w:val="2"/>
                <w:sz w:val="28"/>
                <w:szCs w:val="28"/>
                <w:u w:val="none"/>
              </w:rPr>
              <w:t xml:space="preserve"> </w:t>
            </w:r>
            <w:r>
              <w:rPr>
                <w:rFonts w:hint="eastAsia" w:cs="宋体"/>
                <w:color w:val="auto"/>
                <w:sz w:val="28"/>
                <w:szCs w:val="28"/>
              </w:rPr>
              <w:t xml:space="preserve"> (北京时间)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8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hint="eastAsia" w:cs="宋体" w:eastAsiaTheme="minorEastAsia"/>
                <w:color w:val="auto"/>
                <w:sz w:val="28"/>
                <w:szCs w:val="28"/>
                <w:lang w:val="en-US" w:eastAsia="zh-CN"/>
              </w:rPr>
            </w:pPr>
            <w:r>
              <w:rPr>
                <w:rFonts w:hint="eastAsia" w:cs="宋体"/>
                <w:color w:val="auto"/>
                <w:sz w:val="28"/>
                <w:szCs w:val="28"/>
              </w:rPr>
              <w:t>1</w:t>
            </w:r>
            <w:r>
              <w:rPr>
                <w:rFonts w:hint="eastAsia" w:cs="宋体"/>
                <w:color w:val="auto"/>
                <w:sz w:val="28"/>
                <w:szCs w:val="28"/>
                <w:lang w:val="en-US" w:eastAsia="zh-CN"/>
              </w:rPr>
              <w:t>6</w:t>
            </w:r>
          </w:p>
        </w:tc>
        <w:tc>
          <w:tcPr>
            <w:tcW w:w="172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rPr>
            </w:pPr>
            <w:r>
              <w:rPr>
                <w:rFonts w:hint="eastAsia" w:cs="宋体"/>
                <w:color w:val="auto"/>
                <w:sz w:val="28"/>
                <w:szCs w:val="28"/>
              </w:rPr>
              <w:t>开标时间与地点</w:t>
            </w:r>
          </w:p>
        </w:tc>
        <w:tc>
          <w:tcPr>
            <w:tcW w:w="7393" w:type="dxa"/>
            <w:tcBorders>
              <w:top w:val="single" w:color="auto" w:sz="4" w:space="0"/>
              <w:left w:val="single" w:color="auto" w:sz="4" w:space="0"/>
              <w:bottom w:val="single" w:color="auto" w:sz="4" w:space="0"/>
              <w:right w:val="single" w:color="auto" w:sz="4" w:space="0"/>
            </w:tcBorders>
            <w:vAlign w:val="center"/>
          </w:tcPr>
          <w:p>
            <w:pPr>
              <w:pStyle w:val="9"/>
              <w:widowControl/>
              <w:snapToGrid w:val="0"/>
              <w:spacing w:line="400" w:lineRule="exact"/>
              <w:rPr>
                <w:rFonts w:cs="宋体"/>
                <w:color w:val="auto"/>
                <w:sz w:val="28"/>
                <w:szCs w:val="28"/>
              </w:rPr>
            </w:pPr>
            <w:r>
              <w:rPr>
                <w:rFonts w:hint="eastAsia" w:cs="宋体"/>
                <w:color w:val="auto"/>
                <w:sz w:val="28"/>
                <w:szCs w:val="28"/>
              </w:rPr>
              <w:t>开标时间：</w:t>
            </w:r>
            <w:r>
              <w:rPr>
                <w:rFonts w:hint="eastAsia" w:ascii="宋体" w:hAnsi="宋体" w:eastAsia="宋体" w:cs="宋体"/>
                <w:color w:val="000000"/>
                <w:kern w:val="2"/>
                <w:sz w:val="28"/>
                <w:szCs w:val="28"/>
                <w:u w:val="none"/>
              </w:rPr>
              <w:t>2022年</w:t>
            </w:r>
            <w:r>
              <w:rPr>
                <w:rFonts w:hint="eastAsia" w:ascii="宋体" w:hAnsi="宋体" w:eastAsia="宋体" w:cs="宋体"/>
                <w:color w:val="000000"/>
                <w:kern w:val="2"/>
                <w:sz w:val="28"/>
                <w:szCs w:val="28"/>
                <w:u w:val="none"/>
                <w:lang w:val="en-US" w:eastAsia="zh-CN"/>
              </w:rPr>
              <w:t>11</w:t>
            </w:r>
            <w:r>
              <w:rPr>
                <w:rFonts w:hint="eastAsia" w:ascii="宋体" w:hAnsi="宋体" w:eastAsia="宋体" w:cs="宋体"/>
                <w:color w:val="000000"/>
                <w:kern w:val="2"/>
                <w:sz w:val="28"/>
                <w:szCs w:val="28"/>
                <w:u w:val="none"/>
              </w:rPr>
              <w:t>月</w:t>
            </w:r>
            <w:r>
              <w:rPr>
                <w:rFonts w:hint="eastAsia" w:ascii="宋体" w:hAnsi="宋体" w:eastAsia="宋体" w:cs="宋体"/>
                <w:color w:val="000000"/>
                <w:kern w:val="2"/>
                <w:sz w:val="28"/>
                <w:szCs w:val="28"/>
                <w:u w:val="none"/>
                <w:lang w:val="en-US" w:eastAsia="zh-CN"/>
              </w:rPr>
              <w:t xml:space="preserve">25 </w:t>
            </w:r>
            <w:r>
              <w:rPr>
                <w:rFonts w:hint="eastAsia" w:ascii="宋体" w:hAnsi="宋体" w:eastAsia="宋体" w:cs="宋体"/>
                <w:color w:val="000000"/>
                <w:kern w:val="2"/>
                <w:sz w:val="28"/>
                <w:szCs w:val="28"/>
                <w:u w:val="none"/>
              </w:rPr>
              <w:t>日</w:t>
            </w:r>
            <w:r>
              <w:rPr>
                <w:rFonts w:hint="eastAsia" w:ascii="宋体" w:hAnsi="宋体" w:eastAsia="宋体" w:cs="宋体"/>
                <w:color w:val="000000"/>
                <w:kern w:val="2"/>
                <w:sz w:val="28"/>
                <w:szCs w:val="28"/>
                <w:u w:val="none"/>
                <w:lang w:eastAsia="zh-CN"/>
              </w:rPr>
              <w:t>上</w:t>
            </w:r>
            <w:r>
              <w:rPr>
                <w:rFonts w:hint="eastAsia" w:ascii="宋体" w:hAnsi="宋体" w:eastAsia="宋体" w:cs="宋体"/>
                <w:color w:val="000000"/>
                <w:kern w:val="2"/>
                <w:sz w:val="28"/>
                <w:szCs w:val="28"/>
                <w:u w:val="none"/>
                <w:lang w:val="en-US" w:eastAsia="zh-CN"/>
              </w:rPr>
              <w:t>午9：00</w:t>
            </w:r>
            <w:r>
              <w:rPr>
                <w:rFonts w:hint="eastAsia" w:ascii="宋体" w:hAnsi="宋体" w:eastAsia="宋体" w:cs="宋体"/>
                <w:color w:val="000000"/>
                <w:kern w:val="2"/>
                <w:sz w:val="28"/>
                <w:szCs w:val="28"/>
                <w:u w:val="none"/>
              </w:rPr>
              <w:t xml:space="preserve"> </w:t>
            </w:r>
            <w:r>
              <w:rPr>
                <w:rFonts w:hint="eastAsia" w:cs="宋体"/>
                <w:color w:val="auto"/>
                <w:sz w:val="28"/>
                <w:szCs w:val="28"/>
              </w:rPr>
              <w:t>(北京时间)</w:t>
            </w:r>
          </w:p>
          <w:p>
            <w:pPr>
              <w:pStyle w:val="9"/>
              <w:widowControl/>
              <w:snapToGrid w:val="0"/>
              <w:spacing w:line="400" w:lineRule="exact"/>
              <w:rPr>
                <w:rFonts w:cs="宋体"/>
                <w:color w:val="auto"/>
                <w:sz w:val="28"/>
                <w:szCs w:val="28"/>
              </w:rPr>
            </w:pPr>
            <w:r>
              <w:rPr>
                <w:rFonts w:hint="eastAsia" w:cs="宋体"/>
                <w:color w:val="auto"/>
                <w:sz w:val="28"/>
                <w:szCs w:val="28"/>
              </w:rPr>
              <w:t>开标地点：安徽相王医疗健康股份有限公司</w:t>
            </w:r>
            <w:r>
              <w:rPr>
                <w:rFonts w:hint="eastAsia" w:ascii="Calibri" w:hAnsi="Calibri" w:eastAsia="宋体" w:cs="宋体"/>
                <w:color w:val="auto"/>
                <w:sz w:val="28"/>
                <w:szCs w:val="28"/>
              </w:rPr>
              <w:t>七号楼二楼会议室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9" w:hRule="atLeast"/>
        </w:trPr>
        <w:tc>
          <w:tcPr>
            <w:tcW w:w="8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hint="eastAsia" w:cs="宋体" w:eastAsiaTheme="minorEastAsia"/>
                <w:color w:val="auto"/>
                <w:sz w:val="28"/>
                <w:szCs w:val="28"/>
                <w:lang w:val="en-US" w:eastAsia="zh-CN"/>
              </w:rPr>
            </w:pPr>
            <w:r>
              <w:rPr>
                <w:rFonts w:hint="eastAsia" w:cs="宋体"/>
                <w:color w:val="auto"/>
                <w:sz w:val="28"/>
                <w:szCs w:val="28"/>
              </w:rPr>
              <w:t>1</w:t>
            </w:r>
            <w:r>
              <w:rPr>
                <w:rFonts w:hint="eastAsia" w:cs="宋体"/>
                <w:color w:val="auto"/>
                <w:sz w:val="28"/>
                <w:szCs w:val="28"/>
                <w:lang w:val="en-US" w:eastAsia="zh-CN"/>
              </w:rPr>
              <w:t>7</w:t>
            </w:r>
          </w:p>
        </w:tc>
        <w:tc>
          <w:tcPr>
            <w:tcW w:w="172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hint="eastAsia" w:cs="宋体"/>
                <w:color w:val="auto"/>
                <w:sz w:val="28"/>
                <w:szCs w:val="28"/>
              </w:rPr>
            </w:pPr>
            <w:r>
              <w:rPr>
                <w:rFonts w:hint="eastAsia" w:cs="宋体"/>
                <w:color w:val="auto"/>
                <w:sz w:val="28"/>
                <w:szCs w:val="28"/>
              </w:rPr>
              <w:t>中标服务费</w:t>
            </w:r>
          </w:p>
        </w:tc>
        <w:tc>
          <w:tcPr>
            <w:tcW w:w="739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hint="eastAsia" w:cs="宋体"/>
                <w:color w:val="auto"/>
                <w:sz w:val="28"/>
                <w:szCs w:val="28"/>
                <w:lang w:eastAsia="zh-CN"/>
              </w:rPr>
            </w:pPr>
            <w:r>
              <w:rPr>
                <w:rFonts w:hint="eastAsia" w:cs="宋体"/>
                <w:color w:val="auto"/>
                <w:sz w:val="28"/>
                <w:szCs w:val="28"/>
                <w:lang w:eastAsia="zh-CN"/>
              </w:rPr>
              <w:t>一标段</w:t>
            </w:r>
            <w:r>
              <w:rPr>
                <w:rFonts w:hint="eastAsia" w:cs="宋体"/>
                <w:color w:val="auto"/>
                <w:sz w:val="28"/>
                <w:szCs w:val="28"/>
              </w:rPr>
              <w:t>中标人须以现金缴纳</w:t>
            </w:r>
            <w:r>
              <w:rPr>
                <w:rFonts w:hint="eastAsia" w:cs="宋体"/>
                <w:color w:val="auto"/>
                <w:sz w:val="28"/>
                <w:szCs w:val="28"/>
                <w:lang w:val="en-US" w:eastAsia="zh-CN"/>
              </w:rPr>
              <w:t>2</w:t>
            </w:r>
            <w:r>
              <w:rPr>
                <w:rFonts w:hint="eastAsia" w:cs="宋体"/>
                <w:color w:val="auto"/>
                <w:sz w:val="28"/>
                <w:szCs w:val="28"/>
              </w:rPr>
              <w:t>000元中标服务费</w:t>
            </w:r>
            <w:r>
              <w:rPr>
                <w:rFonts w:hint="eastAsia" w:cs="宋体"/>
                <w:color w:val="auto"/>
                <w:sz w:val="28"/>
                <w:szCs w:val="28"/>
                <w:lang w:eastAsia="zh-CN"/>
              </w:rPr>
              <w:t>；</w:t>
            </w:r>
          </w:p>
          <w:p>
            <w:pPr>
              <w:snapToGrid w:val="0"/>
              <w:spacing w:line="360" w:lineRule="auto"/>
              <w:jc w:val="left"/>
              <w:rPr>
                <w:rFonts w:hint="eastAsia" w:cs="宋体" w:eastAsiaTheme="minorEastAsia"/>
                <w:color w:val="auto"/>
                <w:sz w:val="28"/>
                <w:szCs w:val="28"/>
                <w:lang w:eastAsia="zh-CN"/>
              </w:rPr>
            </w:pPr>
            <w:r>
              <w:rPr>
                <w:rFonts w:hint="eastAsia" w:cs="宋体"/>
                <w:color w:val="auto"/>
                <w:sz w:val="28"/>
                <w:szCs w:val="28"/>
                <w:lang w:eastAsia="zh-CN"/>
              </w:rPr>
              <w:t>二标段</w:t>
            </w:r>
            <w:r>
              <w:rPr>
                <w:rFonts w:hint="eastAsia" w:cs="宋体"/>
                <w:color w:val="auto"/>
                <w:sz w:val="28"/>
                <w:szCs w:val="28"/>
              </w:rPr>
              <w:t>中标人须以现金缴纳</w:t>
            </w:r>
            <w:r>
              <w:rPr>
                <w:rFonts w:hint="eastAsia" w:cs="宋体"/>
                <w:color w:val="auto"/>
                <w:sz w:val="28"/>
                <w:szCs w:val="28"/>
                <w:lang w:val="en-US" w:eastAsia="zh-CN"/>
              </w:rPr>
              <w:t>2</w:t>
            </w:r>
            <w:r>
              <w:rPr>
                <w:rFonts w:hint="eastAsia" w:cs="宋体"/>
                <w:color w:val="auto"/>
                <w:sz w:val="28"/>
                <w:szCs w:val="28"/>
              </w:rPr>
              <w:t>000元中标服务费</w:t>
            </w:r>
            <w:r>
              <w:rPr>
                <w:rFonts w:hint="eastAsia" w:cs="宋体"/>
                <w:color w:val="auto"/>
                <w:sz w:val="28"/>
                <w:szCs w:val="28"/>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9" w:hRule="atLeast"/>
        </w:trPr>
        <w:tc>
          <w:tcPr>
            <w:tcW w:w="8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hint="default" w:cs="宋体" w:eastAsiaTheme="minorEastAsia"/>
                <w:color w:val="auto"/>
                <w:sz w:val="28"/>
                <w:szCs w:val="28"/>
                <w:lang w:val="en-US" w:eastAsia="zh-CN"/>
              </w:rPr>
            </w:pPr>
            <w:r>
              <w:rPr>
                <w:rFonts w:hint="eastAsia" w:cs="宋体"/>
                <w:color w:val="auto"/>
                <w:sz w:val="28"/>
                <w:szCs w:val="28"/>
                <w:lang w:val="en-US" w:eastAsia="zh-CN"/>
              </w:rPr>
              <w:t>18</w:t>
            </w:r>
          </w:p>
        </w:tc>
        <w:tc>
          <w:tcPr>
            <w:tcW w:w="172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rPr>
            </w:pPr>
            <w:r>
              <w:rPr>
                <w:rFonts w:hint="eastAsia" w:cs="宋体"/>
                <w:color w:val="auto"/>
                <w:sz w:val="28"/>
                <w:szCs w:val="28"/>
              </w:rPr>
              <w:t>评标办法</w:t>
            </w:r>
          </w:p>
        </w:tc>
        <w:tc>
          <w:tcPr>
            <w:tcW w:w="7393"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cs="宋体" w:eastAsiaTheme="minorEastAsia"/>
                <w:color w:val="auto"/>
                <w:sz w:val="28"/>
                <w:szCs w:val="28"/>
                <w:lang w:eastAsia="zh-CN"/>
              </w:rPr>
            </w:pPr>
            <w:r>
              <w:rPr>
                <w:rFonts w:hint="eastAsia" w:cs="宋体"/>
                <w:color w:val="auto"/>
                <w:sz w:val="28"/>
                <w:szCs w:val="28"/>
                <w:lang w:eastAsia="zh-CN"/>
              </w:rPr>
              <w:t>最低价中标法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43" w:hRule="atLeast"/>
        </w:trPr>
        <w:tc>
          <w:tcPr>
            <w:tcW w:w="8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hint="default" w:cs="宋体" w:eastAsiaTheme="minorEastAsia"/>
                <w:color w:val="auto"/>
                <w:sz w:val="28"/>
                <w:szCs w:val="28"/>
                <w:lang w:val="en-US" w:eastAsia="zh-CN"/>
              </w:rPr>
            </w:pPr>
            <w:r>
              <w:rPr>
                <w:rFonts w:hint="eastAsia" w:cs="宋体"/>
                <w:color w:val="auto"/>
                <w:sz w:val="28"/>
                <w:szCs w:val="28"/>
                <w:lang w:val="en-US" w:eastAsia="zh-CN"/>
              </w:rPr>
              <w:t>19</w:t>
            </w:r>
          </w:p>
        </w:tc>
        <w:tc>
          <w:tcPr>
            <w:tcW w:w="172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hint="eastAsia" w:cs="宋体" w:eastAsiaTheme="minorEastAsia"/>
                <w:color w:val="auto"/>
                <w:sz w:val="28"/>
                <w:szCs w:val="28"/>
                <w:lang w:eastAsia="zh-CN"/>
              </w:rPr>
            </w:pPr>
            <w:r>
              <w:rPr>
                <w:rFonts w:hint="eastAsia" w:cs="宋体"/>
                <w:color w:val="auto"/>
                <w:sz w:val="28"/>
                <w:szCs w:val="28"/>
                <w:lang w:eastAsia="zh-CN"/>
              </w:rPr>
              <w:t>质量</w:t>
            </w:r>
            <w:r>
              <w:rPr>
                <w:rFonts w:hint="eastAsia" w:cs="宋体"/>
                <w:color w:val="auto"/>
                <w:sz w:val="28"/>
                <w:szCs w:val="28"/>
              </w:rPr>
              <w:t>保证金</w:t>
            </w:r>
            <w:r>
              <w:rPr>
                <w:rFonts w:hint="eastAsia" w:cs="宋体"/>
                <w:color w:val="auto"/>
                <w:sz w:val="28"/>
                <w:szCs w:val="28"/>
                <w:lang w:eastAsia="zh-CN"/>
              </w:rPr>
              <w:t>与合同签订时间</w:t>
            </w:r>
          </w:p>
        </w:tc>
        <w:tc>
          <w:tcPr>
            <w:tcW w:w="73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left"/>
              <w:rPr>
                <w:rFonts w:hint="eastAsia" w:cs="宋体"/>
                <w:color w:val="auto"/>
                <w:sz w:val="28"/>
                <w:szCs w:val="28"/>
              </w:rPr>
            </w:pPr>
            <w:r>
              <w:rPr>
                <w:rFonts w:hint="eastAsia" w:cs="宋体"/>
                <w:color w:val="auto"/>
                <w:sz w:val="28"/>
                <w:szCs w:val="28"/>
              </w:rPr>
              <w:t>次月</w:t>
            </w:r>
            <w:r>
              <w:rPr>
                <w:rFonts w:hint="eastAsia" w:cs="宋体"/>
                <w:color w:val="auto"/>
                <w:sz w:val="28"/>
                <w:szCs w:val="28"/>
                <w:lang w:eastAsia="zh-CN"/>
              </w:rPr>
              <w:t>胶片</w:t>
            </w:r>
            <w:r>
              <w:rPr>
                <w:rFonts w:hint="eastAsia" w:cs="宋体"/>
                <w:color w:val="auto"/>
                <w:sz w:val="28"/>
                <w:szCs w:val="28"/>
              </w:rPr>
              <w:t>款为上月</w:t>
            </w:r>
            <w:r>
              <w:rPr>
                <w:rFonts w:hint="eastAsia" w:cs="宋体"/>
                <w:color w:val="auto"/>
                <w:sz w:val="28"/>
                <w:szCs w:val="28"/>
                <w:lang w:eastAsia="zh-CN"/>
              </w:rPr>
              <w:t>胶片</w:t>
            </w:r>
            <w:r>
              <w:rPr>
                <w:rFonts w:hint="eastAsia" w:cs="宋体"/>
                <w:color w:val="auto"/>
                <w:sz w:val="28"/>
                <w:szCs w:val="28"/>
              </w:rPr>
              <w:t>的质量保证金。</w:t>
            </w:r>
          </w:p>
          <w:p>
            <w:pPr>
              <w:adjustRightInd w:val="0"/>
              <w:snapToGrid w:val="0"/>
              <w:spacing w:line="400" w:lineRule="exact"/>
              <w:jc w:val="left"/>
              <w:rPr>
                <w:rFonts w:ascii="宋体" w:hAnsi="宋体"/>
                <w:color w:val="auto"/>
                <w:sz w:val="24"/>
              </w:rPr>
            </w:pPr>
            <w:r>
              <w:rPr>
                <w:rFonts w:hint="eastAsia" w:cs="宋体"/>
                <w:color w:val="auto"/>
                <w:sz w:val="28"/>
                <w:szCs w:val="28"/>
              </w:rPr>
              <w:t>中标单位应于接到中标通知书后的</w:t>
            </w:r>
            <w:r>
              <w:rPr>
                <w:rFonts w:hint="eastAsia" w:cs="宋体"/>
                <w:color w:val="auto"/>
                <w:sz w:val="28"/>
                <w:szCs w:val="28"/>
                <w:lang w:val="en-US" w:eastAsia="zh-CN"/>
              </w:rPr>
              <w:t>30</w:t>
            </w:r>
            <w:r>
              <w:rPr>
                <w:rFonts w:hint="eastAsia" w:cs="宋体"/>
                <w:color w:val="auto"/>
                <w:sz w:val="28"/>
                <w:szCs w:val="28"/>
              </w:rPr>
              <w:t>日内</w:t>
            </w:r>
            <w:r>
              <w:rPr>
                <w:rFonts w:hint="eastAsia" w:cs="宋体"/>
                <w:color w:val="auto"/>
                <w:sz w:val="28"/>
                <w:szCs w:val="28"/>
                <w:lang w:eastAsia="zh-CN"/>
              </w:rPr>
              <w:t>于招标人</w:t>
            </w:r>
            <w:r>
              <w:rPr>
                <w:rFonts w:hint="eastAsia" w:cs="宋体"/>
                <w:color w:val="auto"/>
                <w:sz w:val="28"/>
                <w:szCs w:val="28"/>
              </w:rPr>
              <w:t>签订合同</w:t>
            </w:r>
            <w:r>
              <w:rPr>
                <w:rFonts w:hint="eastAsia" w:cs="宋体"/>
                <w:color w:val="auto"/>
                <w:sz w:val="28"/>
                <w:szCs w:val="28"/>
                <w:lang w:eastAsia="zh-CN"/>
              </w:rPr>
              <w:t>与对应廉政合同</w:t>
            </w:r>
            <w:r>
              <w:rPr>
                <w:rFonts w:hint="eastAsia" w:cs="宋体"/>
                <w:color w:val="auto"/>
                <w:sz w:val="28"/>
                <w:szCs w:val="28"/>
              </w:rPr>
              <w:t>，在合同未签订前，招投标文件将构成约束双方的协议。若中标单位未在规定时间内</w:t>
            </w:r>
            <w:r>
              <w:rPr>
                <w:rFonts w:hint="eastAsia" w:cs="宋体"/>
                <w:color w:val="auto"/>
                <w:sz w:val="28"/>
                <w:szCs w:val="28"/>
                <w:lang w:eastAsia="zh-CN"/>
              </w:rPr>
              <w:t>签订合同</w:t>
            </w:r>
            <w:r>
              <w:rPr>
                <w:rFonts w:hint="eastAsia" w:cs="宋体"/>
                <w:color w:val="auto"/>
                <w:sz w:val="28"/>
                <w:szCs w:val="28"/>
              </w:rPr>
              <w:t>，并无正当理由的视为自动放弃中标资格。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8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hint="eastAsia" w:cs="宋体" w:eastAsiaTheme="minorEastAsia"/>
                <w:color w:val="auto"/>
                <w:sz w:val="28"/>
                <w:szCs w:val="28"/>
                <w:lang w:val="en-US" w:eastAsia="zh-CN"/>
              </w:rPr>
            </w:pPr>
            <w:r>
              <w:rPr>
                <w:rFonts w:hint="eastAsia" w:cs="宋体"/>
                <w:color w:val="auto"/>
                <w:sz w:val="28"/>
                <w:szCs w:val="28"/>
              </w:rPr>
              <w:t>2</w:t>
            </w:r>
            <w:r>
              <w:rPr>
                <w:rFonts w:hint="eastAsia" w:cs="宋体"/>
                <w:color w:val="auto"/>
                <w:sz w:val="28"/>
                <w:szCs w:val="28"/>
                <w:lang w:val="en-US" w:eastAsia="zh-CN"/>
              </w:rPr>
              <w:t>0</w:t>
            </w:r>
          </w:p>
        </w:tc>
        <w:tc>
          <w:tcPr>
            <w:tcW w:w="172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rPr>
            </w:pPr>
            <w:r>
              <w:rPr>
                <w:rFonts w:hint="eastAsia" w:cs="宋体"/>
                <w:color w:val="auto"/>
                <w:sz w:val="28"/>
                <w:szCs w:val="28"/>
              </w:rPr>
              <w:t>招标疑问提交时间和疑问答复时间</w:t>
            </w:r>
          </w:p>
        </w:tc>
        <w:tc>
          <w:tcPr>
            <w:tcW w:w="73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left"/>
              <w:rPr>
                <w:rFonts w:ascii="宋体" w:hAnsi="宋体"/>
                <w:color w:val="auto"/>
                <w:sz w:val="24"/>
              </w:rPr>
            </w:pPr>
            <w:r>
              <w:rPr>
                <w:rFonts w:hint="eastAsia" w:cs="宋体"/>
                <w:color w:val="auto"/>
                <w:sz w:val="28"/>
                <w:szCs w:val="28"/>
              </w:rPr>
              <w:t>任何要求澄清招标文件的投标人均应在2022年</w:t>
            </w:r>
            <w:r>
              <w:rPr>
                <w:rFonts w:hint="eastAsia" w:cs="宋体"/>
                <w:color w:val="auto"/>
                <w:sz w:val="28"/>
                <w:szCs w:val="28"/>
                <w:lang w:val="en-US" w:eastAsia="zh-CN"/>
              </w:rPr>
              <w:t>11</w:t>
            </w:r>
            <w:r>
              <w:rPr>
                <w:rFonts w:hint="eastAsia" w:cs="宋体"/>
                <w:color w:val="auto"/>
                <w:sz w:val="28"/>
                <w:szCs w:val="28"/>
              </w:rPr>
              <w:t>月</w:t>
            </w:r>
            <w:r>
              <w:rPr>
                <w:rFonts w:hint="eastAsia" w:cs="宋体"/>
                <w:color w:val="auto"/>
                <w:sz w:val="28"/>
                <w:szCs w:val="28"/>
                <w:lang w:val="en-US" w:eastAsia="zh-CN"/>
              </w:rPr>
              <w:t xml:space="preserve"> 8</w:t>
            </w:r>
            <w:r>
              <w:rPr>
                <w:rFonts w:hint="eastAsia" w:cs="宋体"/>
                <w:color w:val="auto"/>
                <w:sz w:val="28"/>
                <w:szCs w:val="28"/>
              </w:rPr>
              <w:t>日上午1</w:t>
            </w:r>
            <w:r>
              <w:rPr>
                <w:rFonts w:hint="eastAsia" w:cs="宋体"/>
                <w:color w:val="auto"/>
                <w:sz w:val="28"/>
                <w:szCs w:val="28"/>
                <w:lang w:val="en-US" w:eastAsia="zh-CN"/>
              </w:rPr>
              <w:t>1</w:t>
            </w:r>
            <w:r>
              <w:rPr>
                <w:rFonts w:hint="eastAsia" w:cs="宋体"/>
                <w:color w:val="auto"/>
                <w:sz w:val="28"/>
                <w:szCs w:val="28"/>
              </w:rPr>
              <w:t xml:space="preserve">:00之前以不署名的电子邮件形式发送至安徽相王医疗健康股份有限公司办公室邮箱 </w:t>
            </w:r>
            <w:r>
              <w:rPr>
                <w:color w:val="auto"/>
              </w:rPr>
              <w:fldChar w:fldCharType="begin"/>
            </w:r>
            <w:r>
              <w:rPr>
                <w:color w:val="auto"/>
              </w:rPr>
              <w:instrText xml:space="preserve"> HYPERLINK "mailto:2295829959@QQ.com，招标单位在2021年" </w:instrText>
            </w:r>
            <w:r>
              <w:rPr>
                <w:color w:val="auto"/>
              </w:rPr>
              <w:fldChar w:fldCharType="separate"/>
            </w:r>
            <w:r>
              <w:rPr>
                <w:rStyle w:val="20"/>
                <w:rFonts w:hint="eastAsia" w:cs="宋体"/>
                <w:color w:val="auto"/>
                <w:sz w:val="28"/>
                <w:szCs w:val="28"/>
              </w:rPr>
              <w:t>xwjkzbcg@126.com，招标单位在2022年</w:t>
            </w:r>
            <w:r>
              <w:rPr>
                <w:rStyle w:val="20"/>
                <w:rFonts w:hint="eastAsia" w:cs="宋体"/>
                <w:color w:val="auto"/>
                <w:sz w:val="28"/>
                <w:szCs w:val="28"/>
              </w:rPr>
              <w:fldChar w:fldCharType="end"/>
            </w:r>
            <w:r>
              <w:rPr>
                <w:rFonts w:hint="eastAsia" w:cs="宋体"/>
                <w:color w:val="auto"/>
                <w:sz w:val="28"/>
                <w:szCs w:val="28"/>
                <w:lang w:val="en-US" w:eastAsia="zh-CN"/>
              </w:rPr>
              <w:t>11</w:t>
            </w:r>
            <w:r>
              <w:rPr>
                <w:rFonts w:hint="eastAsia" w:cs="宋体"/>
                <w:color w:val="auto"/>
                <w:sz w:val="28"/>
                <w:szCs w:val="28"/>
              </w:rPr>
              <w:t>月</w:t>
            </w:r>
            <w:r>
              <w:rPr>
                <w:rFonts w:hint="eastAsia" w:cs="宋体"/>
                <w:color w:val="auto"/>
                <w:sz w:val="28"/>
                <w:szCs w:val="28"/>
                <w:lang w:val="en-US" w:eastAsia="zh-CN"/>
              </w:rPr>
              <w:t xml:space="preserve"> 8</w:t>
            </w:r>
            <w:bookmarkStart w:id="2" w:name="_GoBack"/>
            <w:bookmarkEnd w:id="2"/>
            <w:r>
              <w:rPr>
                <w:rFonts w:hint="eastAsia" w:cs="宋体"/>
                <w:color w:val="auto"/>
                <w:sz w:val="28"/>
                <w:szCs w:val="28"/>
              </w:rPr>
              <w:t>日下午5:00前在安徽皖北康复医院网站统一公告答疑。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8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hint="eastAsia" w:cs="宋体" w:eastAsiaTheme="minorEastAsia"/>
                <w:color w:val="auto"/>
                <w:sz w:val="28"/>
                <w:szCs w:val="28"/>
                <w:lang w:val="en-US" w:eastAsia="zh-CN"/>
              </w:rPr>
            </w:pPr>
            <w:r>
              <w:rPr>
                <w:rFonts w:hint="eastAsia" w:cs="宋体"/>
                <w:color w:val="auto"/>
                <w:sz w:val="28"/>
                <w:szCs w:val="28"/>
              </w:rPr>
              <w:t>2</w:t>
            </w:r>
            <w:r>
              <w:rPr>
                <w:rFonts w:hint="eastAsia" w:cs="宋体"/>
                <w:color w:val="auto"/>
                <w:sz w:val="28"/>
                <w:szCs w:val="28"/>
                <w:lang w:val="en-US" w:eastAsia="zh-CN"/>
              </w:rPr>
              <w:t>1</w:t>
            </w:r>
          </w:p>
        </w:tc>
        <w:tc>
          <w:tcPr>
            <w:tcW w:w="172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rPr>
            </w:pPr>
            <w:r>
              <w:rPr>
                <w:rFonts w:hint="eastAsia" w:cs="宋体"/>
                <w:color w:val="auto"/>
                <w:sz w:val="28"/>
                <w:szCs w:val="28"/>
              </w:rPr>
              <w:t>友情提醒</w:t>
            </w:r>
          </w:p>
        </w:tc>
        <w:tc>
          <w:tcPr>
            <w:tcW w:w="73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left"/>
              <w:rPr>
                <w:rFonts w:cs="宋体"/>
                <w:color w:val="auto"/>
                <w:sz w:val="28"/>
                <w:szCs w:val="28"/>
              </w:rPr>
            </w:pPr>
            <w:r>
              <w:rPr>
                <w:rFonts w:hint="eastAsia" w:cs="宋体"/>
                <w:color w:val="auto"/>
                <w:sz w:val="28"/>
                <w:szCs w:val="28"/>
              </w:rPr>
              <w:t>投标人请戴口罩，扫安康码进入招标人单位和开标场所</w:t>
            </w:r>
          </w:p>
        </w:tc>
      </w:tr>
    </w:tbl>
    <w:p>
      <w:pPr>
        <w:rPr>
          <w:color w:val="auto"/>
        </w:rPr>
      </w:pPr>
    </w:p>
    <w:p>
      <w:pPr>
        <w:pStyle w:val="5"/>
        <w:adjustRightInd w:val="0"/>
        <w:snapToGrid w:val="0"/>
        <w:spacing w:beforeLines="20" w:afterLines="20" w:line="500" w:lineRule="exact"/>
        <w:jc w:val="center"/>
        <w:rPr>
          <w:rFonts w:ascii="宋体" w:hAnsi="宋体"/>
          <w:color w:val="auto"/>
          <w:sz w:val="28"/>
          <w:szCs w:val="28"/>
        </w:rPr>
      </w:pPr>
      <w:r>
        <w:rPr>
          <w:rFonts w:hint="eastAsia" w:ascii="宋体" w:hAnsi="宋体"/>
          <w:color w:val="auto"/>
          <w:sz w:val="28"/>
          <w:szCs w:val="28"/>
        </w:rPr>
        <w:t>二、投标须知</w:t>
      </w:r>
    </w:p>
    <w:p>
      <w:pPr>
        <w:pStyle w:val="7"/>
        <w:adjustRightInd w:val="0"/>
        <w:snapToGrid w:val="0"/>
        <w:spacing w:beforeLines="100" w:afterLines="100" w:line="440" w:lineRule="exact"/>
        <w:ind w:firstLine="3654" w:firstLineChars="1300"/>
        <w:rPr>
          <w:rFonts w:ascii="宋体" w:hAnsi="宋体" w:eastAsia="宋体" w:cs="宋体"/>
          <w:color w:val="auto"/>
        </w:rPr>
      </w:pPr>
      <w:r>
        <w:rPr>
          <w:rFonts w:hint="eastAsia" w:ascii="宋体" w:hAnsi="宋体" w:eastAsia="宋体" w:cs="宋体"/>
          <w:color w:val="auto"/>
        </w:rPr>
        <w:t>（一）总  则</w:t>
      </w:r>
    </w:p>
    <w:p>
      <w:pPr>
        <w:pageBreakBefore w:val="0"/>
        <w:widowControl w:val="0"/>
        <w:kinsoku/>
        <w:wordWrap/>
        <w:overflowPunct/>
        <w:topLinePunct w:val="0"/>
        <w:bidi w:val="0"/>
        <w:snapToGrid w:val="0"/>
        <w:spacing w:line="240" w:lineRule="auto"/>
        <w:jc w:val="left"/>
        <w:textAlignment w:val="auto"/>
        <w:rPr>
          <w:rFonts w:ascii="宋体" w:hAnsi="宋体" w:eastAsia="宋体" w:cs="宋体"/>
          <w:b/>
          <w:bCs/>
          <w:color w:val="auto"/>
          <w:sz w:val="28"/>
          <w:szCs w:val="28"/>
        </w:rPr>
      </w:pPr>
      <w:r>
        <w:rPr>
          <w:rFonts w:hint="eastAsia" w:ascii="宋体" w:hAnsi="宋体" w:eastAsia="宋体" w:cs="宋体"/>
          <w:b/>
          <w:bCs/>
          <w:color w:val="auto"/>
          <w:sz w:val="28"/>
          <w:szCs w:val="28"/>
        </w:rPr>
        <w:t>1、概况</w:t>
      </w:r>
    </w:p>
    <w:p>
      <w:pPr>
        <w:pageBreakBefore w:val="0"/>
        <w:widowControl w:val="0"/>
        <w:kinsoku/>
        <w:wordWrap/>
        <w:overflowPunct/>
        <w:topLinePunct w:val="0"/>
        <w:bidi w:val="0"/>
        <w:spacing w:line="240" w:lineRule="auto"/>
        <w:ind w:firstLine="560" w:firstLineChars="200"/>
        <w:jc w:val="left"/>
        <w:textAlignment w:val="auto"/>
        <w:rPr>
          <w:rFonts w:ascii="宋体" w:hAnsi="宋体" w:cs="宋体"/>
          <w:color w:val="auto"/>
          <w:sz w:val="28"/>
          <w:szCs w:val="28"/>
        </w:rPr>
      </w:pPr>
      <w:r>
        <w:rPr>
          <w:rFonts w:hint="eastAsia"/>
          <w:b w:val="0"/>
          <w:bCs w:val="0"/>
          <w:color w:val="auto"/>
          <w:sz w:val="28"/>
          <w:szCs w:val="28"/>
          <w:lang w:val="en-US" w:eastAsia="zh-CN"/>
        </w:rPr>
        <w:t>招标人现有索尼胶片打印机四台，富士胶片打印机两台，已使用3年，功能状态良好，正常使用。</w:t>
      </w:r>
      <w:r>
        <w:rPr>
          <w:rFonts w:hint="eastAsia" w:ascii="宋体" w:hAnsi="宋体" w:cs="宋体"/>
          <w:color w:val="auto"/>
          <w:sz w:val="28"/>
          <w:szCs w:val="28"/>
        </w:rPr>
        <w:t>招标人</w:t>
      </w:r>
      <w:r>
        <w:rPr>
          <w:rFonts w:hint="eastAsia" w:ascii="宋体" w:hAnsi="宋体" w:cs="宋体"/>
          <w:color w:val="auto"/>
          <w:sz w:val="28"/>
          <w:szCs w:val="28"/>
          <w:lang w:eastAsia="zh-CN"/>
        </w:rPr>
        <w:t>以去年</w:t>
      </w:r>
      <w:r>
        <w:rPr>
          <w:rFonts w:hint="eastAsia" w:ascii="宋体" w:hAnsi="宋体" w:cs="宋体"/>
          <w:color w:val="auto"/>
          <w:sz w:val="28"/>
          <w:szCs w:val="28"/>
        </w:rPr>
        <w:t>安徽皖北康复</w:t>
      </w:r>
      <w:r>
        <w:rPr>
          <w:rFonts w:hint="eastAsia" w:ascii="宋体" w:hAnsi="宋体" w:cs="宋体"/>
          <w:color w:val="auto"/>
          <w:sz w:val="28"/>
          <w:szCs w:val="28"/>
          <w:lang w:eastAsia="zh-CN"/>
        </w:rPr>
        <w:t>医院使用的医用胶片种类和数量为基础，带量采购</w:t>
      </w:r>
      <w:r>
        <w:rPr>
          <w:rFonts w:hint="eastAsia" w:ascii="宋体" w:hAnsi="宋体" w:cs="宋体"/>
          <w:color w:val="auto"/>
          <w:sz w:val="28"/>
          <w:szCs w:val="28"/>
          <w:lang w:val="en-US" w:eastAsia="zh-CN"/>
        </w:rPr>
        <w:t>2022-2025年所需医用胶片</w:t>
      </w:r>
      <w:r>
        <w:rPr>
          <w:rFonts w:hint="eastAsia" w:ascii="宋体" w:hAnsi="宋体" w:cs="宋体"/>
          <w:color w:val="auto"/>
          <w:sz w:val="28"/>
          <w:szCs w:val="28"/>
          <w:lang w:eastAsia="zh-CN"/>
        </w:rPr>
        <w:t>。</w:t>
      </w:r>
      <w:r>
        <w:rPr>
          <w:rFonts w:hint="eastAsia"/>
          <w:color w:val="auto"/>
          <w:sz w:val="28"/>
          <w:szCs w:val="28"/>
          <w:highlight w:val="none"/>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sz w:val="28"/>
          <w:szCs w:val="28"/>
        </w:rPr>
      </w:pPr>
      <w:r>
        <w:rPr>
          <w:rFonts w:hint="eastAsia" w:ascii="宋体" w:hAnsi="宋体" w:eastAsia="宋体" w:cs="宋体"/>
          <w:b/>
          <w:bCs/>
          <w:color w:val="auto"/>
          <w:sz w:val="28"/>
          <w:szCs w:val="28"/>
          <w:lang w:val="en-US" w:eastAsia="zh-CN"/>
        </w:rPr>
        <w:t>2.1</w:t>
      </w:r>
      <w:r>
        <w:rPr>
          <w:rFonts w:hint="eastAsia" w:ascii="宋体" w:hAnsi="宋体" w:eastAsia="宋体" w:cs="宋体"/>
          <w:b/>
          <w:bCs/>
          <w:color w:val="auto"/>
          <w:sz w:val="28"/>
          <w:szCs w:val="28"/>
        </w:rPr>
        <w:t>采购清单</w:t>
      </w:r>
      <w:r>
        <w:rPr>
          <w:rFonts w:hint="eastAsia" w:ascii="宋体" w:hAnsi="宋体" w:eastAsia="宋体" w:cs="宋体"/>
          <w:b/>
          <w:bCs/>
          <w:color w:val="auto"/>
          <w:sz w:val="28"/>
          <w:szCs w:val="28"/>
          <w:lang w:eastAsia="zh-CN"/>
        </w:rPr>
        <w:t>与控制价（一标段）</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6"/>
        <w:gridCol w:w="2550"/>
        <w:gridCol w:w="877"/>
        <w:gridCol w:w="916"/>
        <w:gridCol w:w="1955"/>
        <w:gridCol w:w="20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8" w:hRule="atLeast"/>
        </w:trPr>
        <w:tc>
          <w:tcPr>
            <w:tcW w:w="1106" w:type="dxa"/>
          </w:tcPr>
          <w:p>
            <w:pPr>
              <w:pStyle w:val="2"/>
              <w:keepNext w:val="0"/>
              <w:keepLines w:val="0"/>
              <w:pageBreakBefore w:val="0"/>
              <w:widowControl w:val="0"/>
              <w:kinsoku/>
              <w:wordWrap/>
              <w:overflowPunct/>
              <w:topLinePunct w:val="0"/>
              <w:autoSpaceDE/>
              <w:autoSpaceDN/>
              <w:bidi w:val="0"/>
              <w:adjustRightInd/>
              <w:snapToGrid/>
              <w:spacing w:line="240" w:lineRule="auto"/>
              <w:ind w:left="0" w:firstLine="0"/>
              <w:jc w:val="center"/>
              <w:textAlignment w:val="auto"/>
              <w:rPr>
                <w:color w:val="auto"/>
                <w:sz w:val="28"/>
                <w:szCs w:val="28"/>
              </w:rPr>
            </w:pPr>
            <w:r>
              <w:rPr>
                <w:rFonts w:hint="eastAsia"/>
                <w:color w:val="auto"/>
                <w:sz w:val="28"/>
                <w:szCs w:val="28"/>
              </w:rPr>
              <w:t>序号</w:t>
            </w:r>
          </w:p>
        </w:tc>
        <w:tc>
          <w:tcPr>
            <w:tcW w:w="2550" w:type="dxa"/>
          </w:tcPr>
          <w:p>
            <w:pPr>
              <w:pStyle w:val="2"/>
              <w:keepNext w:val="0"/>
              <w:keepLines w:val="0"/>
              <w:pageBreakBefore w:val="0"/>
              <w:widowControl w:val="0"/>
              <w:kinsoku/>
              <w:wordWrap/>
              <w:overflowPunct/>
              <w:topLinePunct w:val="0"/>
              <w:autoSpaceDE/>
              <w:autoSpaceDN/>
              <w:bidi w:val="0"/>
              <w:adjustRightInd/>
              <w:snapToGrid/>
              <w:spacing w:line="240" w:lineRule="auto"/>
              <w:ind w:left="0" w:firstLine="0"/>
              <w:jc w:val="center"/>
              <w:textAlignment w:val="auto"/>
              <w:rPr>
                <w:rFonts w:hint="eastAsia" w:eastAsia="仿宋_GB2312"/>
                <w:color w:val="auto"/>
                <w:sz w:val="28"/>
                <w:szCs w:val="28"/>
                <w:lang w:eastAsia="zh-CN"/>
              </w:rPr>
            </w:pPr>
            <w:r>
              <w:rPr>
                <w:rFonts w:hint="eastAsia"/>
                <w:color w:val="auto"/>
                <w:sz w:val="28"/>
                <w:szCs w:val="28"/>
                <w:lang w:eastAsia="zh-CN"/>
              </w:rPr>
              <w:t>采购内容</w:t>
            </w:r>
          </w:p>
        </w:tc>
        <w:tc>
          <w:tcPr>
            <w:tcW w:w="877" w:type="dxa"/>
          </w:tcPr>
          <w:p>
            <w:pPr>
              <w:pStyle w:val="2"/>
              <w:keepNext w:val="0"/>
              <w:keepLines w:val="0"/>
              <w:pageBreakBefore w:val="0"/>
              <w:widowControl w:val="0"/>
              <w:kinsoku/>
              <w:wordWrap/>
              <w:overflowPunct/>
              <w:topLinePunct w:val="0"/>
              <w:autoSpaceDE/>
              <w:autoSpaceDN/>
              <w:bidi w:val="0"/>
              <w:adjustRightInd/>
              <w:snapToGrid/>
              <w:spacing w:line="240" w:lineRule="auto"/>
              <w:ind w:left="0" w:firstLine="0"/>
              <w:jc w:val="center"/>
              <w:textAlignment w:val="auto"/>
              <w:rPr>
                <w:rFonts w:hint="eastAsia" w:eastAsia="仿宋_GB2312"/>
                <w:color w:val="auto"/>
                <w:sz w:val="28"/>
                <w:szCs w:val="28"/>
                <w:lang w:eastAsia="zh-CN"/>
              </w:rPr>
            </w:pPr>
            <w:r>
              <w:rPr>
                <w:rFonts w:hint="eastAsia"/>
                <w:color w:val="auto"/>
                <w:sz w:val="28"/>
                <w:szCs w:val="28"/>
                <w:lang w:eastAsia="zh-CN"/>
              </w:rPr>
              <w:t>单位</w:t>
            </w:r>
          </w:p>
        </w:tc>
        <w:tc>
          <w:tcPr>
            <w:tcW w:w="916" w:type="dxa"/>
          </w:tcPr>
          <w:p>
            <w:pPr>
              <w:pStyle w:val="2"/>
              <w:keepNext w:val="0"/>
              <w:keepLines w:val="0"/>
              <w:pageBreakBefore w:val="0"/>
              <w:widowControl w:val="0"/>
              <w:kinsoku/>
              <w:wordWrap/>
              <w:overflowPunct/>
              <w:topLinePunct w:val="0"/>
              <w:autoSpaceDE/>
              <w:autoSpaceDN/>
              <w:bidi w:val="0"/>
              <w:adjustRightInd/>
              <w:snapToGrid/>
              <w:spacing w:line="240" w:lineRule="auto"/>
              <w:ind w:left="0" w:firstLine="0"/>
              <w:jc w:val="center"/>
              <w:textAlignment w:val="auto"/>
              <w:rPr>
                <w:rFonts w:hint="eastAsia" w:eastAsia="仿宋_GB2312"/>
                <w:color w:val="auto"/>
                <w:sz w:val="28"/>
                <w:szCs w:val="28"/>
                <w:lang w:eastAsia="zh-CN"/>
              </w:rPr>
            </w:pPr>
            <w:r>
              <w:rPr>
                <w:rFonts w:hint="eastAsia"/>
                <w:color w:val="auto"/>
                <w:sz w:val="28"/>
                <w:szCs w:val="28"/>
                <w:lang w:eastAsia="zh-CN"/>
              </w:rPr>
              <w:t>数量</w:t>
            </w:r>
          </w:p>
        </w:tc>
        <w:tc>
          <w:tcPr>
            <w:tcW w:w="1955" w:type="dxa"/>
          </w:tcPr>
          <w:p>
            <w:pPr>
              <w:pStyle w:val="2"/>
              <w:keepNext w:val="0"/>
              <w:keepLines w:val="0"/>
              <w:pageBreakBefore w:val="0"/>
              <w:widowControl w:val="0"/>
              <w:kinsoku/>
              <w:wordWrap/>
              <w:overflowPunct/>
              <w:topLinePunct w:val="0"/>
              <w:autoSpaceDE/>
              <w:autoSpaceDN/>
              <w:bidi w:val="0"/>
              <w:adjustRightInd/>
              <w:snapToGrid/>
              <w:spacing w:line="240" w:lineRule="auto"/>
              <w:ind w:left="0" w:firstLine="0"/>
              <w:jc w:val="center"/>
              <w:textAlignment w:val="auto"/>
              <w:rPr>
                <w:color w:val="auto"/>
                <w:sz w:val="28"/>
                <w:szCs w:val="28"/>
              </w:rPr>
            </w:pPr>
            <w:r>
              <w:rPr>
                <w:rFonts w:hint="eastAsia"/>
                <w:color w:val="auto"/>
                <w:sz w:val="28"/>
                <w:szCs w:val="28"/>
              </w:rPr>
              <w:t>控制单价（元）</w:t>
            </w:r>
          </w:p>
        </w:tc>
        <w:tc>
          <w:tcPr>
            <w:tcW w:w="2053" w:type="dxa"/>
          </w:tcPr>
          <w:p>
            <w:pPr>
              <w:pStyle w:val="2"/>
              <w:keepNext w:val="0"/>
              <w:keepLines w:val="0"/>
              <w:pageBreakBefore w:val="0"/>
              <w:widowControl w:val="0"/>
              <w:kinsoku/>
              <w:wordWrap/>
              <w:overflowPunct/>
              <w:topLinePunct w:val="0"/>
              <w:autoSpaceDE/>
              <w:autoSpaceDN/>
              <w:bidi w:val="0"/>
              <w:adjustRightInd/>
              <w:snapToGrid/>
              <w:spacing w:line="240" w:lineRule="auto"/>
              <w:ind w:left="0" w:firstLine="0"/>
              <w:jc w:val="center"/>
              <w:textAlignment w:val="auto"/>
              <w:rPr>
                <w:color w:val="auto"/>
                <w:sz w:val="28"/>
                <w:szCs w:val="28"/>
              </w:rPr>
            </w:pPr>
            <w:r>
              <w:rPr>
                <w:rFonts w:hint="eastAsia"/>
                <w:color w:val="auto"/>
                <w:sz w:val="28"/>
                <w:szCs w:val="28"/>
              </w:rPr>
              <w:t>控制合价（元）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106" w:type="dxa"/>
          </w:tcPr>
          <w:p>
            <w:pPr>
              <w:pStyle w:val="2"/>
              <w:keepNext w:val="0"/>
              <w:keepLines w:val="0"/>
              <w:pageBreakBefore w:val="0"/>
              <w:widowControl w:val="0"/>
              <w:kinsoku/>
              <w:wordWrap/>
              <w:overflowPunct/>
              <w:topLinePunct w:val="0"/>
              <w:autoSpaceDE/>
              <w:autoSpaceDN/>
              <w:bidi w:val="0"/>
              <w:adjustRightInd/>
              <w:snapToGrid/>
              <w:spacing w:line="240" w:lineRule="auto"/>
              <w:ind w:left="0" w:firstLine="0"/>
              <w:jc w:val="center"/>
              <w:textAlignment w:val="auto"/>
              <w:rPr>
                <w:color w:val="auto"/>
                <w:sz w:val="28"/>
                <w:szCs w:val="28"/>
              </w:rPr>
            </w:pPr>
            <w:r>
              <w:rPr>
                <w:rFonts w:hint="eastAsia"/>
                <w:color w:val="auto"/>
                <w:sz w:val="28"/>
                <w:szCs w:val="28"/>
              </w:rPr>
              <w:t>1</w:t>
            </w:r>
          </w:p>
        </w:tc>
        <w:tc>
          <w:tcPr>
            <w:tcW w:w="2550" w:type="dxa"/>
          </w:tcPr>
          <w:p>
            <w:pPr>
              <w:pStyle w:val="2"/>
              <w:keepNext w:val="0"/>
              <w:keepLines w:val="0"/>
              <w:pageBreakBefore w:val="0"/>
              <w:widowControl w:val="0"/>
              <w:kinsoku/>
              <w:wordWrap/>
              <w:overflowPunct/>
              <w:topLinePunct w:val="0"/>
              <w:autoSpaceDE/>
              <w:autoSpaceDN/>
              <w:bidi w:val="0"/>
              <w:adjustRightInd/>
              <w:snapToGrid/>
              <w:spacing w:line="240" w:lineRule="auto"/>
              <w:ind w:left="0" w:firstLine="0"/>
              <w:jc w:val="center"/>
              <w:textAlignment w:val="auto"/>
              <w:rPr>
                <w:rFonts w:hint="default" w:eastAsia="仿宋_GB2312"/>
                <w:color w:val="auto"/>
                <w:sz w:val="28"/>
                <w:szCs w:val="28"/>
                <w:lang w:val="en-US" w:eastAsia="zh-CN"/>
              </w:rPr>
            </w:pPr>
            <w:r>
              <w:rPr>
                <w:rFonts w:hint="eastAsia"/>
                <w:color w:val="auto"/>
                <w:sz w:val="28"/>
                <w:szCs w:val="28"/>
                <w:lang w:val="en-US" w:eastAsia="zh-CN"/>
              </w:rPr>
              <w:t>医用干式激光胶片</w:t>
            </w:r>
          </w:p>
        </w:tc>
        <w:tc>
          <w:tcPr>
            <w:tcW w:w="877" w:type="dxa"/>
          </w:tcPr>
          <w:p>
            <w:pPr>
              <w:pStyle w:val="2"/>
              <w:keepNext w:val="0"/>
              <w:keepLines w:val="0"/>
              <w:pageBreakBefore w:val="0"/>
              <w:widowControl w:val="0"/>
              <w:kinsoku/>
              <w:wordWrap/>
              <w:overflowPunct/>
              <w:topLinePunct w:val="0"/>
              <w:autoSpaceDE/>
              <w:autoSpaceDN/>
              <w:bidi w:val="0"/>
              <w:adjustRightInd/>
              <w:snapToGrid/>
              <w:spacing w:line="240" w:lineRule="auto"/>
              <w:ind w:left="0" w:firstLine="0"/>
              <w:jc w:val="center"/>
              <w:textAlignment w:val="auto"/>
              <w:rPr>
                <w:rFonts w:hint="eastAsia"/>
                <w:color w:val="auto"/>
                <w:sz w:val="28"/>
                <w:szCs w:val="28"/>
                <w:lang w:val="en-US" w:eastAsia="zh-CN"/>
              </w:rPr>
            </w:pPr>
            <w:r>
              <w:rPr>
                <w:rFonts w:hint="eastAsia"/>
                <w:color w:val="auto"/>
                <w:sz w:val="28"/>
                <w:szCs w:val="28"/>
                <w:lang w:val="en-US" w:eastAsia="zh-CN"/>
              </w:rPr>
              <w:t>张</w:t>
            </w:r>
          </w:p>
        </w:tc>
        <w:tc>
          <w:tcPr>
            <w:tcW w:w="916" w:type="dxa"/>
          </w:tcPr>
          <w:p>
            <w:pPr>
              <w:pStyle w:val="2"/>
              <w:keepNext w:val="0"/>
              <w:keepLines w:val="0"/>
              <w:pageBreakBefore w:val="0"/>
              <w:widowControl w:val="0"/>
              <w:kinsoku/>
              <w:wordWrap/>
              <w:overflowPunct/>
              <w:topLinePunct w:val="0"/>
              <w:autoSpaceDE/>
              <w:autoSpaceDN/>
              <w:bidi w:val="0"/>
              <w:adjustRightInd/>
              <w:snapToGrid/>
              <w:spacing w:line="240" w:lineRule="auto"/>
              <w:ind w:left="0" w:firstLine="0"/>
              <w:jc w:val="center"/>
              <w:textAlignment w:val="auto"/>
              <w:rPr>
                <w:rFonts w:hint="default" w:eastAsia="仿宋_GB2312"/>
                <w:color w:val="auto"/>
                <w:sz w:val="28"/>
                <w:szCs w:val="28"/>
                <w:lang w:val="en-US" w:eastAsia="zh-CN"/>
              </w:rPr>
            </w:pPr>
            <w:r>
              <w:rPr>
                <w:rFonts w:hint="eastAsia"/>
                <w:color w:val="auto"/>
                <w:sz w:val="28"/>
                <w:szCs w:val="28"/>
                <w:lang w:val="en-US" w:eastAsia="zh-CN"/>
              </w:rPr>
              <w:t>60000</w:t>
            </w:r>
          </w:p>
        </w:tc>
        <w:tc>
          <w:tcPr>
            <w:tcW w:w="1955" w:type="dxa"/>
          </w:tcPr>
          <w:p>
            <w:pPr>
              <w:pStyle w:val="2"/>
              <w:keepNext w:val="0"/>
              <w:keepLines w:val="0"/>
              <w:pageBreakBefore w:val="0"/>
              <w:widowControl w:val="0"/>
              <w:kinsoku/>
              <w:wordWrap/>
              <w:overflowPunct/>
              <w:topLinePunct w:val="0"/>
              <w:autoSpaceDE/>
              <w:autoSpaceDN/>
              <w:bidi w:val="0"/>
              <w:adjustRightInd/>
              <w:snapToGrid/>
              <w:spacing w:line="240" w:lineRule="auto"/>
              <w:ind w:left="0" w:firstLine="0"/>
              <w:jc w:val="center"/>
              <w:textAlignment w:val="auto"/>
              <w:rPr>
                <w:rFonts w:hint="default" w:eastAsia="仿宋_GB2312"/>
                <w:color w:val="auto"/>
                <w:sz w:val="28"/>
                <w:szCs w:val="28"/>
                <w:lang w:val="en-US" w:eastAsia="zh-CN"/>
              </w:rPr>
            </w:pPr>
            <w:r>
              <w:rPr>
                <w:rFonts w:hint="eastAsia"/>
                <w:color w:val="auto"/>
                <w:sz w:val="28"/>
                <w:szCs w:val="28"/>
                <w:lang w:val="en-US" w:eastAsia="zh-CN"/>
              </w:rPr>
              <w:t>19</w:t>
            </w:r>
          </w:p>
        </w:tc>
        <w:tc>
          <w:tcPr>
            <w:tcW w:w="2053" w:type="dxa"/>
          </w:tcPr>
          <w:p>
            <w:pPr>
              <w:pStyle w:val="2"/>
              <w:keepNext w:val="0"/>
              <w:keepLines w:val="0"/>
              <w:pageBreakBefore w:val="0"/>
              <w:widowControl w:val="0"/>
              <w:kinsoku/>
              <w:wordWrap/>
              <w:overflowPunct/>
              <w:topLinePunct w:val="0"/>
              <w:autoSpaceDE/>
              <w:autoSpaceDN/>
              <w:bidi w:val="0"/>
              <w:adjustRightInd/>
              <w:snapToGrid/>
              <w:spacing w:line="240" w:lineRule="auto"/>
              <w:ind w:left="0" w:firstLine="0"/>
              <w:jc w:val="center"/>
              <w:textAlignment w:val="auto"/>
              <w:rPr>
                <w:rFonts w:hint="default" w:eastAsia="仿宋_GB2312"/>
                <w:color w:val="auto"/>
                <w:sz w:val="28"/>
                <w:szCs w:val="28"/>
                <w:lang w:val="en-US" w:eastAsia="zh-CN"/>
              </w:rPr>
            </w:pPr>
            <w:r>
              <w:rPr>
                <w:rFonts w:hint="eastAsia"/>
                <w:color w:val="auto"/>
                <w:sz w:val="28"/>
                <w:szCs w:val="28"/>
                <w:lang w:val="en-US" w:eastAsia="zh-CN"/>
              </w:rPr>
              <w:t>1140000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6" w:type="dxa"/>
          </w:tcPr>
          <w:p>
            <w:pPr>
              <w:pStyle w:val="2"/>
              <w:keepNext w:val="0"/>
              <w:keepLines w:val="0"/>
              <w:pageBreakBefore w:val="0"/>
              <w:widowControl w:val="0"/>
              <w:kinsoku/>
              <w:wordWrap/>
              <w:overflowPunct/>
              <w:topLinePunct w:val="0"/>
              <w:autoSpaceDE/>
              <w:autoSpaceDN/>
              <w:bidi w:val="0"/>
              <w:adjustRightInd/>
              <w:snapToGrid/>
              <w:spacing w:line="240" w:lineRule="auto"/>
              <w:ind w:left="0" w:firstLine="0"/>
              <w:jc w:val="center"/>
              <w:textAlignment w:val="auto"/>
              <w:rPr>
                <w:rFonts w:hint="eastAsia"/>
                <w:color w:val="auto"/>
                <w:sz w:val="28"/>
                <w:szCs w:val="28"/>
                <w:lang w:val="en-US" w:eastAsia="zh-CN"/>
              </w:rPr>
            </w:pPr>
            <w:r>
              <w:rPr>
                <w:rFonts w:hint="eastAsia"/>
                <w:color w:val="auto"/>
                <w:sz w:val="28"/>
                <w:szCs w:val="28"/>
                <w:lang w:val="en-US" w:eastAsia="zh-CN"/>
              </w:rPr>
              <w:t>合计</w:t>
            </w:r>
          </w:p>
        </w:tc>
        <w:tc>
          <w:tcPr>
            <w:tcW w:w="2550" w:type="dxa"/>
          </w:tcPr>
          <w:p>
            <w:pPr>
              <w:pStyle w:val="2"/>
              <w:keepNext w:val="0"/>
              <w:keepLines w:val="0"/>
              <w:pageBreakBefore w:val="0"/>
              <w:widowControl w:val="0"/>
              <w:kinsoku/>
              <w:wordWrap/>
              <w:overflowPunct/>
              <w:topLinePunct w:val="0"/>
              <w:autoSpaceDE/>
              <w:autoSpaceDN/>
              <w:bidi w:val="0"/>
              <w:adjustRightInd/>
              <w:snapToGrid/>
              <w:spacing w:line="240" w:lineRule="auto"/>
              <w:ind w:left="0" w:firstLine="0"/>
              <w:jc w:val="center"/>
              <w:textAlignment w:val="auto"/>
              <w:rPr>
                <w:rFonts w:hint="eastAsia"/>
                <w:color w:val="auto"/>
                <w:sz w:val="28"/>
                <w:szCs w:val="28"/>
                <w:lang w:val="en-US" w:eastAsia="zh-CN"/>
              </w:rPr>
            </w:pPr>
          </w:p>
        </w:tc>
        <w:tc>
          <w:tcPr>
            <w:tcW w:w="877" w:type="dxa"/>
          </w:tcPr>
          <w:p>
            <w:pPr>
              <w:pStyle w:val="2"/>
              <w:keepNext w:val="0"/>
              <w:keepLines w:val="0"/>
              <w:pageBreakBefore w:val="0"/>
              <w:widowControl w:val="0"/>
              <w:kinsoku/>
              <w:wordWrap/>
              <w:overflowPunct/>
              <w:topLinePunct w:val="0"/>
              <w:autoSpaceDE/>
              <w:autoSpaceDN/>
              <w:bidi w:val="0"/>
              <w:adjustRightInd/>
              <w:snapToGrid/>
              <w:spacing w:line="240" w:lineRule="auto"/>
              <w:ind w:left="0" w:firstLine="0"/>
              <w:jc w:val="center"/>
              <w:textAlignment w:val="auto"/>
              <w:rPr>
                <w:rFonts w:hint="eastAsia"/>
                <w:color w:val="auto"/>
                <w:sz w:val="28"/>
                <w:szCs w:val="28"/>
                <w:lang w:val="en-US" w:eastAsia="zh-CN"/>
              </w:rPr>
            </w:pPr>
          </w:p>
        </w:tc>
        <w:tc>
          <w:tcPr>
            <w:tcW w:w="916" w:type="dxa"/>
          </w:tcPr>
          <w:p>
            <w:pPr>
              <w:pStyle w:val="2"/>
              <w:keepNext w:val="0"/>
              <w:keepLines w:val="0"/>
              <w:pageBreakBefore w:val="0"/>
              <w:widowControl w:val="0"/>
              <w:kinsoku/>
              <w:wordWrap/>
              <w:overflowPunct/>
              <w:topLinePunct w:val="0"/>
              <w:autoSpaceDE/>
              <w:autoSpaceDN/>
              <w:bidi w:val="0"/>
              <w:adjustRightInd/>
              <w:snapToGrid/>
              <w:spacing w:line="240" w:lineRule="auto"/>
              <w:ind w:left="0" w:firstLine="0"/>
              <w:jc w:val="center"/>
              <w:textAlignment w:val="auto"/>
              <w:rPr>
                <w:rFonts w:hint="eastAsia"/>
                <w:color w:val="auto"/>
                <w:sz w:val="28"/>
                <w:szCs w:val="28"/>
                <w:lang w:eastAsia="zh-CN"/>
              </w:rPr>
            </w:pPr>
          </w:p>
        </w:tc>
        <w:tc>
          <w:tcPr>
            <w:tcW w:w="1955" w:type="dxa"/>
          </w:tcPr>
          <w:p>
            <w:pPr>
              <w:pStyle w:val="2"/>
              <w:keepNext w:val="0"/>
              <w:keepLines w:val="0"/>
              <w:pageBreakBefore w:val="0"/>
              <w:widowControl w:val="0"/>
              <w:kinsoku/>
              <w:wordWrap/>
              <w:overflowPunct/>
              <w:topLinePunct w:val="0"/>
              <w:autoSpaceDE/>
              <w:autoSpaceDN/>
              <w:bidi w:val="0"/>
              <w:adjustRightInd/>
              <w:snapToGrid/>
              <w:spacing w:line="240" w:lineRule="auto"/>
              <w:ind w:left="0" w:firstLine="0"/>
              <w:jc w:val="center"/>
              <w:textAlignment w:val="auto"/>
              <w:rPr>
                <w:rFonts w:hint="eastAsia"/>
                <w:color w:val="auto"/>
                <w:sz w:val="28"/>
                <w:szCs w:val="28"/>
                <w:lang w:val="en-US" w:eastAsia="zh-CN"/>
              </w:rPr>
            </w:pPr>
          </w:p>
        </w:tc>
        <w:tc>
          <w:tcPr>
            <w:tcW w:w="2053" w:type="dxa"/>
          </w:tcPr>
          <w:p>
            <w:pPr>
              <w:pStyle w:val="2"/>
              <w:keepNext w:val="0"/>
              <w:keepLines w:val="0"/>
              <w:pageBreakBefore w:val="0"/>
              <w:widowControl w:val="0"/>
              <w:kinsoku/>
              <w:wordWrap/>
              <w:overflowPunct/>
              <w:topLinePunct w:val="0"/>
              <w:autoSpaceDE/>
              <w:autoSpaceDN/>
              <w:bidi w:val="0"/>
              <w:adjustRightInd/>
              <w:snapToGrid/>
              <w:spacing w:line="240" w:lineRule="auto"/>
              <w:ind w:left="0" w:firstLine="0"/>
              <w:jc w:val="center"/>
              <w:textAlignment w:val="auto"/>
              <w:rPr>
                <w:rFonts w:hint="default" w:eastAsia="仿宋_GB2312"/>
                <w:color w:val="auto"/>
                <w:sz w:val="28"/>
                <w:szCs w:val="28"/>
                <w:lang w:val="en-US" w:eastAsia="zh-CN"/>
              </w:rPr>
            </w:pPr>
            <w:r>
              <w:rPr>
                <w:rFonts w:hint="eastAsia"/>
                <w:color w:val="auto"/>
                <w:sz w:val="28"/>
                <w:szCs w:val="28"/>
                <w:lang w:val="en-US" w:eastAsia="zh-CN"/>
              </w:rPr>
              <w:t>114000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b/>
          <w:bCs/>
          <w:color w:val="auto"/>
          <w:sz w:val="28"/>
          <w:szCs w:val="28"/>
          <w:lang w:val="en-US" w:eastAsia="zh-CN"/>
        </w:rPr>
      </w:pPr>
      <w:r>
        <w:rPr>
          <w:rFonts w:hint="eastAsia"/>
          <w:b/>
          <w:bCs/>
          <w:color w:val="auto"/>
          <w:sz w:val="28"/>
          <w:szCs w:val="28"/>
          <w:lang w:val="en-US" w:eastAsia="zh-CN"/>
        </w:rPr>
        <w:t>医用干式激光胶片技术要求：</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560" w:firstLineChars="200"/>
        <w:jc w:val="left"/>
        <w:textAlignment w:val="auto"/>
        <w:rPr>
          <w:rFonts w:hint="eastAsia"/>
          <w:b w:val="0"/>
          <w:bCs w:val="0"/>
          <w:color w:val="auto"/>
          <w:sz w:val="28"/>
          <w:szCs w:val="28"/>
          <w:lang w:val="en-US" w:eastAsia="zh-CN"/>
        </w:rPr>
      </w:pPr>
      <w:r>
        <w:rPr>
          <w:rFonts w:hint="eastAsia"/>
          <w:b w:val="0"/>
          <w:bCs w:val="0"/>
          <w:color w:val="auto"/>
          <w:sz w:val="28"/>
          <w:szCs w:val="28"/>
          <w:lang w:val="en-US" w:eastAsia="zh-CN"/>
        </w:rPr>
        <w:t>*1、进口品牌医用干式激光胶片；</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jc w:val="left"/>
        <w:textAlignment w:val="auto"/>
        <w:rPr>
          <w:rFonts w:hint="eastAsia"/>
          <w:b w:val="0"/>
          <w:bCs w:val="0"/>
          <w:color w:val="auto"/>
          <w:sz w:val="28"/>
          <w:szCs w:val="28"/>
          <w:lang w:val="en-US" w:eastAsia="zh-CN"/>
        </w:rPr>
      </w:pPr>
      <w:r>
        <w:rPr>
          <w:rFonts w:hint="eastAsia"/>
          <w:b w:val="0"/>
          <w:bCs w:val="0"/>
          <w:color w:val="auto"/>
          <w:sz w:val="28"/>
          <w:szCs w:val="28"/>
          <w:lang w:val="en-US" w:eastAsia="zh-CN"/>
        </w:rPr>
        <w:t>2、直接用于干式激光相机成像，无需添加洗影药液；</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560" w:firstLineChars="200"/>
        <w:jc w:val="left"/>
        <w:textAlignment w:val="auto"/>
        <w:rPr>
          <w:rFonts w:hint="eastAsia"/>
          <w:b w:val="0"/>
          <w:bCs w:val="0"/>
          <w:color w:val="auto"/>
          <w:sz w:val="28"/>
          <w:szCs w:val="28"/>
          <w:lang w:val="en-US" w:eastAsia="zh-CN"/>
        </w:rPr>
      </w:pPr>
      <w:r>
        <w:rPr>
          <w:rFonts w:hint="eastAsia"/>
          <w:b w:val="0"/>
          <w:bCs w:val="0"/>
          <w:color w:val="auto"/>
          <w:sz w:val="28"/>
          <w:szCs w:val="28"/>
          <w:lang w:val="en-US" w:eastAsia="zh-CN"/>
        </w:rPr>
        <w:t>*3、要求环保型设计，气味小，无需滤过装置。提供相关认证。</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560" w:firstLineChars="200"/>
        <w:jc w:val="left"/>
        <w:textAlignment w:val="auto"/>
        <w:rPr>
          <w:rFonts w:hint="eastAsia"/>
          <w:b w:val="0"/>
          <w:bCs w:val="0"/>
          <w:color w:val="auto"/>
          <w:sz w:val="28"/>
          <w:szCs w:val="28"/>
          <w:lang w:val="en-US" w:eastAsia="zh-CN"/>
        </w:rPr>
      </w:pPr>
      <w:r>
        <w:rPr>
          <w:rFonts w:hint="eastAsia"/>
          <w:b w:val="0"/>
          <w:bCs w:val="0"/>
          <w:color w:val="auto"/>
          <w:sz w:val="28"/>
          <w:szCs w:val="28"/>
          <w:lang w:val="en-US" w:eastAsia="zh-CN"/>
        </w:rPr>
        <w:t>4、最高密度：最大打印密度≥4.0；</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560" w:firstLineChars="200"/>
        <w:jc w:val="left"/>
        <w:textAlignment w:val="auto"/>
        <w:rPr>
          <w:rFonts w:hint="eastAsia"/>
          <w:b w:val="0"/>
          <w:bCs w:val="0"/>
          <w:color w:val="auto"/>
          <w:sz w:val="28"/>
          <w:szCs w:val="28"/>
          <w:lang w:val="en-US" w:eastAsia="zh-CN"/>
        </w:rPr>
      </w:pPr>
      <w:r>
        <w:rPr>
          <w:rFonts w:hint="eastAsia"/>
          <w:b w:val="0"/>
          <w:bCs w:val="0"/>
          <w:color w:val="auto"/>
          <w:sz w:val="28"/>
          <w:szCs w:val="28"/>
          <w:lang w:val="en-US" w:eastAsia="zh-CN"/>
        </w:rPr>
        <w:t>5、有效期≥12个月；</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560" w:firstLineChars="200"/>
        <w:jc w:val="left"/>
        <w:textAlignment w:val="auto"/>
        <w:rPr>
          <w:rFonts w:hint="eastAsia"/>
          <w:b w:val="0"/>
          <w:bCs w:val="0"/>
          <w:color w:val="auto"/>
          <w:sz w:val="28"/>
          <w:szCs w:val="28"/>
          <w:lang w:val="en-US" w:eastAsia="zh-CN"/>
        </w:rPr>
      </w:pPr>
      <w:r>
        <w:rPr>
          <w:rFonts w:hint="eastAsia"/>
          <w:b w:val="0"/>
          <w:bCs w:val="0"/>
          <w:color w:val="auto"/>
          <w:sz w:val="28"/>
          <w:szCs w:val="28"/>
          <w:lang w:val="en-US" w:eastAsia="zh-CN"/>
        </w:rPr>
        <w:t>6、功能：通过最优化影像控制，为CT，MIR,和其它影像设备提供锐利、清晰的影像；</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560" w:firstLineChars="200"/>
        <w:jc w:val="left"/>
        <w:textAlignment w:val="auto"/>
        <w:rPr>
          <w:rFonts w:hint="default"/>
          <w:b w:val="0"/>
          <w:bCs w:val="0"/>
          <w:color w:val="auto"/>
          <w:sz w:val="28"/>
          <w:szCs w:val="28"/>
          <w:lang w:val="en-US" w:eastAsia="zh-CN"/>
        </w:rPr>
      </w:pPr>
      <w:r>
        <w:rPr>
          <w:rFonts w:hint="eastAsia"/>
          <w:b w:val="0"/>
          <w:bCs w:val="0"/>
          <w:color w:val="auto"/>
          <w:sz w:val="28"/>
          <w:szCs w:val="28"/>
          <w:lang w:val="en-US" w:eastAsia="zh-CN"/>
        </w:rPr>
        <w:t>7、胶片规格（英寸）：14×17</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560" w:firstLineChars="200"/>
        <w:jc w:val="left"/>
        <w:textAlignment w:val="auto"/>
        <w:rPr>
          <w:rFonts w:hint="eastAsia" w:ascii="宋体" w:hAnsi="宋体" w:eastAsia="宋体" w:cs="宋体"/>
          <w:b/>
          <w:bCs/>
          <w:color w:val="auto"/>
          <w:sz w:val="28"/>
          <w:szCs w:val="28"/>
          <w:lang w:val="en-US" w:eastAsia="zh-CN"/>
        </w:rPr>
      </w:pPr>
      <w:r>
        <w:rPr>
          <w:rFonts w:hint="eastAsia"/>
          <w:b w:val="0"/>
          <w:bCs w:val="0"/>
          <w:color w:val="auto"/>
          <w:sz w:val="28"/>
          <w:szCs w:val="28"/>
          <w:lang w:val="en-US" w:eastAsia="zh-CN"/>
        </w:rPr>
        <w:t>8、胶片无污染，易于保存,采用的水基胶片成像技术，零污染零排放。胶片敏感性好，抗压力性强。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b w:val="0"/>
          <w:bCs w:val="0"/>
          <w:color w:val="auto"/>
          <w:sz w:val="28"/>
          <w:szCs w:val="28"/>
          <w:lang w:val="en-US" w:eastAsia="zh-CN"/>
        </w:rPr>
      </w:pPr>
      <w:r>
        <w:rPr>
          <w:rFonts w:hint="eastAsia" w:ascii="宋体" w:hAnsi="宋体" w:eastAsia="宋体" w:cs="宋体"/>
          <w:b/>
          <w:bCs/>
          <w:color w:val="auto"/>
          <w:sz w:val="28"/>
          <w:szCs w:val="28"/>
          <w:lang w:val="en-US" w:eastAsia="zh-CN"/>
        </w:rPr>
        <w:t>2.2</w:t>
      </w:r>
      <w:r>
        <w:rPr>
          <w:rFonts w:hint="eastAsia" w:ascii="宋体" w:hAnsi="宋体" w:eastAsia="宋体" w:cs="宋体"/>
          <w:b/>
          <w:bCs/>
          <w:color w:val="auto"/>
          <w:sz w:val="28"/>
          <w:szCs w:val="28"/>
        </w:rPr>
        <w:t>采购清单</w:t>
      </w:r>
      <w:r>
        <w:rPr>
          <w:rFonts w:hint="eastAsia" w:ascii="宋体" w:hAnsi="宋体" w:eastAsia="宋体" w:cs="宋体"/>
          <w:b/>
          <w:bCs/>
          <w:color w:val="auto"/>
          <w:sz w:val="28"/>
          <w:szCs w:val="28"/>
          <w:lang w:eastAsia="zh-CN"/>
        </w:rPr>
        <w:t>与控制价（二标段）</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6"/>
        <w:gridCol w:w="2609"/>
        <w:gridCol w:w="876"/>
        <w:gridCol w:w="916"/>
        <w:gridCol w:w="1954"/>
        <w:gridCol w:w="2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046" w:type="dxa"/>
          </w:tcPr>
          <w:p>
            <w:pPr>
              <w:pStyle w:val="2"/>
              <w:keepNext w:val="0"/>
              <w:keepLines w:val="0"/>
              <w:pageBreakBefore w:val="0"/>
              <w:widowControl w:val="0"/>
              <w:kinsoku/>
              <w:wordWrap/>
              <w:overflowPunct/>
              <w:topLinePunct w:val="0"/>
              <w:autoSpaceDE/>
              <w:autoSpaceDN/>
              <w:bidi w:val="0"/>
              <w:adjustRightInd/>
              <w:snapToGrid/>
              <w:spacing w:line="240" w:lineRule="auto"/>
              <w:ind w:left="0" w:firstLine="0"/>
              <w:jc w:val="center"/>
              <w:textAlignment w:val="auto"/>
              <w:rPr>
                <w:color w:val="auto"/>
                <w:sz w:val="28"/>
                <w:szCs w:val="28"/>
              </w:rPr>
            </w:pPr>
            <w:r>
              <w:rPr>
                <w:rFonts w:hint="eastAsia"/>
                <w:color w:val="auto"/>
                <w:sz w:val="28"/>
                <w:szCs w:val="28"/>
              </w:rPr>
              <w:t>序号</w:t>
            </w:r>
          </w:p>
        </w:tc>
        <w:tc>
          <w:tcPr>
            <w:tcW w:w="2609" w:type="dxa"/>
          </w:tcPr>
          <w:p>
            <w:pPr>
              <w:pStyle w:val="2"/>
              <w:keepNext w:val="0"/>
              <w:keepLines w:val="0"/>
              <w:pageBreakBefore w:val="0"/>
              <w:widowControl w:val="0"/>
              <w:kinsoku/>
              <w:wordWrap/>
              <w:overflowPunct/>
              <w:topLinePunct w:val="0"/>
              <w:autoSpaceDE/>
              <w:autoSpaceDN/>
              <w:bidi w:val="0"/>
              <w:adjustRightInd/>
              <w:snapToGrid/>
              <w:spacing w:line="240" w:lineRule="auto"/>
              <w:ind w:left="0" w:firstLine="0"/>
              <w:jc w:val="center"/>
              <w:textAlignment w:val="auto"/>
              <w:rPr>
                <w:rFonts w:hint="eastAsia" w:eastAsia="仿宋_GB2312"/>
                <w:color w:val="auto"/>
                <w:sz w:val="28"/>
                <w:szCs w:val="28"/>
                <w:lang w:eastAsia="zh-CN"/>
              </w:rPr>
            </w:pPr>
            <w:r>
              <w:rPr>
                <w:rFonts w:hint="eastAsia"/>
                <w:color w:val="auto"/>
                <w:sz w:val="28"/>
                <w:szCs w:val="28"/>
                <w:lang w:eastAsia="zh-CN"/>
              </w:rPr>
              <w:t>采购内容</w:t>
            </w:r>
          </w:p>
        </w:tc>
        <w:tc>
          <w:tcPr>
            <w:tcW w:w="876" w:type="dxa"/>
          </w:tcPr>
          <w:p>
            <w:pPr>
              <w:pStyle w:val="2"/>
              <w:keepNext w:val="0"/>
              <w:keepLines w:val="0"/>
              <w:pageBreakBefore w:val="0"/>
              <w:widowControl w:val="0"/>
              <w:kinsoku/>
              <w:wordWrap/>
              <w:overflowPunct/>
              <w:topLinePunct w:val="0"/>
              <w:autoSpaceDE/>
              <w:autoSpaceDN/>
              <w:bidi w:val="0"/>
              <w:adjustRightInd/>
              <w:snapToGrid/>
              <w:spacing w:line="240" w:lineRule="auto"/>
              <w:ind w:left="0" w:firstLine="0"/>
              <w:jc w:val="center"/>
              <w:textAlignment w:val="auto"/>
              <w:rPr>
                <w:rFonts w:hint="eastAsia" w:eastAsia="仿宋_GB2312"/>
                <w:color w:val="auto"/>
                <w:sz w:val="28"/>
                <w:szCs w:val="28"/>
                <w:lang w:eastAsia="zh-CN"/>
              </w:rPr>
            </w:pPr>
            <w:r>
              <w:rPr>
                <w:rFonts w:hint="eastAsia"/>
                <w:color w:val="auto"/>
                <w:sz w:val="28"/>
                <w:szCs w:val="28"/>
                <w:lang w:eastAsia="zh-CN"/>
              </w:rPr>
              <w:t>单位</w:t>
            </w:r>
          </w:p>
        </w:tc>
        <w:tc>
          <w:tcPr>
            <w:tcW w:w="916" w:type="dxa"/>
          </w:tcPr>
          <w:p>
            <w:pPr>
              <w:pStyle w:val="2"/>
              <w:keepNext w:val="0"/>
              <w:keepLines w:val="0"/>
              <w:pageBreakBefore w:val="0"/>
              <w:widowControl w:val="0"/>
              <w:kinsoku/>
              <w:wordWrap/>
              <w:overflowPunct/>
              <w:topLinePunct w:val="0"/>
              <w:autoSpaceDE/>
              <w:autoSpaceDN/>
              <w:bidi w:val="0"/>
              <w:adjustRightInd/>
              <w:snapToGrid/>
              <w:spacing w:line="240" w:lineRule="auto"/>
              <w:ind w:left="0" w:firstLine="0"/>
              <w:jc w:val="center"/>
              <w:textAlignment w:val="auto"/>
              <w:rPr>
                <w:rFonts w:hint="eastAsia" w:eastAsia="仿宋_GB2312"/>
                <w:color w:val="auto"/>
                <w:sz w:val="28"/>
                <w:szCs w:val="28"/>
                <w:lang w:eastAsia="zh-CN"/>
              </w:rPr>
            </w:pPr>
            <w:r>
              <w:rPr>
                <w:rFonts w:hint="eastAsia"/>
                <w:color w:val="auto"/>
                <w:sz w:val="28"/>
                <w:szCs w:val="28"/>
                <w:lang w:eastAsia="zh-CN"/>
              </w:rPr>
              <w:t>数量</w:t>
            </w:r>
          </w:p>
        </w:tc>
        <w:tc>
          <w:tcPr>
            <w:tcW w:w="1954" w:type="dxa"/>
          </w:tcPr>
          <w:p>
            <w:pPr>
              <w:pStyle w:val="2"/>
              <w:keepNext w:val="0"/>
              <w:keepLines w:val="0"/>
              <w:pageBreakBefore w:val="0"/>
              <w:widowControl w:val="0"/>
              <w:kinsoku/>
              <w:wordWrap/>
              <w:overflowPunct/>
              <w:topLinePunct w:val="0"/>
              <w:autoSpaceDE/>
              <w:autoSpaceDN/>
              <w:bidi w:val="0"/>
              <w:adjustRightInd/>
              <w:snapToGrid/>
              <w:spacing w:line="240" w:lineRule="auto"/>
              <w:ind w:left="0" w:firstLine="0"/>
              <w:jc w:val="center"/>
              <w:textAlignment w:val="auto"/>
              <w:rPr>
                <w:color w:val="auto"/>
                <w:sz w:val="28"/>
                <w:szCs w:val="28"/>
              </w:rPr>
            </w:pPr>
            <w:r>
              <w:rPr>
                <w:rFonts w:hint="eastAsia"/>
                <w:color w:val="auto"/>
                <w:sz w:val="28"/>
                <w:szCs w:val="28"/>
              </w:rPr>
              <w:t>控制单价（元）</w:t>
            </w:r>
          </w:p>
        </w:tc>
        <w:tc>
          <w:tcPr>
            <w:tcW w:w="2056" w:type="dxa"/>
          </w:tcPr>
          <w:p>
            <w:pPr>
              <w:pStyle w:val="2"/>
              <w:keepNext w:val="0"/>
              <w:keepLines w:val="0"/>
              <w:pageBreakBefore w:val="0"/>
              <w:widowControl w:val="0"/>
              <w:kinsoku/>
              <w:wordWrap/>
              <w:overflowPunct/>
              <w:topLinePunct w:val="0"/>
              <w:autoSpaceDE/>
              <w:autoSpaceDN/>
              <w:bidi w:val="0"/>
              <w:adjustRightInd/>
              <w:snapToGrid/>
              <w:spacing w:line="240" w:lineRule="auto"/>
              <w:ind w:left="0" w:firstLine="0"/>
              <w:jc w:val="center"/>
              <w:textAlignment w:val="auto"/>
              <w:rPr>
                <w:color w:val="auto"/>
                <w:sz w:val="28"/>
                <w:szCs w:val="28"/>
              </w:rPr>
            </w:pPr>
            <w:r>
              <w:rPr>
                <w:rFonts w:hint="eastAsia"/>
                <w:color w:val="auto"/>
                <w:sz w:val="28"/>
                <w:szCs w:val="28"/>
              </w:rPr>
              <w:t>控制合价（元）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046" w:type="dxa"/>
            <w:vAlign w:val="top"/>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eastAsia="仿宋_GB2312"/>
                <w:color w:val="auto"/>
                <w:sz w:val="28"/>
                <w:szCs w:val="28"/>
                <w:lang w:val="en-US" w:eastAsia="zh-CN"/>
              </w:rPr>
            </w:pPr>
            <w:r>
              <w:rPr>
                <w:rFonts w:hint="eastAsia"/>
                <w:color w:val="auto"/>
                <w:sz w:val="28"/>
                <w:szCs w:val="28"/>
                <w:lang w:val="en-US" w:eastAsia="zh-CN"/>
              </w:rPr>
              <w:t>1</w:t>
            </w:r>
          </w:p>
        </w:tc>
        <w:tc>
          <w:tcPr>
            <w:tcW w:w="2609" w:type="dxa"/>
            <w:vAlign w:val="top"/>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eastAsia="仿宋_GB2312"/>
                <w:color w:val="auto"/>
                <w:sz w:val="28"/>
                <w:szCs w:val="28"/>
                <w:lang w:val="en-US" w:eastAsia="zh-CN"/>
              </w:rPr>
            </w:pPr>
            <w:r>
              <w:rPr>
                <w:rFonts w:hint="eastAsia"/>
                <w:color w:val="auto"/>
                <w:sz w:val="28"/>
                <w:szCs w:val="28"/>
                <w:lang w:val="en-US" w:eastAsia="zh-CN"/>
              </w:rPr>
              <w:t>医用干式热敏胶片</w:t>
            </w:r>
          </w:p>
        </w:tc>
        <w:tc>
          <w:tcPr>
            <w:tcW w:w="876" w:type="dxa"/>
            <w:vAlign w:val="top"/>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color w:val="auto"/>
                <w:sz w:val="28"/>
                <w:szCs w:val="28"/>
                <w:lang w:val="en-US" w:eastAsia="zh-CN"/>
              </w:rPr>
            </w:pPr>
            <w:r>
              <w:rPr>
                <w:rFonts w:hint="eastAsia"/>
                <w:color w:val="auto"/>
                <w:sz w:val="28"/>
                <w:szCs w:val="28"/>
                <w:lang w:val="en-US" w:eastAsia="zh-CN"/>
              </w:rPr>
              <w:t>张</w:t>
            </w:r>
          </w:p>
        </w:tc>
        <w:tc>
          <w:tcPr>
            <w:tcW w:w="916" w:type="dxa"/>
            <w:vAlign w:val="top"/>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eastAsia="仿宋_GB2312"/>
                <w:color w:val="auto"/>
                <w:sz w:val="28"/>
                <w:szCs w:val="28"/>
                <w:lang w:val="en-US" w:eastAsia="zh-CN"/>
              </w:rPr>
            </w:pPr>
            <w:r>
              <w:rPr>
                <w:rFonts w:hint="eastAsia"/>
                <w:color w:val="auto"/>
                <w:sz w:val="28"/>
                <w:szCs w:val="28"/>
                <w:lang w:val="en-US" w:eastAsia="zh-CN"/>
              </w:rPr>
              <w:t>85875</w:t>
            </w:r>
          </w:p>
        </w:tc>
        <w:tc>
          <w:tcPr>
            <w:tcW w:w="1954" w:type="dxa"/>
            <w:vAlign w:val="top"/>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eastAsia="仿宋_GB2312"/>
                <w:color w:val="auto"/>
                <w:sz w:val="28"/>
                <w:szCs w:val="28"/>
                <w:lang w:val="en-US" w:eastAsia="zh-CN"/>
              </w:rPr>
            </w:pPr>
            <w:r>
              <w:rPr>
                <w:rFonts w:hint="eastAsia"/>
                <w:color w:val="auto"/>
                <w:sz w:val="28"/>
                <w:szCs w:val="28"/>
                <w:lang w:val="en-US" w:eastAsia="zh-CN"/>
              </w:rPr>
              <w:t>19</w:t>
            </w:r>
          </w:p>
        </w:tc>
        <w:tc>
          <w:tcPr>
            <w:tcW w:w="2056" w:type="dxa"/>
            <w:vAlign w:val="top"/>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eastAsia="仿宋_GB2312"/>
                <w:color w:val="auto"/>
                <w:sz w:val="28"/>
                <w:szCs w:val="28"/>
                <w:lang w:val="en-US" w:eastAsia="zh-CN"/>
              </w:rPr>
            </w:pPr>
            <w:r>
              <w:rPr>
                <w:rFonts w:hint="eastAsia"/>
                <w:color w:val="auto"/>
                <w:sz w:val="28"/>
                <w:szCs w:val="28"/>
                <w:lang w:val="en-US" w:eastAsia="zh-CN"/>
              </w:rPr>
              <w:t>1631625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046" w:type="dxa"/>
            <w:vAlign w:val="top"/>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color w:val="auto"/>
                <w:sz w:val="28"/>
                <w:szCs w:val="28"/>
                <w:lang w:val="en-US" w:eastAsia="zh-CN"/>
              </w:rPr>
            </w:pPr>
            <w:r>
              <w:rPr>
                <w:rFonts w:hint="eastAsia"/>
                <w:color w:val="auto"/>
                <w:sz w:val="28"/>
                <w:szCs w:val="28"/>
                <w:lang w:val="en-US" w:eastAsia="zh-CN"/>
              </w:rPr>
              <w:t>合计</w:t>
            </w:r>
          </w:p>
        </w:tc>
        <w:tc>
          <w:tcPr>
            <w:tcW w:w="2609" w:type="dxa"/>
            <w:vAlign w:val="top"/>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color w:val="auto"/>
                <w:sz w:val="28"/>
                <w:szCs w:val="28"/>
                <w:lang w:val="en-US" w:eastAsia="zh-CN"/>
              </w:rPr>
            </w:pPr>
          </w:p>
        </w:tc>
        <w:tc>
          <w:tcPr>
            <w:tcW w:w="876" w:type="dxa"/>
            <w:vAlign w:val="top"/>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color w:val="auto"/>
                <w:sz w:val="28"/>
                <w:szCs w:val="28"/>
                <w:lang w:val="en-US" w:eastAsia="zh-CN"/>
              </w:rPr>
            </w:pPr>
          </w:p>
        </w:tc>
        <w:tc>
          <w:tcPr>
            <w:tcW w:w="916" w:type="dxa"/>
            <w:vAlign w:val="top"/>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color w:val="auto"/>
                <w:sz w:val="28"/>
                <w:szCs w:val="28"/>
                <w:lang w:val="en-US" w:eastAsia="zh-CN"/>
              </w:rPr>
            </w:pPr>
          </w:p>
        </w:tc>
        <w:tc>
          <w:tcPr>
            <w:tcW w:w="1954" w:type="dxa"/>
            <w:vAlign w:val="top"/>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color w:val="auto"/>
                <w:sz w:val="28"/>
                <w:szCs w:val="28"/>
                <w:lang w:val="en-US" w:eastAsia="zh-CN"/>
              </w:rPr>
            </w:pPr>
          </w:p>
        </w:tc>
        <w:tc>
          <w:tcPr>
            <w:tcW w:w="2056" w:type="dxa"/>
            <w:vAlign w:val="top"/>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color w:val="auto"/>
                <w:sz w:val="28"/>
                <w:szCs w:val="28"/>
                <w:lang w:val="en-US" w:eastAsia="zh-CN"/>
              </w:rPr>
            </w:pPr>
            <w:r>
              <w:rPr>
                <w:rFonts w:hint="eastAsia"/>
                <w:color w:val="auto"/>
                <w:sz w:val="28"/>
                <w:szCs w:val="28"/>
                <w:lang w:val="en-US" w:eastAsia="zh-CN"/>
              </w:rPr>
              <w:t>1631625</w:t>
            </w:r>
          </w:p>
        </w:tc>
      </w:tr>
    </w:tbl>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281" w:firstLineChars="100"/>
        <w:jc w:val="left"/>
        <w:textAlignment w:val="auto"/>
        <w:rPr>
          <w:rFonts w:hint="eastAsia"/>
          <w:b/>
          <w:bCs/>
          <w:color w:val="auto"/>
          <w:sz w:val="28"/>
          <w:szCs w:val="28"/>
          <w:lang w:val="en-US" w:eastAsia="zh-CN"/>
        </w:rPr>
      </w:pPr>
      <w:r>
        <w:rPr>
          <w:rFonts w:hint="eastAsia"/>
          <w:b/>
          <w:bCs/>
          <w:color w:val="auto"/>
          <w:sz w:val="28"/>
          <w:szCs w:val="28"/>
          <w:lang w:val="en-US" w:eastAsia="zh-CN"/>
        </w:rPr>
        <w:t>医用干式热敏胶片技术要求：</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560" w:firstLineChars="200"/>
        <w:jc w:val="left"/>
        <w:textAlignment w:val="auto"/>
        <w:rPr>
          <w:rFonts w:hint="eastAsia"/>
          <w:b w:val="0"/>
          <w:bCs w:val="0"/>
          <w:color w:val="auto"/>
          <w:sz w:val="28"/>
          <w:szCs w:val="28"/>
          <w:lang w:val="en-US" w:eastAsia="zh-CN"/>
        </w:rPr>
      </w:pPr>
      <w:r>
        <w:rPr>
          <w:rFonts w:hint="eastAsia"/>
          <w:b w:val="0"/>
          <w:bCs w:val="0"/>
          <w:color w:val="auto"/>
          <w:sz w:val="28"/>
          <w:szCs w:val="28"/>
          <w:lang w:val="en-US" w:eastAsia="zh-CN"/>
        </w:rPr>
        <w:t xml:space="preserve">1、*胶片类型：进口品牌医用干式热敏胶片，符合国家食品药品监督管理总局《医疗器械分类目录》标准。以聚酯片基为支持体，双面分别涂布成像层和保护层。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560" w:firstLineChars="200"/>
        <w:jc w:val="left"/>
        <w:textAlignment w:val="auto"/>
        <w:rPr>
          <w:rFonts w:hint="eastAsia"/>
          <w:b w:val="0"/>
          <w:bCs w:val="0"/>
          <w:color w:val="auto"/>
          <w:sz w:val="28"/>
          <w:szCs w:val="28"/>
          <w:lang w:val="en-US" w:eastAsia="zh-CN"/>
        </w:rPr>
      </w:pPr>
      <w:r>
        <w:rPr>
          <w:rFonts w:hint="eastAsia"/>
          <w:b w:val="0"/>
          <w:bCs w:val="0"/>
          <w:color w:val="auto"/>
          <w:sz w:val="28"/>
          <w:szCs w:val="28"/>
          <w:lang w:val="en-US" w:eastAsia="zh-CN"/>
        </w:rPr>
        <w:t>2、功能：专门为CT、MR，其他影像设备提供最优化影像控制，以达到显示锐利、清晰的影像</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560" w:firstLineChars="200"/>
        <w:jc w:val="left"/>
        <w:textAlignment w:val="auto"/>
        <w:rPr>
          <w:rFonts w:hint="eastAsia"/>
          <w:b w:val="0"/>
          <w:bCs w:val="0"/>
          <w:color w:val="auto"/>
          <w:sz w:val="28"/>
          <w:szCs w:val="28"/>
          <w:lang w:val="en-US" w:eastAsia="zh-CN"/>
        </w:rPr>
      </w:pPr>
      <w:r>
        <w:rPr>
          <w:rFonts w:hint="eastAsia"/>
          <w:b w:val="0"/>
          <w:bCs w:val="0"/>
          <w:color w:val="auto"/>
          <w:sz w:val="28"/>
          <w:szCs w:val="28"/>
          <w:lang w:val="en-US" w:eastAsia="zh-CN"/>
        </w:rPr>
        <w:t>3、规格</w:t>
      </w:r>
      <w:r>
        <w:rPr>
          <w:rFonts w:hint="eastAsia"/>
          <w:b w:val="0"/>
          <w:bCs w:val="0"/>
          <w:color w:val="auto"/>
          <w:sz w:val="28"/>
          <w:szCs w:val="28"/>
          <w:lang w:val="en-US" w:eastAsia="zh-CN"/>
        </w:rPr>
        <w:tab/>
      </w:r>
      <w:r>
        <w:rPr>
          <w:rFonts w:hint="eastAsia"/>
          <w:b w:val="0"/>
          <w:bCs w:val="0"/>
          <w:color w:val="auto"/>
          <w:sz w:val="28"/>
          <w:szCs w:val="28"/>
          <w:lang w:val="en-US" w:eastAsia="zh-CN"/>
        </w:rPr>
        <w:t xml:space="preserve">14x17 英寸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560" w:firstLineChars="200"/>
        <w:jc w:val="left"/>
        <w:textAlignment w:val="auto"/>
        <w:rPr>
          <w:rFonts w:hint="eastAsia"/>
          <w:b w:val="0"/>
          <w:bCs w:val="0"/>
          <w:color w:val="auto"/>
          <w:sz w:val="28"/>
          <w:szCs w:val="28"/>
          <w:lang w:val="en-US" w:eastAsia="zh-CN"/>
        </w:rPr>
      </w:pPr>
      <w:r>
        <w:rPr>
          <w:rFonts w:hint="eastAsia"/>
          <w:b w:val="0"/>
          <w:bCs w:val="0"/>
          <w:color w:val="auto"/>
          <w:sz w:val="28"/>
          <w:szCs w:val="28"/>
          <w:lang w:val="en-US" w:eastAsia="zh-CN"/>
        </w:rPr>
        <w:t>4、*分辨率</w:t>
      </w:r>
      <w:r>
        <w:rPr>
          <w:rFonts w:hint="eastAsia"/>
          <w:b w:val="0"/>
          <w:bCs w:val="0"/>
          <w:color w:val="auto"/>
          <w:sz w:val="28"/>
          <w:szCs w:val="28"/>
          <w:lang w:val="en-US" w:eastAsia="zh-CN"/>
        </w:rPr>
        <w:tab/>
      </w:r>
      <w:r>
        <w:rPr>
          <w:rFonts w:hint="eastAsia"/>
          <w:b w:val="0"/>
          <w:bCs w:val="0"/>
          <w:color w:val="auto"/>
          <w:sz w:val="28"/>
          <w:szCs w:val="28"/>
          <w:lang w:val="en-US" w:eastAsia="zh-CN"/>
        </w:rPr>
        <w:t>≥604DPI、灰阶≥14bit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560" w:firstLineChars="200"/>
        <w:jc w:val="left"/>
        <w:textAlignment w:val="auto"/>
        <w:rPr>
          <w:rFonts w:hint="eastAsia"/>
          <w:b w:val="0"/>
          <w:bCs w:val="0"/>
          <w:color w:val="auto"/>
          <w:sz w:val="28"/>
          <w:szCs w:val="28"/>
          <w:lang w:val="en-US" w:eastAsia="zh-CN"/>
        </w:rPr>
      </w:pPr>
      <w:r>
        <w:rPr>
          <w:rFonts w:hint="eastAsia"/>
          <w:b w:val="0"/>
          <w:bCs w:val="0"/>
          <w:color w:val="auto"/>
          <w:sz w:val="28"/>
          <w:szCs w:val="28"/>
          <w:lang w:val="en-US" w:eastAsia="zh-CN"/>
        </w:rPr>
        <w:t>5、光学密度</w:t>
      </w:r>
      <w:r>
        <w:rPr>
          <w:rFonts w:hint="eastAsia"/>
          <w:b w:val="0"/>
          <w:bCs w:val="0"/>
          <w:color w:val="auto"/>
          <w:sz w:val="28"/>
          <w:szCs w:val="28"/>
          <w:lang w:val="en-US" w:eastAsia="zh-CN"/>
        </w:rPr>
        <w:tab/>
      </w:r>
      <w:r>
        <w:rPr>
          <w:rFonts w:hint="eastAsia"/>
          <w:b w:val="0"/>
          <w:bCs w:val="0"/>
          <w:color w:val="auto"/>
          <w:sz w:val="28"/>
          <w:szCs w:val="28"/>
          <w:lang w:val="en-US" w:eastAsia="zh-CN"/>
        </w:rPr>
        <w:t>最大Dmax〉3.1</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560" w:firstLineChars="200"/>
        <w:jc w:val="left"/>
        <w:textAlignment w:val="auto"/>
        <w:rPr>
          <w:rFonts w:hint="eastAsia"/>
          <w:b w:val="0"/>
          <w:bCs w:val="0"/>
          <w:color w:val="auto"/>
          <w:sz w:val="28"/>
          <w:szCs w:val="28"/>
          <w:lang w:val="en-US" w:eastAsia="zh-CN"/>
        </w:rPr>
      </w:pPr>
      <w:r>
        <w:rPr>
          <w:rFonts w:hint="eastAsia"/>
          <w:b w:val="0"/>
          <w:bCs w:val="0"/>
          <w:color w:val="auto"/>
          <w:sz w:val="28"/>
          <w:szCs w:val="28"/>
          <w:lang w:val="en-US" w:eastAsia="zh-CN"/>
        </w:rPr>
        <w:t>6、胶片有效期</w:t>
      </w:r>
      <w:r>
        <w:rPr>
          <w:rFonts w:hint="eastAsia"/>
          <w:b w:val="0"/>
          <w:bCs w:val="0"/>
          <w:color w:val="auto"/>
          <w:sz w:val="28"/>
          <w:szCs w:val="28"/>
          <w:lang w:val="en-US" w:eastAsia="zh-CN"/>
        </w:rPr>
        <w:tab/>
      </w:r>
      <w:r>
        <w:rPr>
          <w:rFonts w:hint="eastAsia"/>
          <w:b w:val="0"/>
          <w:bCs w:val="0"/>
          <w:color w:val="auto"/>
          <w:sz w:val="28"/>
          <w:szCs w:val="28"/>
          <w:lang w:val="en-US" w:eastAsia="zh-CN"/>
        </w:rPr>
        <w:t>≥12个月；胶片须明室装载，易于保存。</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560" w:firstLineChars="200"/>
        <w:jc w:val="left"/>
        <w:textAlignment w:val="auto"/>
        <w:rPr>
          <w:rFonts w:hint="eastAsia"/>
          <w:b w:val="0"/>
          <w:bCs w:val="0"/>
          <w:color w:val="auto"/>
          <w:sz w:val="28"/>
          <w:szCs w:val="28"/>
          <w:lang w:val="en-US" w:eastAsia="zh-CN"/>
        </w:rPr>
      </w:pPr>
      <w:r>
        <w:rPr>
          <w:rFonts w:hint="eastAsia"/>
          <w:b w:val="0"/>
          <w:bCs w:val="0"/>
          <w:color w:val="auto"/>
          <w:sz w:val="28"/>
          <w:szCs w:val="28"/>
          <w:lang w:val="en-US" w:eastAsia="zh-CN"/>
        </w:rPr>
        <w:t>7、医用干式胶片应有国家药监局的备案凭证</w:t>
      </w:r>
    </w:p>
    <w:p>
      <w:pPr>
        <w:pStyle w:val="2"/>
        <w:rPr>
          <w:rFonts w:hint="eastAsia"/>
          <w:lang w:val="en-US" w:eastAsia="zh-CN"/>
        </w:rPr>
      </w:pPr>
    </w:p>
    <w:p>
      <w:pPr>
        <w:keepNext w:val="0"/>
        <w:keepLines w:val="0"/>
        <w:pageBreakBefore w:val="0"/>
        <w:widowControl w:val="0"/>
        <w:numPr>
          <w:ilvl w:val="0"/>
          <w:numId w:val="0"/>
        </w:numPr>
        <w:tabs>
          <w:tab w:val="center" w:pos="4620"/>
        </w:tabs>
        <w:kinsoku/>
        <w:wordWrap/>
        <w:overflowPunct/>
        <w:topLinePunct w:val="0"/>
        <w:autoSpaceDE/>
        <w:autoSpaceDN/>
        <w:bidi w:val="0"/>
        <w:adjustRightInd/>
        <w:snapToGrid/>
        <w:spacing w:line="240" w:lineRule="auto"/>
        <w:jc w:val="left"/>
        <w:textAlignment w:val="auto"/>
        <w:rPr>
          <w:rFonts w:hint="eastAsia"/>
          <w:b w:val="0"/>
          <w:bCs w:val="0"/>
          <w:color w:val="auto"/>
          <w:sz w:val="28"/>
          <w:szCs w:val="28"/>
          <w:lang w:val="en-US" w:eastAsia="zh-CN"/>
        </w:rPr>
      </w:pPr>
      <w:r>
        <w:rPr>
          <w:rFonts w:hint="eastAsia"/>
          <w:b/>
          <w:bCs/>
          <w:color w:val="auto"/>
          <w:sz w:val="28"/>
          <w:szCs w:val="28"/>
          <w:lang w:val="en-US" w:eastAsia="zh-CN"/>
        </w:rPr>
        <w:t>注：</w:t>
      </w:r>
      <w:r>
        <w:rPr>
          <w:rFonts w:hint="eastAsia"/>
          <w:b w:val="0"/>
          <w:bCs w:val="0"/>
          <w:color w:val="auto"/>
          <w:sz w:val="28"/>
          <w:szCs w:val="28"/>
          <w:lang w:val="en-US" w:eastAsia="zh-CN"/>
        </w:rPr>
        <w:t>为保证招标采购的公平性，</w:t>
      </w:r>
      <w:r>
        <w:rPr>
          <w:rFonts w:hint="eastAsia"/>
          <w:b/>
          <w:bCs/>
          <w:color w:val="auto"/>
          <w:sz w:val="28"/>
          <w:szCs w:val="28"/>
          <w:lang w:val="en-US" w:eastAsia="zh-CN"/>
        </w:rPr>
        <w:t>如果现有的索尼或者富士品牌公司中标，根据现有的胶片打印机折旧，每台胶片打印机免费多提供1000张对应胶片，共计6000张胶片，无需提供新的胶片打印机。</w:t>
      </w:r>
    </w:p>
    <w:p>
      <w:pPr>
        <w:keepNext w:val="0"/>
        <w:keepLines w:val="0"/>
        <w:pageBreakBefore w:val="0"/>
        <w:widowControl w:val="0"/>
        <w:numPr>
          <w:ilvl w:val="0"/>
          <w:numId w:val="0"/>
        </w:numPr>
        <w:tabs>
          <w:tab w:val="center" w:pos="4620"/>
        </w:tabs>
        <w:kinsoku/>
        <w:wordWrap/>
        <w:overflowPunct/>
        <w:topLinePunct w:val="0"/>
        <w:autoSpaceDE/>
        <w:autoSpaceDN/>
        <w:bidi w:val="0"/>
        <w:adjustRightInd/>
        <w:snapToGrid/>
        <w:spacing w:line="240" w:lineRule="auto"/>
        <w:jc w:val="left"/>
        <w:textAlignment w:val="auto"/>
        <w:rPr>
          <w:rFonts w:hint="default"/>
          <w:b w:val="0"/>
          <w:bCs w:val="0"/>
          <w:color w:val="auto"/>
          <w:sz w:val="28"/>
          <w:szCs w:val="28"/>
          <w:lang w:val="en-US" w:eastAsia="zh-CN"/>
        </w:rPr>
      </w:pPr>
      <w:r>
        <w:rPr>
          <w:rFonts w:hint="eastAsia"/>
          <w:b w:val="0"/>
          <w:bCs w:val="0"/>
          <w:color w:val="auto"/>
          <w:sz w:val="28"/>
          <w:szCs w:val="28"/>
          <w:lang w:val="en-US" w:eastAsia="zh-CN"/>
        </w:rPr>
        <w:t>如果其他品牌胶片供应商中标，</w:t>
      </w:r>
      <w:r>
        <w:rPr>
          <w:rFonts w:hint="eastAsia"/>
          <w:b/>
          <w:bCs/>
          <w:color w:val="auto"/>
          <w:sz w:val="28"/>
          <w:szCs w:val="28"/>
          <w:lang w:val="en-US" w:eastAsia="zh-CN"/>
        </w:rPr>
        <w:t>每个标段免费赠送三台胶片打印机，三年后胶片打印机所有权归招标人所有。</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b/>
          <w:bCs/>
          <w:color w:val="auto"/>
          <w:sz w:val="28"/>
          <w:szCs w:val="28"/>
          <w:lang w:val="en-US" w:eastAsia="zh-CN"/>
        </w:rPr>
      </w:pPr>
      <w:r>
        <w:rPr>
          <w:rFonts w:hint="eastAsia"/>
          <w:b/>
          <w:bCs/>
          <w:color w:val="auto"/>
          <w:sz w:val="28"/>
          <w:szCs w:val="28"/>
          <w:lang w:val="en-US" w:eastAsia="zh-CN"/>
        </w:rPr>
        <w:t>在合同期限内若胶片打印机损坏所产生的更换及维修费用均由中标人承担。</w:t>
      </w:r>
    </w:p>
    <w:p>
      <w:pPr>
        <w:pStyle w:val="2"/>
        <w:ind w:left="0" w:leftChars="0" w:firstLine="560" w:firstLineChars="200"/>
        <w:rPr>
          <w:rFonts w:hint="eastAsia" w:asciiTheme="minorHAnsi" w:hAnsiTheme="minorHAnsi" w:eastAsiaTheme="minorEastAsia" w:cstheme="minorBidi"/>
          <w:b w:val="0"/>
          <w:bCs w:val="0"/>
          <w:color w:val="auto"/>
          <w:kern w:val="2"/>
          <w:sz w:val="28"/>
          <w:szCs w:val="28"/>
          <w:lang w:val="en-US" w:eastAsia="zh-CN" w:bidi="ar-SA"/>
        </w:rPr>
      </w:pPr>
      <w:r>
        <w:rPr>
          <w:rFonts w:hint="eastAsia" w:asciiTheme="minorHAnsi" w:hAnsiTheme="minorHAnsi" w:eastAsiaTheme="minorEastAsia" w:cstheme="minorBidi"/>
          <w:b w:val="0"/>
          <w:bCs w:val="0"/>
          <w:color w:val="auto"/>
          <w:kern w:val="2"/>
          <w:sz w:val="28"/>
          <w:szCs w:val="28"/>
          <w:lang w:val="en-US" w:eastAsia="zh-CN" w:bidi="ar-SA"/>
        </w:rPr>
        <w:t>标注“*”的参数，投标人在投标文件中提供能体现该参数要求的证明材料扫描件或影印件，包括但不限于医疗器械注册证或备案凭证、技术白皮书、产品检验报告、彩页或评委认可的其他材料，否则视为不满足。</w:t>
      </w:r>
    </w:p>
    <w:p>
      <w:pPr>
        <w:keepNext w:val="0"/>
        <w:keepLines w:val="0"/>
        <w:pageBreakBefore w:val="0"/>
        <w:widowControl w:val="0"/>
        <w:numPr>
          <w:ilvl w:val="0"/>
          <w:numId w:val="0"/>
        </w:numPr>
        <w:kinsoku/>
        <w:wordWrap/>
        <w:overflowPunct/>
        <w:topLinePunct w:val="0"/>
        <w:autoSpaceDE/>
        <w:autoSpaceDN/>
        <w:bidi w:val="0"/>
        <w:adjustRightInd/>
        <w:spacing w:line="360" w:lineRule="auto"/>
        <w:ind w:leftChars="0"/>
        <w:jc w:val="left"/>
        <w:textAlignment w:val="auto"/>
        <w:rPr>
          <w:rFonts w:hint="eastAsia"/>
          <w:b/>
          <w:bCs/>
          <w:color w:val="auto"/>
          <w:sz w:val="28"/>
          <w:szCs w:val="28"/>
        </w:rPr>
      </w:pPr>
      <w:r>
        <w:rPr>
          <w:rFonts w:hint="eastAsia"/>
          <w:b/>
          <w:bCs/>
          <w:color w:val="auto"/>
          <w:sz w:val="28"/>
          <w:szCs w:val="28"/>
          <w:lang w:val="en-US" w:eastAsia="zh-CN"/>
        </w:rPr>
        <w:t>3、</w:t>
      </w:r>
      <w:r>
        <w:rPr>
          <w:rFonts w:hint="eastAsia"/>
          <w:b/>
          <w:bCs/>
          <w:color w:val="auto"/>
          <w:sz w:val="28"/>
          <w:szCs w:val="28"/>
        </w:rPr>
        <w:t>投标人资格</w:t>
      </w:r>
    </w:p>
    <w:p>
      <w:pPr>
        <w:tabs>
          <w:tab w:val="left" w:pos="7770"/>
        </w:tabs>
        <w:snapToGrid w:val="0"/>
        <w:spacing w:line="420" w:lineRule="exact"/>
        <w:rPr>
          <w:rFonts w:hint="eastAsia" w:cs="宋体"/>
          <w:color w:val="C00000"/>
          <w:sz w:val="28"/>
          <w:szCs w:val="28"/>
          <w:shd w:val="clear" w:color="auto" w:fill="auto"/>
          <w:lang w:eastAsia="zh-CN"/>
        </w:rPr>
      </w:pPr>
      <w:r>
        <w:rPr>
          <w:rFonts w:hint="eastAsia" w:cs="宋体"/>
          <w:color w:val="C00000"/>
          <w:sz w:val="28"/>
          <w:szCs w:val="28"/>
          <w:shd w:val="clear" w:color="auto" w:fill="auto"/>
          <w:lang w:eastAsia="zh-CN"/>
        </w:rPr>
        <w:t>1、须具有合法有效的《营业执照》和医疗器械注册证或备案凭证并包含本次采购产品；</w:t>
      </w:r>
    </w:p>
    <w:p>
      <w:pPr>
        <w:numPr>
          <w:ilvl w:val="0"/>
          <w:numId w:val="0"/>
        </w:numPr>
        <w:snapToGrid w:val="0"/>
        <w:spacing w:line="440" w:lineRule="exact"/>
        <w:jc w:val="left"/>
        <w:rPr>
          <w:rFonts w:hint="eastAsia" w:cs="宋体"/>
          <w:color w:val="C00000"/>
          <w:sz w:val="28"/>
          <w:szCs w:val="28"/>
          <w:shd w:val="clear" w:color="auto" w:fill="auto"/>
          <w:lang w:eastAsia="zh-CN"/>
        </w:rPr>
      </w:pPr>
      <w:r>
        <w:rPr>
          <w:rFonts w:hint="eastAsia" w:cs="宋体"/>
          <w:color w:val="C00000"/>
          <w:sz w:val="28"/>
          <w:szCs w:val="28"/>
          <w:shd w:val="clear" w:color="auto" w:fill="auto"/>
          <w:lang w:eastAsia="zh-CN"/>
        </w:rPr>
        <w:t>2、具备合法有效的所投产品销售授权书。</w:t>
      </w:r>
    </w:p>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ascii="华文仿宋" w:hAnsi="华文仿宋" w:cs="宋体"/>
          <w:b/>
          <w:bCs/>
          <w:color w:val="auto"/>
          <w:sz w:val="28"/>
          <w:szCs w:val="28"/>
        </w:rPr>
      </w:pPr>
      <w:r>
        <w:rPr>
          <w:rFonts w:hint="eastAsia" w:ascii="华文仿宋" w:hAnsi="华文仿宋" w:cs="宋体"/>
          <w:b/>
          <w:bCs/>
          <w:color w:val="auto"/>
          <w:sz w:val="28"/>
          <w:szCs w:val="28"/>
        </w:rPr>
        <w:t>4、投标费用</w:t>
      </w:r>
    </w:p>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ascii="华文仿宋" w:hAnsi="华文仿宋" w:cs="宋体"/>
          <w:color w:val="auto"/>
          <w:sz w:val="28"/>
          <w:szCs w:val="28"/>
        </w:rPr>
      </w:pPr>
      <w:r>
        <w:rPr>
          <w:rFonts w:hint="eastAsia" w:ascii="华文仿宋" w:hAnsi="华文仿宋" w:cs="宋体"/>
          <w:color w:val="auto"/>
          <w:sz w:val="28"/>
          <w:szCs w:val="28"/>
        </w:rPr>
        <w:t>投标人应承担其编制投标文件与递交投标文件等投标过程中所涉及的一切费用，不论投标结果如何，招标人将不予承担。</w:t>
      </w:r>
    </w:p>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ascii="华文仿宋" w:hAnsi="华文仿宋" w:cs="宋体"/>
          <w:b/>
          <w:bCs/>
          <w:color w:val="auto"/>
          <w:sz w:val="28"/>
          <w:szCs w:val="28"/>
        </w:rPr>
      </w:pPr>
      <w:r>
        <w:rPr>
          <w:rFonts w:hint="eastAsia" w:ascii="华文仿宋" w:hAnsi="华文仿宋" w:cs="宋体"/>
          <w:b/>
          <w:bCs/>
          <w:color w:val="auto"/>
          <w:sz w:val="28"/>
          <w:szCs w:val="28"/>
        </w:rPr>
        <w:t>5、下列情况之一者为废标：</w:t>
      </w:r>
    </w:p>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ascii="华文仿宋" w:hAnsi="华文仿宋" w:cs="宋体"/>
          <w:bCs/>
          <w:color w:val="auto"/>
          <w:sz w:val="28"/>
          <w:szCs w:val="28"/>
        </w:rPr>
      </w:pPr>
      <w:r>
        <w:rPr>
          <w:rFonts w:hint="eastAsia" w:ascii="华文仿宋" w:hAnsi="华文仿宋" w:cs="宋体"/>
          <w:bCs/>
          <w:color w:val="auto"/>
          <w:sz w:val="28"/>
          <w:szCs w:val="28"/>
        </w:rPr>
        <w:t>5.1没有按照招标文件要求提交投标保证金的；</w:t>
      </w:r>
    </w:p>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ascii="华文仿宋" w:hAnsi="华文仿宋" w:cs="宋体"/>
          <w:bCs/>
          <w:color w:val="auto"/>
          <w:sz w:val="28"/>
          <w:szCs w:val="28"/>
        </w:rPr>
      </w:pPr>
      <w:r>
        <w:rPr>
          <w:rFonts w:hint="eastAsia" w:ascii="华文仿宋" w:hAnsi="华文仿宋" w:cs="宋体"/>
          <w:bCs/>
          <w:color w:val="auto"/>
          <w:sz w:val="28"/>
          <w:szCs w:val="28"/>
        </w:rPr>
        <w:t>5.2投标人不符合国家或者招标文件规定的资格条件的；</w:t>
      </w:r>
    </w:p>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ascii="华文仿宋" w:hAnsi="华文仿宋" w:cs="宋体"/>
          <w:bCs/>
          <w:color w:val="auto"/>
          <w:sz w:val="28"/>
          <w:szCs w:val="28"/>
        </w:rPr>
      </w:pPr>
      <w:r>
        <w:rPr>
          <w:rFonts w:hint="eastAsia" w:ascii="华文仿宋" w:hAnsi="华文仿宋" w:cs="宋体"/>
          <w:bCs/>
          <w:color w:val="auto"/>
          <w:sz w:val="28"/>
          <w:szCs w:val="28"/>
        </w:rPr>
        <w:t>5.3投标人的投标报价多于一个，且未指定以哪个为准；</w:t>
      </w:r>
    </w:p>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ascii="华文仿宋" w:hAnsi="华文仿宋" w:cs="宋体"/>
          <w:bCs/>
          <w:color w:val="auto"/>
          <w:sz w:val="28"/>
          <w:szCs w:val="28"/>
        </w:rPr>
      </w:pPr>
      <w:r>
        <w:rPr>
          <w:rFonts w:hint="eastAsia" w:ascii="华文仿宋" w:hAnsi="华文仿宋" w:cs="宋体"/>
          <w:bCs/>
          <w:color w:val="auto"/>
          <w:sz w:val="28"/>
          <w:szCs w:val="28"/>
        </w:rPr>
        <w:t>5.4投标文件未盖公章及法定代表人或委托代理人印章（或签名）；</w:t>
      </w:r>
    </w:p>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ascii="华文仿宋" w:hAnsi="华文仿宋" w:cs="宋体"/>
          <w:bCs/>
          <w:color w:val="auto"/>
          <w:sz w:val="28"/>
          <w:szCs w:val="28"/>
        </w:rPr>
      </w:pPr>
      <w:r>
        <w:rPr>
          <w:rFonts w:hint="eastAsia" w:ascii="华文仿宋" w:hAnsi="华文仿宋" w:cs="宋体"/>
          <w:bCs/>
          <w:color w:val="auto"/>
          <w:sz w:val="28"/>
          <w:szCs w:val="28"/>
        </w:rPr>
        <w:t>5.5投标文件未按招标文件规定的格式和要求编制；</w:t>
      </w:r>
    </w:p>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ascii="华文仿宋" w:hAnsi="华文仿宋" w:cs="宋体"/>
          <w:bCs/>
          <w:color w:val="auto"/>
          <w:sz w:val="28"/>
          <w:szCs w:val="28"/>
        </w:rPr>
      </w:pPr>
      <w:r>
        <w:rPr>
          <w:rFonts w:hint="eastAsia" w:ascii="华文仿宋" w:hAnsi="华文仿宋" w:cs="宋体"/>
          <w:bCs/>
          <w:color w:val="auto"/>
          <w:sz w:val="28"/>
          <w:szCs w:val="28"/>
        </w:rPr>
        <w:t>5.6没有对招标文件提出的要求和条件作出实质性响应的；</w:t>
      </w:r>
    </w:p>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华文仿宋" w:hAnsi="华文仿宋" w:cs="宋体"/>
          <w:bCs/>
          <w:color w:val="auto"/>
          <w:sz w:val="28"/>
          <w:szCs w:val="28"/>
        </w:rPr>
      </w:pPr>
      <w:r>
        <w:rPr>
          <w:rFonts w:hint="eastAsia" w:ascii="华文仿宋" w:hAnsi="华文仿宋" w:cs="宋体"/>
          <w:bCs/>
          <w:color w:val="auto"/>
          <w:sz w:val="28"/>
          <w:szCs w:val="28"/>
        </w:rPr>
        <w:t>5.7串通投标、以行贿手段谋取中标、以他人名义或者其他弄虚作假方式投标的；</w:t>
      </w:r>
    </w:p>
    <w:p>
      <w:pPr>
        <w:pStyle w:val="2"/>
        <w:ind w:left="0" w:leftChars="0" w:firstLine="0" w:firstLineChars="0"/>
        <w:rPr>
          <w:rFonts w:hint="default" w:eastAsia="仿宋_GB2312"/>
          <w:lang w:val="en-US" w:eastAsia="zh-CN"/>
        </w:rPr>
      </w:pPr>
      <w:r>
        <w:rPr>
          <w:rFonts w:hint="eastAsia" w:ascii="华文仿宋" w:hAnsi="华文仿宋" w:cs="宋体"/>
          <w:bCs/>
          <w:color w:val="auto"/>
          <w:sz w:val="28"/>
          <w:szCs w:val="28"/>
          <w:lang w:val="en-US" w:eastAsia="zh-CN"/>
        </w:rPr>
        <w:t xml:space="preserve">5.8 </w:t>
      </w:r>
      <w:r>
        <w:rPr>
          <w:rFonts w:hint="eastAsia" w:asciiTheme="minorHAnsi" w:hAnsiTheme="minorHAnsi" w:eastAsiaTheme="minorEastAsia" w:cstheme="minorBidi"/>
          <w:b w:val="0"/>
          <w:bCs w:val="0"/>
          <w:color w:val="auto"/>
          <w:kern w:val="2"/>
          <w:sz w:val="28"/>
          <w:szCs w:val="28"/>
          <w:lang w:val="en-US" w:eastAsia="zh-CN" w:bidi="ar-SA"/>
        </w:rPr>
        <w:t>标注“*”参数不满足的；</w:t>
      </w:r>
    </w:p>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华文仿宋" w:hAnsi="华文仿宋" w:cs="宋体" w:eastAsiaTheme="minorEastAsia"/>
          <w:bCs/>
          <w:color w:val="auto"/>
          <w:sz w:val="28"/>
          <w:szCs w:val="28"/>
          <w:lang w:eastAsia="zh-CN"/>
        </w:rPr>
      </w:pPr>
      <w:r>
        <w:rPr>
          <w:rFonts w:hint="eastAsia" w:ascii="华文仿宋" w:hAnsi="华文仿宋" w:cs="宋体"/>
          <w:bCs/>
          <w:color w:val="auto"/>
          <w:sz w:val="28"/>
          <w:szCs w:val="28"/>
        </w:rPr>
        <w:t>5.</w:t>
      </w:r>
      <w:r>
        <w:rPr>
          <w:rFonts w:hint="eastAsia" w:ascii="华文仿宋" w:hAnsi="华文仿宋" w:cs="宋体"/>
          <w:bCs/>
          <w:color w:val="auto"/>
          <w:sz w:val="28"/>
          <w:szCs w:val="28"/>
          <w:lang w:val="en-US" w:eastAsia="zh-CN"/>
        </w:rPr>
        <w:t>9</w:t>
      </w:r>
      <w:r>
        <w:rPr>
          <w:rFonts w:hint="eastAsia" w:ascii="华文仿宋" w:hAnsi="华文仿宋" w:cs="宋体"/>
          <w:bCs/>
          <w:color w:val="auto"/>
          <w:sz w:val="28"/>
          <w:szCs w:val="28"/>
        </w:rPr>
        <w:t>评委会一致确认应属于废标的其它严重情况</w:t>
      </w:r>
      <w:r>
        <w:rPr>
          <w:rFonts w:hint="eastAsia" w:ascii="华文仿宋" w:hAnsi="华文仿宋" w:cs="宋体"/>
          <w:bCs/>
          <w:color w:val="auto"/>
          <w:sz w:val="28"/>
          <w:szCs w:val="28"/>
          <w:lang w:eastAsia="zh-CN"/>
        </w:rPr>
        <w:t>。</w:t>
      </w:r>
    </w:p>
    <w:p>
      <w:pPr>
        <w:pStyle w:val="7"/>
        <w:pageBreakBefore w:val="0"/>
        <w:widowControl w:val="0"/>
        <w:kinsoku/>
        <w:wordWrap/>
        <w:overflowPunct/>
        <w:topLinePunct w:val="0"/>
        <w:bidi w:val="0"/>
        <w:adjustRightInd w:val="0"/>
        <w:snapToGrid w:val="0"/>
        <w:spacing w:beforeLines="100" w:afterLines="100" w:line="240" w:lineRule="auto"/>
        <w:ind w:firstLine="562" w:firstLineChars="200"/>
        <w:jc w:val="center"/>
        <w:textAlignment w:val="auto"/>
        <w:rPr>
          <w:rFonts w:ascii="华文仿宋" w:hAnsi="华文仿宋" w:eastAsia="宋体" w:cs="宋体"/>
          <w:b w:val="0"/>
          <w:color w:val="auto"/>
        </w:rPr>
      </w:pPr>
      <w:r>
        <w:rPr>
          <w:rFonts w:hint="eastAsia" w:ascii="华文仿宋" w:hAnsi="华文仿宋" w:eastAsia="宋体" w:cs="宋体"/>
          <w:color w:val="auto"/>
        </w:rPr>
        <w:t>（二）投标文件的编制</w:t>
      </w:r>
    </w:p>
    <w:p>
      <w:pPr>
        <w:pStyle w:val="15"/>
        <w:pageBreakBefore w:val="0"/>
        <w:widowControl w:val="0"/>
        <w:kinsoku/>
        <w:wordWrap/>
        <w:overflowPunct/>
        <w:topLinePunct w:val="0"/>
        <w:bidi w:val="0"/>
        <w:snapToGrid w:val="0"/>
        <w:spacing w:line="360" w:lineRule="auto"/>
        <w:jc w:val="left"/>
        <w:textAlignment w:val="auto"/>
        <w:rPr>
          <w:rFonts w:cs="宋体"/>
          <w:b/>
          <w:bCs/>
          <w:color w:val="auto"/>
        </w:rPr>
      </w:pPr>
      <w:r>
        <w:rPr>
          <w:rFonts w:hint="eastAsia" w:cs="宋体"/>
          <w:b/>
          <w:bCs/>
          <w:color w:val="auto"/>
        </w:rPr>
        <w:t>1、投标文件应包括以下内容，并按照以下顺序装订</w:t>
      </w:r>
    </w:p>
    <w:p>
      <w:pPr>
        <w:pStyle w:val="15"/>
        <w:pageBreakBefore w:val="0"/>
        <w:widowControl w:val="0"/>
        <w:kinsoku/>
        <w:wordWrap/>
        <w:overflowPunct/>
        <w:topLinePunct w:val="0"/>
        <w:bidi w:val="0"/>
        <w:snapToGrid w:val="0"/>
        <w:spacing w:line="360" w:lineRule="auto"/>
        <w:jc w:val="left"/>
        <w:textAlignment w:val="auto"/>
        <w:rPr>
          <w:rFonts w:ascii="华文仿宋" w:hAnsi="华文仿宋" w:cs="宋体"/>
          <w:bCs/>
          <w:color w:val="auto"/>
        </w:rPr>
      </w:pPr>
      <w:r>
        <w:rPr>
          <w:rFonts w:hint="eastAsia" w:ascii="华文仿宋" w:hAnsi="华文仿宋" w:cs="宋体"/>
          <w:bCs/>
          <w:color w:val="auto"/>
        </w:rPr>
        <w:t>1.1投标报价函；附件（一）</w:t>
      </w:r>
    </w:p>
    <w:p>
      <w:pPr>
        <w:pStyle w:val="15"/>
        <w:pageBreakBefore w:val="0"/>
        <w:widowControl w:val="0"/>
        <w:kinsoku/>
        <w:wordWrap/>
        <w:overflowPunct/>
        <w:topLinePunct w:val="0"/>
        <w:bidi w:val="0"/>
        <w:snapToGrid w:val="0"/>
        <w:spacing w:line="360" w:lineRule="auto"/>
        <w:jc w:val="left"/>
        <w:textAlignment w:val="auto"/>
        <w:rPr>
          <w:rFonts w:ascii="华文仿宋" w:hAnsi="华文仿宋" w:cs="宋体"/>
          <w:bCs/>
          <w:color w:val="auto"/>
        </w:rPr>
      </w:pPr>
      <w:r>
        <w:rPr>
          <w:rFonts w:hint="eastAsia" w:ascii="华文仿宋" w:hAnsi="华文仿宋" w:cs="宋体"/>
          <w:bCs/>
          <w:color w:val="auto"/>
        </w:rPr>
        <w:t>1.2投标报价表；附件（二）</w:t>
      </w:r>
    </w:p>
    <w:p>
      <w:pPr>
        <w:pStyle w:val="15"/>
        <w:pageBreakBefore w:val="0"/>
        <w:widowControl w:val="0"/>
        <w:kinsoku/>
        <w:wordWrap/>
        <w:overflowPunct/>
        <w:topLinePunct w:val="0"/>
        <w:bidi w:val="0"/>
        <w:snapToGrid w:val="0"/>
        <w:spacing w:line="360" w:lineRule="auto"/>
        <w:jc w:val="left"/>
        <w:textAlignment w:val="auto"/>
        <w:rPr>
          <w:rFonts w:ascii="华文仿宋" w:hAnsi="华文仿宋" w:cs="宋体"/>
          <w:bCs/>
          <w:color w:val="auto"/>
        </w:rPr>
      </w:pPr>
      <w:r>
        <w:rPr>
          <w:rFonts w:hint="eastAsia" w:ascii="华文仿宋" w:hAnsi="华文仿宋" w:cs="宋体"/>
          <w:bCs/>
          <w:color w:val="auto"/>
        </w:rPr>
        <w:t>1.3法定代表人资格证明；附件（三）</w:t>
      </w:r>
    </w:p>
    <w:p>
      <w:pPr>
        <w:pStyle w:val="15"/>
        <w:pageBreakBefore w:val="0"/>
        <w:widowControl w:val="0"/>
        <w:kinsoku/>
        <w:wordWrap/>
        <w:overflowPunct/>
        <w:topLinePunct w:val="0"/>
        <w:bidi w:val="0"/>
        <w:snapToGrid w:val="0"/>
        <w:spacing w:line="360" w:lineRule="auto"/>
        <w:jc w:val="left"/>
        <w:textAlignment w:val="auto"/>
        <w:rPr>
          <w:rFonts w:ascii="华文仿宋" w:hAnsi="华文仿宋" w:cs="宋体"/>
          <w:bCs/>
          <w:color w:val="auto"/>
        </w:rPr>
      </w:pPr>
      <w:r>
        <w:rPr>
          <w:rFonts w:hint="eastAsia" w:ascii="华文仿宋" w:hAnsi="华文仿宋" w:cs="宋体"/>
          <w:bCs/>
          <w:color w:val="auto"/>
        </w:rPr>
        <w:t>1.4法定代表人授权委托书；附件（四）</w:t>
      </w:r>
    </w:p>
    <w:p>
      <w:pPr>
        <w:pStyle w:val="15"/>
        <w:pageBreakBefore w:val="0"/>
        <w:widowControl w:val="0"/>
        <w:kinsoku/>
        <w:wordWrap/>
        <w:overflowPunct/>
        <w:topLinePunct w:val="0"/>
        <w:bidi w:val="0"/>
        <w:snapToGrid w:val="0"/>
        <w:spacing w:line="360" w:lineRule="auto"/>
        <w:jc w:val="left"/>
        <w:textAlignment w:val="auto"/>
        <w:rPr>
          <w:rFonts w:ascii="华文仿宋" w:hAnsi="华文仿宋" w:cs="宋体"/>
          <w:bCs/>
          <w:color w:val="auto"/>
        </w:rPr>
      </w:pPr>
      <w:r>
        <w:rPr>
          <w:rFonts w:hint="eastAsia" w:ascii="华文仿宋" w:hAnsi="华文仿宋" w:cs="宋体"/>
          <w:bCs/>
          <w:color w:val="auto"/>
        </w:rPr>
        <w:t>1.5</w:t>
      </w:r>
      <w:r>
        <w:rPr>
          <w:rFonts w:hint="eastAsia" w:ascii="华文仿宋" w:hAnsi="华文仿宋" w:cs="宋体"/>
          <w:bCs/>
          <w:color w:val="auto"/>
          <w:lang w:eastAsia="zh-CN"/>
        </w:rPr>
        <w:t>声明</w:t>
      </w:r>
      <w:r>
        <w:rPr>
          <w:rFonts w:hint="eastAsia" w:ascii="华文仿宋" w:hAnsi="华文仿宋" w:cs="宋体"/>
          <w:bCs/>
          <w:color w:val="auto"/>
        </w:rPr>
        <w:t>函；附件（五）</w:t>
      </w:r>
    </w:p>
    <w:p>
      <w:pPr>
        <w:pStyle w:val="15"/>
        <w:pageBreakBefore w:val="0"/>
        <w:widowControl w:val="0"/>
        <w:kinsoku/>
        <w:wordWrap/>
        <w:overflowPunct/>
        <w:topLinePunct w:val="0"/>
        <w:bidi w:val="0"/>
        <w:snapToGrid w:val="0"/>
        <w:spacing w:line="360" w:lineRule="auto"/>
        <w:jc w:val="left"/>
        <w:textAlignment w:val="auto"/>
        <w:rPr>
          <w:rFonts w:cs="宋体"/>
          <w:color w:val="auto"/>
        </w:rPr>
      </w:pPr>
      <w:r>
        <w:rPr>
          <w:rFonts w:hint="eastAsia" w:ascii="华文仿宋" w:hAnsi="华文仿宋" w:cs="宋体"/>
          <w:bCs/>
          <w:color w:val="auto"/>
        </w:rPr>
        <w:t>1.</w:t>
      </w:r>
      <w:r>
        <w:rPr>
          <w:rFonts w:hint="eastAsia" w:ascii="华文仿宋" w:hAnsi="华文仿宋" w:cs="宋体"/>
          <w:bCs/>
          <w:color w:val="auto"/>
          <w:lang w:val="en-US" w:eastAsia="zh-CN"/>
        </w:rPr>
        <w:t>6</w:t>
      </w:r>
      <w:r>
        <w:rPr>
          <w:rFonts w:hint="eastAsia" w:ascii="华文仿宋" w:hAnsi="华文仿宋" w:cs="宋体"/>
          <w:bCs/>
          <w:color w:val="auto"/>
        </w:rPr>
        <w:t>营业执照副本、机构代码证、税务登记证副本复印件（或三证合一的有效证</w:t>
      </w:r>
      <w:r>
        <w:rPr>
          <w:rFonts w:hint="eastAsia" w:cs="宋体"/>
          <w:color w:val="auto"/>
        </w:rPr>
        <w:t>件）；</w:t>
      </w:r>
    </w:p>
    <w:p>
      <w:pPr>
        <w:pStyle w:val="15"/>
        <w:pageBreakBefore w:val="0"/>
        <w:widowControl w:val="0"/>
        <w:kinsoku/>
        <w:wordWrap/>
        <w:overflowPunct/>
        <w:topLinePunct w:val="0"/>
        <w:bidi w:val="0"/>
        <w:snapToGrid w:val="0"/>
        <w:spacing w:line="360" w:lineRule="auto"/>
        <w:jc w:val="left"/>
        <w:textAlignment w:val="auto"/>
        <w:rPr>
          <w:rFonts w:hint="eastAsia" w:ascii="华文仿宋" w:hAnsi="华文仿宋" w:cs="宋体"/>
          <w:bCs/>
          <w:color w:val="auto"/>
        </w:rPr>
      </w:pPr>
      <w:r>
        <w:rPr>
          <w:rFonts w:hint="eastAsia" w:ascii="华文仿宋" w:hAnsi="华文仿宋" w:cs="宋体"/>
          <w:bCs/>
          <w:color w:val="auto"/>
        </w:rPr>
        <w:t>1.</w:t>
      </w:r>
      <w:r>
        <w:rPr>
          <w:rFonts w:hint="eastAsia" w:ascii="华文仿宋" w:hAnsi="华文仿宋" w:cs="宋体"/>
          <w:bCs/>
          <w:color w:val="auto"/>
          <w:lang w:val="en-US" w:eastAsia="zh-CN"/>
        </w:rPr>
        <w:t>7</w:t>
      </w:r>
      <w:r>
        <w:rPr>
          <w:rFonts w:hint="eastAsia" w:ascii="华文仿宋" w:hAnsi="华文仿宋" w:cs="宋体"/>
          <w:bCs/>
          <w:color w:val="auto"/>
        </w:rPr>
        <w:t>投标人2019年1</w:t>
      </w:r>
      <w:r>
        <w:rPr>
          <w:rFonts w:hint="eastAsia" w:ascii="华文仿宋" w:hAnsi="华文仿宋" w:cs="宋体"/>
          <w:bCs/>
          <w:color w:val="auto"/>
          <w:lang w:val="en-US" w:eastAsia="zh-CN"/>
        </w:rPr>
        <w:t>0</w:t>
      </w:r>
      <w:r>
        <w:rPr>
          <w:rFonts w:hint="eastAsia" w:ascii="华文仿宋" w:hAnsi="华文仿宋" w:cs="宋体"/>
          <w:bCs/>
          <w:color w:val="auto"/>
        </w:rPr>
        <w:t>月1日以来</w:t>
      </w:r>
      <w:r>
        <w:rPr>
          <w:rFonts w:hint="eastAsia" w:ascii="华文仿宋" w:hAnsi="华文仿宋" w:cs="宋体"/>
          <w:bCs/>
          <w:color w:val="auto"/>
          <w:lang w:eastAsia="zh-CN"/>
        </w:rPr>
        <w:t>胶片供应</w:t>
      </w:r>
      <w:r>
        <w:rPr>
          <w:rFonts w:hint="eastAsia" w:ascii="华文仿宋" w:hAnsi="华文仿宋" w:cs="宋体"/>
          <w:bCs/>
          <w:color w:val="auto"/>
        </w:rPr>
        <w:t>业绩；（提供合同复印件并加盖投标人公章，不接受投标人关联公司业绩）</w:t>
      </w:r>
    </w:p>
    <w:p>
      <w:pPr>
        <w:pStyle w:val="15"/>
        <w:pageBreakBefore w:val="0"/>
        <w:widowControl w:val="0"/>
        <w:kinsoku/>
        <w:wordWrap/>
        <w:overflowPunct/>
        <w:topLinePunct w:val="0"/>
        <w:bidi w:val="0"/>
        <w:snapToGrid w:val="0"/>
        <w:spacing w:line="360" w:lineRule="auto"/>
        <w:jc w:val="left"/>
        <w:textAlignment w:val="auto"/>
        <w:rPr>
          <w:rFonts w:ascii="Calibri" w:hAnsi="Calibri" w:cs="宋体"/>
          <w:color w:val="auto"/>
        </w:rPr>
      </w:pPr>
      <w:r>
        <w:rPr>
          <w:rFonts w:hint="eastAsia" w:ascii="华文仿宋" w:hAnsi="华文仿宋" w:cs="宋体"/>
          <w:bCs/>
          <w:color w:val="auto"/>
        </w:rPr>
        <w:t>1.</w:t>
      </w:r>
      <w:r>
        <w:rPr>
          <w:rFonts w:hint="eastAsia" w:ascii="华文仿宋" w:hAnsi="华文仿宋" w:cs="宋体"/>
          <w:bCs/>
          <w:color w:val="auto"/>
          <w:lang w:val="en-US" w:eastAsia="zh-CN"/>
        </w:rPr>
        <w:t>8</w:t>
      </w:r>
      <w:r>
        <w:rPr>
          <w:rFonts w:hint="eastAsia" w:ascii="华文仿宋" w:hAnsi="华文仿宋" w:cs="宋体"/>
          <w:bCs/>
          <w:color w:val="auto"/>
        </w:rPr>
        <w:t>投标</w:t>
      </w:r>
      <w:r>
        <w:rPr>
          <w:rFonts w:hint="eastAsia" w:cs="宋体"/>
          <w:color w:val="auto"/>
        </w:rPr>
        <w:t>人认为需要表述的与本次招标有关的其它内容。</w:t>
      </w:r>
    </w:p>
    <w:p>
      <w:pPr>
        <w:pageBreakBefore w:val="0"/>
        <w:widowControl w:val="0"/>
        <w:kinsoku/>
        <w:wordWrap/>
        <w:overflowPunct/>
        <w:topLinePunct w:val="0"/>
        <w:bidi w:val="0"/>
        <w:snapToGrid w:val="0"/>
        <w:spacing w:line="360" w:lineRule="auto"/>
        <w:jc w:val="left"/>
        <w:textAlignment w:val="auto"/>
        <w:rPr>
          <w:rFonts w:ascii="华文仿宋" w:hAnsi="华文仿宋" w:cs="宋体"/>
          <w:color w:val="auto"/>
          <w:sz w:val="28"/>
          <w:szCs w:val="28"/>
        </w:rPr>
      </w:pPr>
      <w:r>
        <w:rPr>
          <w:rFonts w:hint="eastAsia" w:ascii="华文仿宋" w:hAnsi="华文仿宋" w:cs="宋体"/>
          <w:b/>
          <w:bCs/>
          <w:color w:val="auto"/>
          <w:sz w:val="28"/>
          <w:szCs w:val="28"/>
        </w:rPr>
        <w:t xml:space="preserve">2、投标文件装订要求  </w:t>
      </w:r>
    </w:p>
    <w:p>
      <w:pPr>
        <w:pageBreakBefore w:val="0"/>
        <w:widowControl w:val="0"/>
        <w:kinsoku/>
        <w:wordWrap/>
        <w:overflowPunct/>
        <w:topLinePunct w:val="0"/>
        <w:bidi w:val="0"/>
        <w:snapToGrid w:val="0"/>
        <w:spacing w:line="360" w:lineRule="auto"/>
        <w:jc w:val="left"/>
        <w:textAlignment w:val="auto"/>
        <w:rPr>
          <w:rFonts w:ascii="华文仿宋" w:hAnsi="华文仿宋" w:cs="宋体"/>
          <w:color w:val="auto"/>
          <w:sz w:val="28"/>
          <w:szCs w:val="28"/>
        </w:rPr>
      </w:pPr>
      <w:r>
        <w:rPr>
          <w:rFonts w:hint="eastAsia" w:ascii="华文仿宋" w:hAnsi="华文仿宋" w:cs="宋体"/>
          <w:color w:val="auto"/>
          <w:sz w:val="28"/>
          <w:szCs w:val="28"/>
        </w:rPr>
        <w:t>2.1投标人须把投标文件装订成册，一式</w:t>
      </w:r>
      <w:r>
        <w:rPr>
          <w:rFonts w:hint="eastAsia" w:ascii="华文仿宋" w:hAnsi="华文仿宋" w:cs="宋体"/>
          <w:color w:val="auto"/>
          <w:sz w:val="28"/>
          <w:szCs w:val="28"/>
          <w:lang w:eastAsia="zh-CN"/>
        </w:rPr>
        <w:t>伍</w:t>
      </w:r>
      <w:r>
        <w:rPr>
          <w:rFonts w:hint="eastAsia" w:ascii="华文仿宋" w:hAnsi="华文仿宋" w:cs="宋体"/>
          <w:color w:val="auto"/>
          <w:sz w:val="28"/>
          <w:szCs w:val="28"/>
        </w:rPr>
        <w:t>份。</w:t>
      </w:r>
      <w:r>
        <w:rPr>
          <w:rFonts w:hint="eastAsia" w:ascii="华文仿宋" w:hAnsi="华文仿宋" w:cs="宋体"/>
          <w:color w:val="auto"/>
          <w:sz w:val="28"/>
          <w:szCs w:val="28"/>
          <w:lang w:eastAsia="zh-CN"/>
        </w:rPr>
        <w:t>电子版投标文件一份。</w:t>
      </w:r>
      <w:r>
        <w:rPr>
          <w:rFonts w:hint="eastAsia" w:ascii="华文仿宋" w:hAnsi="华文仿宋" w:cs="宋体"/>
          <w:color w:val="auto"/>
          <w:sz w:val="28"/>
          <w:szCs w:val="28"/>
        </w:rPr>
        <w:t>投标文件须盖投标人公章，并有法定代表人或委托代理人的签名。</w:t>
      </w:r>
    </w:p>
    <w:p>
      <w:pPr>
        <w:pageBreakBefore w:val="0"/>
        <w:widowControl w:val="0"/>
        <w:kinsoku/>
        <w:wordWrap/>
        <w:overflowPunct/>
        <w:topLinePunct w:val="0"/>
        <w:bidi w:val="0"/>
        <w:snapToGrid w:val="0"/>
        <w:spacing w:line="360" w:lineRule="auto"/>
        <w:jc w:val="left"/>
        <w:textAlignment w:val="auto"/>
        <w:rPr>
          <w:rFonts w:hint="eastAsia" w:ascii="华文仿宋" w:hAnsi="华文仿宋" w:cs="宋体" w:eastAsiaTheme="minorEastAsia"/>
          <w:color w:val="auto"/>
          <w:sz w:val="28"/>
          <w:szCs w:val="28"/>
          <w:lang w:eastAsia="zh-CN"/>
        </w:rPr>
      </w:pPr>
      <w:r>
        <w:rPr>
          <w:rFonts w:hint="eastAsia" w:ascii="华文仿宋" w:hAnsi="华文仿宋" w:cs="宋体"/>
          <w:color w:val="auto"/>
          <w:sz w:val="28"/>
          <w:szCs w:val="28"/>
        </w:rPr>
        <w:t>2.2文件袋要密封，封面注明招标项目和招标单位、投标人名称，并注明“开标时启封”字样并加盖齐缝公章。投标文件不按规定密封视为无效。</w:t>
      </w:r>
      <w:r>
        <w:rPr>
          <w:rFonts w:hint="eastAsia" w:ascii="华文仿宋" w:hAnsi="华文仿宋" w:cs="宋体"/>
          <w:color w:val="auto"/>
          <w:sz w:val="28"/>
          <w:szCs w:val="28"/>
          <w:lang w:eastAsia="zh-CN"/>
        </w:rPr>
        <w:t>投标文件不予退还，请投标人自备底稿。</w:t>
      </w:r>
    </w:p>
    <w:p>
      <w:pPr>
        <w:pStyle w:val="7"/>
        <w:pageBreakBefore w:val="0"/>
        <w:widowControl w:val="0"/>
        <w:kinsoku/>
        <w:wordWrap/>
        <w:overflowPunct/>
        <w:topLinePunct w:val="0"/>
        <w:bidi w:val="0"/>
        <w:adjustRightInd w:val="0"/>
        <w:snapToGrid w:val="0"/>
        <w:spacing w:beforeLines="100" w:afterLines="100" w:line="360" w:lineRule="auto"/>
        <w:ind w:firstLine="562" w:firstLineChars="200"/>
        <w:jc w:val="center"/>
        <w:textAlignment w:val="auto"/>
        <w:rPr>
          <w:rFonts w:ascii="华文仿宋" w:hAnsi="华文仿宋" w:eastAsia="宋体" w:cs="宋体"/>
          <w:color w:val="auto"/>
        </w:rPr>
      </w:pPr>
      <w:r>
        <w:rPr>
          <w:rFonts w:hint="eastAsia" w:ascii="华文仿宋" w:hAnsi="华文仿宋" w:eastAsia="宋体" w:cs="宋体"/>
          <w:color w:val="auto"/>
        </w:rPr>
        <w:t>（三）开标</w:t>
      </w:r>
    </w:p>
    <w:p>
      <w:pPr>
        <w:pStyle w:val="8"/>
        <w:pageBreakBefore w:val="0"/>
        <w:widowControl w:val="0"/>
        <w:kinsoku/>
        <w:wordWrap/>
        <w:overflowPunct/>
        <w:topLinePunct w:val="0"/>
        <w:bidi w:val="0"/>
        <w:adjustRightInd w:val="0"/>
        <w:snapToGrid w:val="0"/>
        <w:spacing w:before="0" w:after="0" w:line="360" w:lineRule="auto"/>
        <w:textAlignment w:val="auto"/>
        <w:rPr>
          <w:rFonts w:ascii="华文仿宋" w:hAnsi="华文仿宋" w:cs="宋体"/>
          <w:color w:val="auto"/>
        </w:rPr>
      </w:pPr>
      <w:r>
        <w:rPr>
          <w:rFonts w:hint="eastAsia" w:ascii="华文仿宋" w:hAnsi="华文仿宋" w:cs="宋体"/>
          <w:color w:val="auto"/>
        </w:rPr>
        <w:t>1、开标</w:t>
      </w:r>
    </w:p>
    <w:p>
      <w:pPr>
        <w:pageBreakBefore w:val="0"/>
        <w:widowControl w:val="0"/>
        <w:kinsoku/>
        <w:wordWrap/>
        <w:overflowPunct/>
        <w:topLinePunct w:val="0"/>
        <w:bidi w:val="0"/>
        <w:snapToGrid w:val="0"/>
        <w:spacing w:line="360" w:lineRule="auto"/>
        <w:jc w:val="left"/>
        <w:textAlignment w:val="auto"/>
        <w:rPr>
          <w:rFonts w:ascii="华文仿宋" w:hAnsi="华文仿宋" w:cs="宋体"/>
          <w:color w:val="auto"/>
          <w:sz w:val="28"/>
          <w:szCs w:val="28"/>
        </w:rPr>
      </w:pPr>
      <w:r>
        <w:rPr>
          <w:rFonts w:hint="eastAsia" w:ascii="华文仿宋" w:hAnsi="华文仿宋" w:cs="宋体"/>
          <w:color w:val="auto"/>
          <w:sz w:val="28"/>
          <w:szCs w:val="28"/>
        </w:rPr>
        <w:t>1.1招标人按规定的时间和地点公开开标，并邀请所有投标人代表参加。投标人法定代表人或被授权代理人必须参加开标会议，法定代表人或被授权代理人出示法人身份证明书或法人授权委托书及有效身份证明的原件(格式参照招标文件提供的格式)，以便开标会议上证明其身份。以上证件不能出示或不符合要求的，其投标文件将被拒收。</w:t>
      </w:r>
    </w:p>
    <w:p>
      <w:pPr>
        <w:pageBreakBefore w:val="0"/>
        <w:widowControl w:val="0"/>
        <w:kinsoku/>
        <w:wordWrap/>
        <w:overflowPunct/>
        <w:topLinePunct w:val="0"/>
        <w:bidi w:val="0"/>
        <w:snapToGrid w:val="0"/>
        <w:spacing w:line="360" w:lineRule="auto"/>
        <w:jc w:val="left"/>
        <w:textAlignment w:val="auto"/>
        <w:rPr>
          <w:rFonts w:ascii="华文仿宋" w:hAnsi="华文仿宋" w:cs="宋体"/>
          <w:color w:val="auto"/>
          <w:sz w:val="28"/>
          <w:szCs w:val="28"/>
        </w:rPr>
      </w:pPr>
      <w:r>
        <w:rPr>
          <w:rFonts w:hint="eastAsia" w:ascii="华文仿宋" w:hAnsi="华文仿宋" w:cs="宋体"/>
          <w:color w:val="auto"/>
          <w:sz w:val="28"/>
          <w:szCs w:val="28"/>
        </w:rPr>
        <w:t>1.2投标单位参加开标的法定代表人或授权代理人，必须在规定的投标文件递交截止时间前到达现场签到,否则将拒收投标文件。</w:t>
      </w:r>
    </w:p>
    <w:p>
      <w:pPr>
        <w:pageBreakBefore w:val="0"/>
        <w:widowControl w:val="0"/>
        <w:kinsoku/>
        <w:wordWrap/>
        <w:overflowPunct/>
        <w:topLinePunct w:val="0"/>
        <w:bidi w:val="0"/>
        <w:snapToGrid w:val="0"/>
        <w:spacing w:line="360" w:lineRule="auto"/>
        <w:jc w:val="left"/>
        <w:textAlignment w:val="auto"/>
        <w:rPr>
          <w:rFonts w:ascii="华文仿宋" w:hAnsi="华文仿宋" w:cs="宋体"/>
          <w:color w:val="auto"/>
          <w:sz w:val="28"/>
          <w:szCs w:val="28"/>
        </w:rPr>
      </w:pPr>
      <w:r>
        <w:rPr>
          <w:rFonts w:hint="eastAsia" w:ascii="华文仿宋" w:hAnsi="华文仿宋" w:cs="宋体"/>
          <w:color w:val="auto"/>
          <w:sz w:val="28"/>
          <w:szCs w:val="28"/>
        </w:rPr>
        <w:t>1.3投标企业提供的以上材料须真实可靠，如有弄虚作假，一经发现查实，将不予退还投标保证金，取消投（中）标资格，并在发布招标文件的网站上公示。</w:t>
      </w:r>
    </w:p>
    <w:p>
      <w:pPr>
        <w:pageBreakBefore w:val="0"/>
        <w:widowControl w:val="0"/>
        <w:kinsoku/>
        <w:wordWrap/>
        <w:overflowPunct/>
        <w:topLinePunct w:val="0"/>
        <w:bidi w:val="0"/>
        <w:snapToGrid w:val="0"/>
        <w:spacing w:line="360" w:lineRule="auto"/>
        <w:jc w:val="left"/>
        <w:textAlignment w:val="auto"/>
        <w:rPr>
          <w:rFonts w:ascii="华文仿宋" w:hAnsi="华文仿宋" w:cs="宋体"/>
          <w:color w:val="auto"/>
          <w:sz w:val="28"/>
          <w:szCs w:val="28"/>
        </w:rPr>
      </w:pPr>
      <w:r>
        <w:rPr>
          <w:rFonts w:hint="eastAsia" w:ascii="华文仿宋" w:hAnsi="华文仿宋" w:cs="宋体"/>
          <w:color w:val="auto"/>
          <w:sz w:val="28"/>
          <w:szCs w:val="28"/>
        </w:rPr>
        <w:t>1.4开标由招标方项目负责人主持，并按规定的程序进行。</w:t>
      </w:r>
    </w:p>
    <w:p>
      <w:pPr>
        <w:pStyle w:val="7"/>
        <w:pageBreakBefore w:val="0"/>
        <w:widowControl w:val="0"/>
        <w:kinsoku/>
        <w:wordWrap/>
        <w:overflowPunct/>
        <w:topLinePunct w:val="0"/>
        <w:bidi w:val="0"/>
        <w:adjustRightInd w:val="0"/>
        <w:snapToGrid w:val="0"/>
        <w:spacing w:beforeLines="100" w:afterLines="100" w:line="360" w:lineRule="auto"/>
        <w:jc w:val="center"/>
        <w:textAlignment w:val="auto"/>
        <w:rPr>
          <w:rFonts w:ascii="华文仿宋" w:hAnsi="华文仿宋" w:eastAsia="宋体" w:cs="宋体"/>
          <w:color w:val="auto"/>
        </w:rPr>
      </w:pPr>
      <w:r>
        <w:rPr>
          <w:rFonts w:hint="eastAsia" w:ascii="华文仿宋" w:hAnsi="华文仿宋" w:eastAsia="宋体" w:cs="宋体"/>
          <w:color w:val="auto"/>
        </w:rPr>
        <w:t>（四）评标</w:t>
      </w:r>
    </w:p>
    <w:p>
      <w:pPr>
        <w:pStyle w:val="8"/>
        <w:pageBreakBefore w:val="0"/>
        <w:widowControl w:val="0"/>
        <w:kinsoku/>
        <w:wordWrap/>
        <w:overflowPunct/>
        <w:topLinePunct w:val="0"/>
        <w:bidi w:val="0"/>
        <w:adjustRightInd w:val="0"/>
        <w:snapToGrid w:val="0"/>
        <w:spacing w:before="0" w:after="0" w:line="360" w:lineRule="auto"/>
        <w:textAlignment w:val="auto"/>
        <w:rPr>
          <w:rFonts w:ascii="华文仿宋" w:hAnsi="华文仿宋" w:cs="宋体"/>
          <w:color w:val="auto"/>
        </w:rPr>
      </w:pPr>
      <w:r>
        <w:rPr>
          <w:rFonts w:hint="eastAsia" w:ascii="华文仿宋" w:hAnsi="华文仿宋" w:cs="宋体"/>
          <w:color w:val="auto"/>
        </w:rPr>
        <w:t>1、评标委员会与评标</w:t>
      </w:r>
    </w:p>
    <w:p>
      <w:pPr>
        <w:pageBreakBefore w:val="0"/>
        <w:widowControl w:val="0"/>
        <w:kinsoku/>
        <w:wordWrap/>
        <w:overflowPunct/>
        <w:topLinePunct w:val="0"/>
        <w:bidi w:val="0"/>
        <w:snapToGrid w:val="0"/>
        <w:spacing w:line="360" w:lineRule="auto"/>
        <w:jc w:val="left"/>
        <w:textAlignment w:val="auto"/>
        <w:rPr>
          <w:rFonts w:ascii="华文仿宋" w:hAnsi="华文仿宋" w:cs="宋体"/>
          <w:color w:val="auto"/>
          <w:sz w:val="28"/>
          <w:szCs w:val="28"/>
        </w:rPr>
      </w:pPr>
      <w:r>
        <w:rPr>
          <w:rFonts w:hint="eastAsia" w:ascii="华文仿宋" w:hAnsi="华文仿宋" w:cs="宋体"/>
          <w:color w:val="auto"/>
          <w:sz w:val="28"/>
          <w:szCs w:val="28"/>
        </w:rPr>
        <w:t>1.1 评标活动由评标委员会负责</w:t>
      </w:r>
    </w:p>
    <w:p>
      <w:pPr>
        <w:pageBreakBefore w:val="0"/>
        <w:widowControl w:val="0"/>
        <w:kinsoku/>
        <w:wordWrap/>
        <w:overflowPunct/>
        <w:topLinePunct w:val="0"/>
        <w:bidi w:val="0"/>
        <w:snapToGrid w:val="0"/>
        <w:spacing w:line="360" w:lineRule="auto"/>
        <w:jc w:val="left"/>
        <w:textAlignment w:val="auto"/>
        <w:rPr>
          <w:rFonts w:ascii="华文仿宋" w:hAnsi="华文仿宋" w:cs="宋体"/>
          <w:color w:val="auto"/>
          <w:sz w:val="28"/>
          <w:szCs w:val="28"/>
        </w:rPr>
      </w:pPr>
      <w:r>
        <w:rPr>
          <w:rFonts w:hint="eastAsia" w:ascii="华文仿宋" w:hAnsi="华文仿宋" w:cs="宋体"/>
          <w:color w:val="auto"/>
          <w:sz w:val="28"/>
          <w:szCs w:val="28"/>
        </w:rPr>
        <w:t>评标工作由招标单位依法组建的评标委员会负责，评标委员会成员随机选取，评委会推举一名组长。招标人招标管理人员和纪律检查人员全程监督。评标委员会对招标文件理解出现偏差或遗漏时，招标管理人员提醒和督促纠正，纪律检查人员负责评标工作秩序的维持。</w:t>
      </w:r>
    </w:p>
    <w:p>
      <w:pPr>
        <w:pageBreakBefore w:val="0"/>
        <w:widowControl w:val="0"/>
        <w:kinsoku/>
        <w:wordWrap/>
        <w:overflowPunct/>
        <w:topLinePunct w:val="0"/>
        <w:bidi w:val="0"/>
        <w:snapToGrid w:val="0"/>
        <w:spacing w:line="360" w:lineRule="auto"/>
        <w:jc w:val="left"/>
        <w:textAlignment w:val="auto"/>
        <w:rPr>
          <w:rFonts w:ascii="华文仿宋" w:hAnsi="华文仿宋" w:cs="宋体"/>
          <w:color w:val="auto"/>
          <w:sz w:val="28"/>
          <w:szCs w:val="28"/>
        </w:rPr>
      </w:pPr>
      <w:r>
        <w:rPr>
          <w:rFonts w:hint="eastAsia" w:ascii="华文仿宋" w:hAnsi="华文仿宋" w:cs="宋体"/>
          <w:color w:val="auto"/>
          <w:sz w:val="28"/>
          <w:szCs w:val="28"/>
        </w:rPr>
        <w:t>1.2评标采用保密方式进行。</w:t>
      </w:r>
    </w:p>
    <w:p>
      <w:pPr>
        <w:pageBreakBefore w:val="0"/>
        <w:widowControl w:val="0"/>
        <w:kinsoku/>
        <w:wordWrap/>
        <w:overflowPunct/>
        <w:topLinePunct w:val="0"/>
        <w:bidi w:val="0"/>
        <w:snapToGrid w:val="0"/>
        <w:spacing w:line="360" w:lineRule="auto"/>
        <w:jc w:val="left"/>
        <w:textAlignment w:val="auto"/>
        <w:rPr>
          <w:rFonts w:hint="eastAsia" w:ascii="华文仿宋" w:hAnsi="华文仿宋" w:cs="宋体"/>
          <w:color w:val="auto"/>
          <w:sz w:val="28"/>
          <w:szCs w:val="28"/>
        </w:rPr>
      </w:pPr>
      <w:r>
        <w:rPr>
          <w:rFonts w:hint="eastAsia" w:ascii="华文仿宋" w:hAnsi="华文仿宋" w:cs="宋体"/>
          <w:color w:val="auto"/>
          <w:sz w:val="28"/>
          <w:szCs w:val="28"/>
        </w:rPr>
        <w:t>1.3本次评标采用</w:t>
      </w:r>
      <w:r>
        <w:rPr>
          <w:rFonts w:hint="eastAsia" w:ascii="华文仿宋" w:hAnsi="华文仿宋" w:cs="宋体"/>
          <w:color w:val="auto"/>
          <w:sz w:val="28"/>
          <w:szCs w:val="28"/>
          <w:lang w:eastAsia="zh-CN"/>
        </w:rPr>
        <w:t>最低价中标法</w:t>
      </w:r>
      <w:r>
        <w:rPr>
          <w:rFonts w:hint="eastAsia" w:ascii="华文仿宋" w:hAnsi="华文仿宋" w:cs="宋体"/>
          <w:color w:val="auto"/>
          <w:sz w:val="28"/>
          <w:szCs w:val="28"/>
        </w:rPr>
        <w:t>，评标委员会按照</w:t>
      </w:r>
      <w:r>
        <w:rPr>
          <w:rFonts w:hint="eastAsia" w:ascii="华文仿宋" w:hAnsi="华文仿宋" w:cs="宋体"/>
          <w:color w:val="auto"/>
          <w:sz w:val="28"/>
          <w:szCs w:val="28"/>
          <w:lang w:eastAsia="zh-CN"/>
        </w:rPr>
        <w:t>投标报价从低到高</w:t>
      </w:r>
      <w:r>
        <w:rPr>
          <w:rFonts w:hint="eastAsia" w:ascii="华文仿宋" w:hAnsi="华文仿宋" w:cs="宋体"/>
          <w:color w:val="auto"/>
          <w:sz w:val="28"/>
          <w:szCs w:val="28"/>
        </w:rPr>
        <w:t>依次排序，</w:t>
      </w:r>
      <w:r>
        <w:rPr>
          <w:rFonts w:hint="eastAsia" w:ascii="华文仿宋" w:hAnsi="华文仿宋" w:cs="宋体"/>
          <w:color w:val="auto"/>
          <w:sz w:val="28"/>
          <w:szCs w:val="28"/>
          <w:lang w:eastAsia="zh-CN"/>
        </w:rPr>
        <w:t>推荐前两名为中标候选人。</w:t>
      </w:r>
      <w:r>
        <w:rPr>
          <w:rFonts w:hint="eastAsia" w:ascii="华文仿宋" w:hAnsi="华文仿宋" w:cs="宋体"/>
          <w:color w:val="auto"/>
          <w:sz w:val="28"/>
          <w:szCs w:val="28"/>
        </w:rPr>
        <w:t>如果</w:t>
      </w:r>
      <w:r>
        <w:rPr>
          <w:rFonts w:hint="eastAsia" w:ascii="华文仿宋" w:hAnsi="华文仿宋" w:cs="宋体"/>
          <w:color w:val="auto"/>
          <w:sz w:val="28"/>
          <w:szCs w:val="28"/>
          <w:lang w:eastAsia="zh-CN"/>
        </w:rPr>
        <w:t>投标人报价相同</w:t>
      </w:r>
      <w:r>
        <w:rPr>
          <w:rFonts w:hint="eastAsia" w:ascii="华文仿宋" w:hAnsi="华文仿宋" w:cs="宋体"/>
          <w:color w:val="auto"/>
          <w:sz w:val="28"/>
          <w:szCs w:val="28"/>
        </w:rPr>
        <w:t>，按公司业绩（符合招标文件要求的合同份数）由高到低顺序排列。</w:t>
      </w:r>
    </w:p>
    <w:p>
      <w:pPr>
        <w:pageBreakBefore w:val="0"/>
        <w:widowControl w:val="0"/>
        <w:kinsoku/>
        <w:wordWrap/>
        <w:overflowPunct/>
        <w:topLinePunct w:val="0"/>
        <w:bidi w:val="0"/>
        <w:snapToGrid w:val="0"/>
        <w:spacing w:line="360" w:lineRule="auto"/>
        <w:jc w:val="left"/>
        <w:textAlignment w:val="auto"/>
        <w:rPr>
          <w:rFonts w:ascii="华文仿宋" w:hAnsi="华文仿宋" w:cs="宋体"/>
          <w:b/>
          <w:bCs/>
          <w:color w:val="auto"/>
          <w:kern w:val="0"/>
          <w:sz w:val="24"/>
        </w:rPr>
      </w:pPr>
      <w:r>
        <w:rPr>
          <w:rFonts w:hint="eastAsia" w:ascii="华文仿宋" w:hAnsi="华文仿宋" w:cs="宋体"/>
          <w:color w:val="auto"/>
          <w:sz w:val="28"/>
          <w:szCs w:val="28"/>
        </w:rPr>
        <w:t>1.4中标人的确定：招标人报请院领导集体确定，从评标委员会推荐的中标候选人中确定预中标人，进行不少于3个工作日的公示。</w:t>
      </w:r>
    </w:p>
    <w:p>
      <w:pPr>
        <w:pStyle w:val="7"/>
        <w:pageBreakBefore w:val="0"/>
        <w:widowControl w:val="0"/>
        <w:kinsoku/>
        <w:wordWrap/>
        <w:overflowPunct/>
        <w:topLinePunct w:val="0"/>
        <w:bidi w:val="0"/>
        <w:adjustRightInd w:val="0"/>
        <w:snapToGrid w:val="0"/>
        <w:spacing w:beforeLines="100" w:afterLines="100" w:line="360" w:lineRule="auto"/>
        <w:jc w:val="center"/>
        <w:textAlignment w:val="auto"/>
        <w:rPr>
          <w:rFonts w:ascii="华文仿宋" w:hAnsi="华文仿宋" w:eastAsia="宋体" w:cs="宋体"/>
          <w:color w:val="auto"/>
        </w:rPr>
      </w:pPr>
      <w:r>
        <w:rPr>
          <w:rFonts w:hint="eastAsia" w:ascii="华文仿宋" w:hAnsi="华文仿宋" w:eastAsia="宋体" w:cs="宋体"/>
          <w:color w:val="auto"/>
        </w:rPr>
        <w:t>（五）合同主要条款</w:t>
      </w:r>
    </w:p>
    <w:p>
      <w:pPr>
        <w:pStyle w:val="15"/>
        <w:pageBreakBefore w:val="0"/>
        <w:widowControl w:val="0"/>
        <w:kinsoku/>
        <w:wordWrap/>
        <w:overflowPunct/>
        <w:topLinePunct w:val="0"/>
        <w:bidi w:val="0"/>
        <w:snapToGrid w:val="0"/>
        <w:spacing w:line="360" w:lineRule="auto"/>
        <w:ind w:firstLine="560" w:firstLineChars="200"/>
        <w:jc w:val="left"/>
        <w:textAlignment w:val="auto"/>
        <w:rPr>
          <w:rFonts w:cs="宋体"/>
          <w:color w:val="auto"/>
        </w:rPr>
      </w:pPr>
      <w:r>
        <w:rPr>
          <w:rFonts w:hint="eastAsia" w:cs="宋体"/>
          <w:color w:val="auto"/>
        </w:rPr>
        <w:t>以下合同主要条款中甲方为招标人，乙方为投标人。</w:t>
      </w:r>
    </w:p>
    <w:p>
      <w:pPr>
        <w:pageBreakBefore w:val="0"/>
        <w:widowControl w:val="0"/>
        <w:kinsoku/>
        <w:wordWrap/>
        <w:overflowPunct/>
        <w:topLinePunct w:val="0"/>
        <w:autoSpaceDE w:val="0"/>
        <w:autoSpaceDN w:val="0"/>
        <w:bidi w:val="0"/>
        <w:adjustRightInd w:val="0"/>
        <w:snapToGrid w:val="0"/>
        <w:spacing w:line="360" w:lineRule="auto"/>
        <w:ind w:firstLine="562" w:firstLineChars="200"/>
        <w:jc w:val="left"/>
        <w:textAlignment w:val="auto"/>
        <w:rPr>
          <w:rFonts w:ascii="宋体" w:hAnsi="宋体" w:cs="宋体"/>
          <w:b/>
          <w:bCs/>
          <w:color w:val="auto"/>
          <w:sz w:val="28"/>
          <w:szCs w:val="28"/>
        </w:rPr>
      </w:pPr>
      <w:r>
        <w:rPr>
          <w:rFonts w:hint="eastAsia" w:ascii="宋体" w:hAnsi="宋体" w:cs="宋体"/>
          <w:b/>
          <w:bCs/>
          <w:color w:val="auto"/>
          <w:sz w:val="28"/>
          <w:szCs w:val="28"/>
        </w:rPr>
        <w:t>一、合同期限</w:t>
      </w:r>
    </w:p>
    <w:p>
      <w:pPr>
        <w:pStyle w:val="15"/>
        <w:pageBreakBefore w:val="0"/>
        <w:widowControl w:val="0"/>
        <w:kinsoku/>
        <w:wordWrap/>
        <w:overflowPunct/>
        <w:topLinePunct w:val="0"/>
        <w:bidi w:val="0"/>
        <w:snapToGrid w:val="0"/>
        <w:spacing w:line="360" w:lineRule="auto"/>
        <w:ind w:firstLine="560" w:firstLineChars="200"/>
        <w:jc w:val="left"/>
        <w:textAlignment w:val="auto"/>
        <w:rPr>
          <w:rFonts w:hint="eastAsia" w:cs="宋体"/>
          <w:color w:val="auto"/>
        </w:rPr>
      </w:pPr>
      <w:r>
        <w:rPr>
          <w:rFonts w:hint="eastAsia" w:cs="宋体"/>
          <w:color w:val="auto"/>
        </w:rPr>
        <w:t>合同期限</w:t>
      </w:r>
      <w:r>
        <w:rPr>
          <w:rFonts w:hint="eastAsia" w:ascii="宋体" w:hAnsi="宋体" w:cs="宋体"/>
          <w:color w:val="auto"/>
        </w:rPr>
        <w:t>为</w:t>
      </w:r>
      <w:r>
        <w:rPr>
          <w:rFonts w:hint="eastAsia" w:ascii="宋体" w:hAnsi="宋体" w:cs="宋体"/>
          <w:color w:val="auto"/>
          <w:lang w:eastAsia="zh-CN"/>
        </w:rPr>
        <w:t>三</w:t>
      </w:r>
      <w:r>
        <w:rPr>
          <w:rFonts w:hint="eastAsia" w:ascii="宋体" w:hAnsi="宋体" w:cs="宋体"/>
          <w:color w:val="auto"/>
        </w:rPr>
        <w:t>年</w:t>
      </w:r>
      <w:r>
        <w:rPr>
          <w:rFonts w:hint="eastAsia" w:cs="宋体"/>
          <w:color w:val="auto"/>
        </w:rPr>
        <w:t>。</w:t>
      </w:r>
    </w:p>
    <w:p>
      <w:pPr>
        <w:pStyle w:val="15"/>
        <w:pageBreakBefore w:val="0"/>
        <w:widowControl w:val="0"/>
        <w:numPr>
          <w:ilvl w:val="0"/>
          <w:numId w:val="1"/>
        </w:numPr>
        <w:kinsoku/>
        <w:wordWrap/>
        <w:overflowPunct/>
        <w:topLinePunct w:val="0"/>
        <w:bidi w:val="0"/>
        <w:snapToGrid w:val="0"/>
        <w:spacing w:line="360" w:lineRule="auto"/>
        <w:ind w:firstLine="562" w:firstLineChars="200"/>
        <w:jc w:val="left"/>
        <w:textAlignment w:val="auto"/>
        <w:rPr>
          <w:rFonts w:hint="eastAsia" w:cs="宋体"/>
          <w:b/>
          <w:bCs/>
          <w:color w:val="auto"/>
          <w:lang w:eastAsia="zh-CN"/>
        </w:rPr>
      </w:pPr>
      <w:r>
        <w:rPr>
          <w:rFonts w:hint="eastAsia" w:cs="宋体"/>
          <w:b/>
          <w:bCs/>
          <w:color w:val="auto"/>
          <w:lang w:eastAsia="zh-CN"/>
        </w:rPr>
        <w:t>价格</w:t>
      </w:r>
    </w:p>
    <w:p>
      <w:pPr>
        <w:pStyle w:val="26"/>
        <w:pageBreakBefore w:val="0"/>
        <w:widowControl w:val="0"/>
        <w:numPr>
          <w:ilvl w:val="0"/>
          <w:numId w:val="0"/>
        </w:numPr>
        <w:kinsoku/>
        <w:wordWrap/>
        <w:overflowPunct/>
        <w:topLinePunct w:val="0"/>
        <w:bidi w:val="0"/>
        <w:snapToGrid w:val="0"/>
        <w:spacing w:line="360" w:lineRule="auto"/>
        <w:ind w:firstLine="560" w:firstLineChars="200"/>
        <w:jc w:val="left"/>
        <w:textAlignment w:val="auto"/>
        <w:rPr>
          <w:rFonts w:hint="eastAsia" w:ascii="华文仿宋" w:hAnsi="华文仿宋" w:cs="宋体"/>
          <w:color w:val="000000"/>
          <w:sz w:val="28"/>
          <w:szCs w:val="28"/>
          <w:lang w:eastAsia="zh-CN"/>
        </w:rPr>
      </w:pPr>
      <w:r>
        <w:rPr>
          <w:rFonts w:hint="eastAsia" w:ascii="华文仿宋" w:hAnsi="华文仿宋" w:cs="宋体"/>
          <w:color w:val="000000"/>
          <w:sz w:val="28"/>
          <w:szCs w:val="28"/>
        </w:rPr>
        <w:t>价格</w:t>
      </w:r>
      <w:r>
        <w:rPr>
          <w:rFonts w:hint="eastAsia" w:ascii="华文仿宋" w:hAnsi="华文仿宋" w:cs="宋体"/>
          <w:color w:val="000000"/>
          <w:sz w:val="28"/>
          <w:szCs w:val="28"/>
          <w:lang w:eastAsia="zh-CN"/>
        </w:rPr>
        <w:t>组成：胶片</w:t>
      </w:r>
      <w:r>
        <w:rPr>
          <w:rFonts w:hint="eastAsia" w:ascii="华文仿宋" w:hAnsi="华文仿宋" w:cs="宋体"/>
          <w:color w:val="000000"/>
          <w:sz w:val="28"/>
          <w:szCs w:val="28"/>
        </w:rPr>
        <w:t>生产成本、</w:t>
      </w:r>
      <w:r>
        <w:rPr>
          <w:rFonts w:hint="eastAsia" w:ascii="华文仿宋" w:hAnsi="华文仿宋" w:cs="宋体"/>
          <w:color w:val="000000"/>
          <w:sz w:val="28"/>
          <w:szCs w:val="28"/>
          <w:lang w:eastAsia="zh-CN"/>
        </w:rPr>
        <w:t>运输</w:t>
      </w:r>
      <w:r>
        <w:rPr>
          <w:rFonts w:hint="eastAsia" w:ascii="华文仿宋" w:hAnsi="华文仿宋" w:cs="宋体"/>
          <w:color w:val="000000"/>
          <w:sz w:val="28"/>
          <w:szCs w:val="28"/>
        </w:rPr>
        <w:t>、</w:t>
      </w:r>
      <w:r>
        <w:rPr>
          <w:rFonts w:hint="eastAsia" w:asciiTheme="minorEastAsia" w:hAnsiTheme="minorEastAsia" w:cstheme="minorEastAsia"/>
          <w:color w:val="auto"/>
          <w:sz w:val="28"/>
          <w:szCs w:val="28"/>
          <w:highlight w:val="none"/>
        </w:rPr>
        <w:t>伴随服务、税费及其他一切附加费用</w:t>
      </w:r>
      <w:r>
        <w:rPr>
          <w:rFonts w:hint="eastAsia" w:asciiTheme="minorEastAsia" w:hAnsiTheme="minorEastAsia" w:cstheme="minorEastAsia"/>
          <w:color w:val="auto"/>
          <w:sz w:val="28"/>
          <w:szCs w:val="28"/>
          <w:highlight w:val="none"/>
          <w:lang w:eastAsia="zh-CN"/>
        </w:rPr>
        <w:t>，</w:t>
      </w:r>
      <w:r>
        <w:rPr>
          <w:rFonts w:hint="eastAsia" w:ascii="华文仿宋" w:hAnsi="华文仿宋" w:cs="宋体"/>
          <w:color w:val="000000"/>
          <w:sz w:val="28"/>
          <w:szCs w:val="28"/>
          <w:lang w:eastAsia="zh-CN"/>
        </w:rPr>
        <w:t>即投标人承担胶片及配送的所有费用。</w:t>
      </w:r>
    </w:p>
    <w:p>
      <w:pPr>
        <w:pageBreakBefore w:val="0"/>
        <w:widowControl w:val="0"/>
        <w:kinsoku/>
        <w:wordWrap/>
        <w:overflowPunct/>
        <w:topLinePunct w:val="0"/>
        <w:autoSpaceDE w:val="0"/>
        <w:autoSpaceDN w:val="0"/>
        <w:bidi w:val="0"/>
        <w:adjustRightInd w:val="0"/>
        <w:snapToGrid w:val="0"/>
        <w:spacing w:line="360" w:lineRule="auto"/>
        <w:ind w:firstLine="562" w:firstLineChars="200"/>
        <w:jc w:val="left"/>
        <w:textAlignment w:val="auto"/>
        <w:rPr>
          <w:rFonts w:asciiTheme="minorEastAsia" w:hAnsiTheme="minorEastAsia" w:cstheme="minorEastAsia"/>
          <w:b/>
          <w:bCs/>
          <w:color w:val="auto"/>
          <w:sz w:val="28"/>
          <w:szCs w:val="28"/>
          <w:highlight w:val="none"/>
        </w:rPr>
      </w:pPr>
      <w:r>
        <w:rPr>
          <w:rFonts w:hint="eastAsia" w:asciiTheme="minorEastAsia" w:hAnsiTheme="minorEastAsia" w:cstheme="minorEastAsia"/>
          <w:b/>
          <w:bCs/>
          <w:color w:val="auto"/>
          <w:sz w:val="28"/>
          <w:szCs w:val="28"/>
          <w:highlight w:val="none"/>
        </w:rPr>
        <w:t>三、购销方式及供货</w:t>
      </w:r>
    </w:p>
    <w:p>
      <w:pPr>
        <w:pageBreakBefore w:val="0"/>
        <w:widowControl w:val="0"/>
        <w:kinsoku/>
        <w:wordWrap/>
        <w:overflowPunct/>
        <w:topLinePunct w:val="0"/>
        <w:autoSpaceDE w:val="0"/>
        <w:autoSpaceDN w:val="0"/>
        <w:bidi w:val="0"/>
        <w:adjustRightInd w:val="0"/>
        <w:snapToGrid w:val="0"/>
        <w:spacing w:line="360" w:lineRule="auto"/>
        <w:ind w:firstLine="280" w:firstLineChars="100"/>
        <w:jc w:val="left"/>
        <w:textAlignment w:val="auto"/>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（一）购销方式</w:t>
      </w:r>
    </w:p>
    <w:p>
      <w:pPr>
        <w:pageBreakBefore w:val="0"/>
        <w:widowControl w:val="0"/>
        <w:kinsoku/>
        <w:wordWrap/>
        <w:overflowPunct/>
        <w:topLinePunct w:val="0"/>
        <w:autoSpaceDE w:val="0"/>
        <w:autoSpaceDN w:val="0"/>
        <w:bidi w:val="0"/>
        <w:adjustRightInd w:val="0"/>
        <w:snapToGrid w:val="0"/>
        <w:spacing w:line="360" w:lineRule="auto"/>
        <w:ind w:firstLine="560" w:firstLineChars="200"/>
        <w:jc w:val="left"/>
        <w:textAlignment w:val="auto"/>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1、乙方根据甲方</w:t>
      </w:r>
      <w:r>
        <w:rPr>
          <w:rFonts w:hint="eastAsia" w:asciiTheme="minorEastAsia" w:hAnsiTheme="minorEastAsia" w:cstheme="minorEastAsia"/>
          <w:color w:val="auto"/>
          <w:sz w:val="28"/>
          <w:szCs w:val="28"/>
          <w:highlight w:val="none"/>
          <w:lang w:eastAsia="zh-CN"/>
        </w:rPr>
        <w:t>胶片</w:t>
      </w:r>
      <w:r>
        <w:rPr>
          <w:rFonts w:hint="eastAsia" w:asciiTheme="minorEastAsia" w:hAnsiTheme="minorEastAsia" w:cstheme="minorEastAsia"/>
          <w:color w:val="auto"/>
          <w:sz w:val="28"/>
          <w:szCs w:val="28"/>
          <w:highlight w:val="none"/>
        </w:rPr>
        <w:t>采购计划分批次供货；</w:t>
      </w:r>
    </w:p>
    <w:p>
      <w:pPr>
        <w:pageBreakBefore w:val="0"/>
        <w:widowControl w:val="0"/>
        <w:kinsoku/>
        <w:wordWrap/>
        <w:overflowPunct/>
        <w:topLinePunct w:val="0"/>
        <w:autoSpaceDE w:val="0"/>
        <w:autoSpaceDN w:val="0"/>
        <w:bidi w:val="0"/>
        <w:adjustRightInd w:val="0"/>
        <w:snapToGrid w:val="0"/>
        <w:spacing w:line="360" w:lineRule="auto"/>
        <w:ind w:firstLine="560" w:firstLineChars="200"/>
        <w:jc w:val="left"/>
        <w:textAlignment w:val="auto"/>
        <w:rPr>
          <w:rFonts w:hint="eastAsia"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2、甲方</w:t>
      </w:r>
      <w:r>
        <w:rPr>
          <w:rFonts w:hint="eastAsia" w:asciiTheme="minorEastAsia" w:hAnsiTheme="minorEastAsia" w:cstheme="minorEastAsia"/>
          <w:color w:val="auto"/>
          <w:sz w:val="28"/>
          <w:szCs w:val="28"/>
          <w:highlight w:val="none"/>
          <w:lang w:eastAsia="zh-CN"/>
        </w:rPr>
        <w:t>胶片</w:t>
      </w:r>
      <w:r>
        <w:rPr>
          <w:rFonts w:hint="eastAsia" w:asciiTheme="minorEastAsia" w:hAnsiTheme="minorEastAsia" w:cstheme="minorEastAsia"/>
          <w:color w:val="auto"/>
          <w:sz w:val="28"/>
          <w:szCs w:val="28"/>
          <w:highlight w:val="none"/>
        </w:rPr>
        <w:t>采购计划通过邮件、微信等报单的形式发出，乙方确认订单并配送。</w:t>
      </w:r>
    </w:p>
    <w:p>
      <w:pPr>
        <w:pageBreakBefore w:val="0"/>
        <w:widowControl w:val="0"/>
        <w:kinsoku/>
        <w:wordWrap/>
        <w:overflowPunct/>
        <w:topLinePunct w:val="0"/>
        <w:autoSpaceDE w:val="0"/>
        <w:autoSpaceDN w:val="0"/>
        <w:bidi w:val="0"/>
        <w:adjustRightInd w:val="0"/>
        <w:snapToGrid w:val="0"/>
        <w:spacing w:line="360" w:lineRule="auto"/>
        <w:ind w:firstLine="280" w:firstLineChars="100"/>
        <w:jc w:val="left"/>
        <w:textAlignment w:val="auto"/>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（二）供货</w:t>
      </w:r>
    </w:p>
    <w:p>
      <w:pPr>
        <w:pageBreakBefore w:val="0"/>
        <w:widowControl w:val="0"/>
        <w:kinsoku/>
        <w:wordWrap/>
        <w:overflowPunct/>
        <w:topLinePunct w:val="0"/>
        <w:autoSpaceDE w:val="0"/>
        <w:autoSpaceDN w:val="0"/>
        <w:bidi w:val="0"/>
        <w:adjustRightInd w:val="0"/>
        <w:snapToGrid w:val="0"/>
        <w:spacing w:line="360" w:lineRule="auto"/>
        <w:ind w:firstLine="560" w:firstLineChars="200"/>
        <w:jc w:val="left"/>
        <w:textAlignment w:val="auto"/>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1、乙方按甲方采购计划，及时、准确、完整地将所定计划</w:t>
      </w:r>
      <w:r>
        <w:rPr>
          <w:rFonts w:hint="eastAsia" w:asciiTheme="minorEastAsia" w:hAnsiTheme="minorEastAsia" w:cstheme="minorEastAsia"/>
          <w:color w:val="auto"/>
          <w:sz w:val="28"/>
          <w:szCs w:val="28"/>
          <w:highlight w:val="none"/>
          <w:lang w:eastAsia="zh-CN"/>
        </w:rPr>
        <w:t>胶片</w:t>
      </w:r>
      <w:r>
        <w:rPr>
          <w:rFonts w:hint="eastAsia" w:asciiTheme="minorEastAsia" w:hAnsiTheme="minorEastAsia" w:cstheme="minorEastAsia"/>
          <w:color w:val="auto"/>
          <w:sz w:val="28"/>
          <w:szCs w:val="28"/>
          <w:highlight w:val="none"/>
        </w:rPr>
        <w:t>和配送单据（销售发票、送货清单等）一同送达，节假日照常配送</w:t>
      </w:r>
      <w:r>
        <w:rPr>
          <w:rFonts w:hint="eastAsia" w:asciiTheme="minorEastAsia" w:hAnsiTheme="minorEastAsia" w:cstheme="minorEastAsia"/>
          <w:color w:val="auto"/>
          <w:sz w:val="28"/>
          <w:szCs w:val="28"/>
          <w:highlight w:val="none"/>
          <w:lang w:eastAsia="zh-CN"/>
        </w:rPr>
        <w:t>，</w:t>
      </w:r>
      <w:r>
        <w:rPr>
          <w:rFonts w:hint="eastAsia" w:asciiTheme="minorEastAsia" w:hAnsiTheme="minorEastAsia" w:cstheme="minorEastAsia"/>
          <w:color w:val="auto"/>
          <w:sz w:val="28"/>
          <w:szCs w:val="28"/>
          <w:highlight w:val="none"/>
        </w:rPr>
        <w:t>一般情况下</w:t>
      </w:r>
      <w:r>
        <w:rPr>
          <w:rFonts w:hint="eastAsia" w:asciiTheme="minorEastAsia" w:hAnsiTheme="minorEastAsia" w:cstheme="minorEastAsia"/>
          <w:color w:val="auto"/>
          <w:sz w:val="28"/>
          <w:szCs w:val="28"/>
          <w:highlight w:val="none"/>
          <w:lang w:val="en-US" w:eastAsia="zh-CN"/>
        </w:rPr>
        <w:t>7日</w:t>
      </w:r>
      <w:r>
        <w:rPr>
          <w:rFonts w:hint="eastAsia" w:asciiTheme="minorEastAsia" w:hAnsiTheme="minorEastAsia" w:cstheme="minorEastAsia"/>
          <w:color w:val="auto"/>
          <w:sz w:val="28"/>
          <w:szCs w:val="28"/>
          <w:highlight w:val="none"/>
        </w:rPr>
        <w:t>内配送到位。</w:t>
      </w:r>
    </w:p>
    <w:p>
      <w:pPr>
        <w:pageBreakBefore w:val="0"/>
        <w:widowControl w:val="0"/>
        <w:kinsoku/>
        <w:wordWrap/>
        <w:overflowPunct/>
        <w:topLinePunct w:val="0"/>
        <w:autoSpaceDE w:val="0"/>
        <w:autoSpaceDN w:val="0"/>
        <w:bidi w:val="0"/>
        <w:adjustRightInd w:val="0"/>
        <w:snapToGrid w:val="0"/>
        <w:spacing w:line="360" w:lineRule="auto"/>
        <w:ind w:firstLine="560" w:firstLineChars="200"/>
        <w:jc w:val="left"/>
        <w:textAlignment w:val="auto"/>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2、乙方对采购</w:t>
      </w:r>
      <w:r>
        <w:rPr>
          <w:rFonts w:hint="eastAsia" w:asciiTheme="minorEastAsia" w:hAnsiTheme="minorEastAsia" w:cstheme="minorEastAsia"/>
          <w:color w:val="auto"/>
          <w:sz w:val="28"/>
          <w:szCs w:val="28"/>
          <w:highlight w:val="none"/>
          <w:lang w:eastAsia="zh-CN"/>
        </w:rPr>
        <w:t>胶片</w:t>
      </w:r>
      <w:r>
        <w:rPr>
          <w:rFonts w:hint="eastAsia" w:asciiTheme="minorEastAsia" w:hAnsiTheme="minorEastAsia" w:cstheme="minorEastAsia"/>
          <w:color w:val="auto"/>
          <w:sz w:val="28"/>
          <w:szCs w:val="28"/>
          <w:highlight w:val="none"/>
        </w:rPr>
        <w:t>信息回复必须在</w:t>
      </w:r>
      <w:r>
        <w:rPr>
          <w:rFonts w:hint="eastAsia" w:asciiTheme="minorEastAsia" w:hAnsiTheme="minorEastAsia" w:cstheme="minorEastAsia"/>
          <w:color w:val="auto"/>
          <w:sz w:val="28"/>
          <w:szCs w:val="28"/>
          <w:highlight w:val="none"/>
          <w:lang w:val="en-US" w:eastAsia="zh-CN"/>
        </w:rPr>
        <w:t>24小时</w:t>
      </w:r>
      <w:r>
        <w:rPr>
          <w:rFonts w:hint="eastAsia" w:asciiTheme="minorEastAsia" w:hAnsiTheme="minorEastAsia" w:cstheme="minorEastAsia"/>
          <w:color w:val="auto"/>
          <w:sz w:val="28"/>
          <w:szCs w:val="28"/>
          <w:highlight w:val="none"/>
        </w:rPr>
        <w:t>内完成，不能及时配送的</w:t>
      </w:r>
      <w:r>
        <w:rPr>
          <w:rFonts w:hint="eastAsia" w:asciiTheme="minorEastAsia" w:hAnsiTheme="minorEastAsia" w:cstheme="minorEastAsia"/>
          <w:color w:val="auto"/>
          <w:sz w:val="28"/>
          <w:szCs w:val="28"/>
          <w:highlight w:val="none"/>
          <w:lang w:eastAsia="zh-CN"/>
        </w:rPr>
        <w:t>胶片</w:t>
      </w:r>
      <w:r>
        <w:rPr>
          <w:rFonts w:hint="eastAsia" w:asciiTheme="minorEastAsia" w:hAnsiTheme="minorEastAsia" w:cstheme="minorEastAsia"/>
          <w:color w:val="auto"/>
          <w:sz w:val="28"/>
          <w:szCs w:val="28"/>
          <w:highlight w:val="none"/>
        </w:rPr>
        <w:t>要在</w:t>
      </w:r>
      <w:r>
        <w:rPr>
          <w:rFonts w:hint="eastAsia" w:asciiTheme="minorEastAsia" w:hAnsiTheme="minorEastAsia" w:cstheme="minorEastAsia"/>
          <w:color w:val="auto"/>
          <w:sz w:val="28"/>
          <w:szCs w:val="28"/>
          <w:highlight w:val="none"/>
          <w:lang w:val="en-US" w:eastAsia="zh-CN"/>
        </w:rPr>
        <w:t>72</w:t>
      </w:r>
      <w:r>
        <w:rPr>
          <w:rFonts w:hint="eastAsia" w:asciiTheme="minorEastAsia" w:hAnsiTheme="minorEastAsia" w:cstheme="minorEastAsia"/>
          <w:color w:val="auto"/>
          <w:sz w:val="28"/>
          <w:szCs w:val="28"/>
          <w:highlight w:val="none"/>
        </w:rPr>
        <w:t>小时内告知。如若</w:t>
      </w:r>
      <w:r>
        <w:rPr>
          <w:rFonts w:hint="eastAsia" w:asciiTheme="minorEastAsia" w:hAnsiTheme="minorEastAsia" w:cstheme="minorEastAsia"/>
          <w:color w:val="auto"/>
          <w:sz w:val="28"/>
          <w:szCs w:val="28"/>
          <w:highlight w:val="none"/>
          <w:lang w:eastAsia="zh-CN"/>
        </w:rPr>
        <w:t>胶片</w:t>
      </w:r>
      <w:r>
        <w:rPr>
          <w:rFonts w:hint="eastAsia" w:asciiTheme="minorEastAsia" w:hAnsiTheme="minorEastAsia" w:cstheme="minorEastAsia"/>
          <w:color w:val="auto"/>
          <w:sz w:val="28"/>
          <w:szCs w:val="28"/>
          <w:highlight w:val="none"/>
        </w:rPr>
        <w:t>规格、数量发生变化时，应提前与甲方联系，待甲方审核同意后方可执行。乙方在对甲方</w:t>
      </w:r>
      <w:r>
        <w:rPr>
          <w:rFonts w:hint="eastAsia" w:asciiTheme="minorEastAsia" w:hAnsiTheme="minorEastAsia" w:cstheme="minorEastAsia"/>
          <w:color w:val="auto"/>
          <w:sz w:val="28"/>
          <w:szCs w:val="28"/>
          <w:highlight w:val="none"/>
          <w:lang w:eastAsia="zh-CN"/>
        </w:rPr>
        <w:t>胶片</w:t>
      </w:r>
      <w:r>
        <w:rPr>
          <w:rFonts w:hint="eastAsia" w:asciiTheme="minorEastAsia" w:hAnsiTheme="minorEastAsia" w:cstheme="minorEastAsia"/>
          <w:color w:val="auto"/>
          <w:sz w:val="28"/>
          <w:szCs w:val="28"/>
          <w:highlight w:val="none"/>
        </w:rPr>
        <w:t>采购计划实施配送后，需及时告知甲方到货时间，并提前通知乙方业务员，以便双方人员同时到达验货地点共同验收</w:t>
      </w:r>
      <w:r>
        <w:rPr>
          <w:rFonts w:hint="eastAsia" w:asciiTheme="minorEastAsia" w:hAnsiTheme="minorEastAsia" w:cstheme="minorEastAsia"/>
          <w:color w:val="auto"/>
          <w:sz w:val="28"/>
          <w:szCs w:val="28"/>
          <w:highlight w:val="none"/>
          <w:lang w:eastAsia="zh-CN"/>
        </w:rPr>
        <w:t>胶片</w:t>
      </w:r>
      <w:r>
        <w:rPr>
          <w:rFonts w:hint="eastAsia" w:asciiTheme="minorEastAsia" w:hAnsiTheme="minorEastAsia" w:cstheme="minorEastAsia"/>
          <w:color w:val="auto"/>
          <w:sz w:val="28"/>
          <w:szCs w:val="28"/>
          <w:highlight w:val="none"/>
        </w:rPr>
        <w:t>。</w:t>
      </w:r>
    </w:p>
    <w:p>
      <w:pPr>
        <w:pageBreakBefore w:val="0"/>
        <w:widowControl w:val="0"/>
        <w:kinsoku/>
        <w:wordWrap/>
        <w:overflowPunct/>
        <w:topLinePunct w:val="0"/>
        <w:autoSpaceDE w:val="0"/>
        <w:autoSpaceDN w:val="0"/>
        <w:bidi w:val="0"/>
        <w:adjustRightInd w:val="0"/>
        <w:snapToGrid w:val="0"/>
        <w:spacing w:line="360" w:lineRule="auto"/>
        <w:ind w:firstLine="562" w:firstLineChars="200"/>
        <w:jc w:val="left"/>
        <w:textAlignment w:val="auto"/>
        <w:rPr>
          <w:rFonts w:asciiTheme="minorEastAsia" w:hAnsiTheme="minorEastAsia" w:cstheme="minorEastAsia"/>
          <w:b/>
          <w:bCs/>
          <w:color w:val="auto"/>
          <w:sz w:val="28"/>
          <w:szCs w:val="28"/>
          <w:highlight w:val="none"/>
        </w:rPr>
      </w:pPr>
      <w:r>
        <w:rPr>
          <w:rFonts w:hint="eastAsia" w:asciiTheme="minorEastAsia" w:hAnsiTheme="minorEastAsia" w:cstheme="minorEastAsia"/>
          <w:b/>
          <w:bCs/>
          <w:color w:val="auto"/>
          <w:sz w:val="28"/>
          <w:szCs w:val="28"/>
          <w:highlight w:val="none"/>
        </w:rPr>
        <w:t>四、</w:t>
      </w:r>
      <w:r>
        <w:rPr>
          <w:rFonts w:hint="eastAsia" w:asciiTheme="minorEastAsia" w:hAnsiTheme="minorEastAsia" w:cstheme="minorEastAsia"/>
          <w:b/>
          <w:bCs/>
          <w:color w:val="auto"/>
          <w:sz w:val="28"/>
          <w:szCs w:val="28"/>
          <w:highlight w:val="none"/>
          <w:lang w:eastAsia="zh-CN"/>
        </w:rPr>
        <w:t>胶片</w:t>
      </w:r>
      <w:r>
        <w:rPr>
          <w:rFonts w:hint="eastAsia" w:asciiTheme="minorEastAsia" w:hAnsiTheme="minorEastAsia" w:cstheme="minorEastAsia"/>
          <w:b/>
          <w:bCs/>
          <w:color w:val="auto"/>
          <w:sz w:val="28"/>
          <w:szCs w:val="28"/>
          <w:highlight w:val="none"/>
        </w:rPr>
        <w:t>质量要求</w:t>
      </w:r>
    </w:p>
    <w:p>
      <w:pPr>
        <w:pageBreakBefore w:val="0"/>
        <w:widowControl w:val="0"/>
        <w:kinsoku/>
        <w:wordWrap/>
        <w:overflowPunct/>
        <w:topLinePunct w:val="0"/>
        <w:autoSpaceDE w:val="0"/>
        <w:autoSpaceDN w:val="0"/>
        <w:bidi w:val="0"/>
        <w:adjustRightInd w:val="0"/>
        <w:snapToGrid w:val="0"/>
        <w:spacing w:line="360" w:lineRule="auto"/>
        <w:ind w:firstLine="560" w:firstLineChars="200"/>
        <w:jc w:val="left"/>
        <w:textAlignment w:val="auto"/>
        <w:rPr>
          <w:rFonts w:hint="eastAsia" w:eastAsiaTheme="minorEastAsia"/>
          <w:b w:val="0"/>
          <w:bCs w:val="0"/>
          <w:color w:val="auto"/>
          <w:sz w:val="28"/>
          <w:szCs w:val="28"/>
          <w:lang w:eastAsia="zh-CN"/>
        </w:rPr>
      </w:pPr>
      <w:r>
        <w:rPr>
          <w:rFonts w:hint="eastAsia" w:asciiTheme="minorEastAsia" w:hAnsiTheme="minorEastAsia" w:cstheme="minorEastAsia"/>
          <w:color w:val="auto"/>
          <w:sz w:val="28"/>
          <w:szCs w:val="28"/>
          <w:highlight w:val="none"/>
        </w:rPr>
        <w:t>乙方提供的</w:t>
      </w:r>
      <w:r>
        <w:rPr>
          <w:rFonts w:hint="eastAsia"/>
          <w:b w:val="0"/>
          <w:bCs w:val="0"/>
          <w:color w:val="auto"/>
          <w:sz w:val="28"/>
          <w:szCs w:val="28"/>
          <w:lang w:val="en-US" w:eastAsia="zh-CN"/>
        </w:rPr>
        <w:t>胶片</w:t>
      </w:r>
      <w:r>
        <w:rPr>
          <w:rFonts w:hint="eastAsia"/>
          <w:b w:val="0"/>
          <w:bCs w:val="0"/>
          <w:color w:val="auto"/>
          <w:sz w:val="28"/>
          <w:szCs w:val="28"/>
          <w:lang w:eastAsia="zh-CN"/>
        </w:rPr>
        <w:t>符合招标文件和投标文件要求。</w:t>
      </w:r>
    </w:p>
    <w:p>
      <w:pPr>
        <w:pageBreakBefore w:val="0"/>
        <w:widowControl w:val="0"/>
        <w:kinsoku/>
        <w:wordWrap/>
        <w:overflowPunct/>
        <w:topLinePunct w:val="0"/>
        <w:autoSpaceDE w:val="0"/>
        <w:autoSpaceDN w:val="0"/>
        <w:bidi w:val="0"/>
        <w:adjustRightInd w:val="0"/>
        <w:snapToGrid w:val="0"/>
        <w:spacing w:line="360" w:lineRule="auto"/>
        <w:ind w:firstLine="562" w:firstLineChars="200"/>
        <w:jc w:val="left"/>
        <w:textAlignment w:val="auto"/>
        <w:rPr>
          <w:rFonts w:asciiTheme="minorEastAsia" w:hAnsiTheme="minorEastAsia" w:cstheme="minorEastAsia"/>
          <w:b/>
          <w:bCs/>
          <w:color w:val="auto"/>
          <w:sz w:val="28"/>
          <w:szCs w:val="28"/>
          <w:highlight w:val="none"/>
        </w:rPr>
      </w:pPr>
      <w:r>
        <w:rPr>
          <w:rFonts w:hint="eastAsia" w:asciiTheme="minorEastAsia" w:hAnsiTheme="minorEastAsia" w:cstheme="minorEastAsia"/>
          <w:b/>
          <w:bCs/>
          <w:color w:val="auto"/>
          <w:sz w:val="28"/>
          <w:szCs w:val="28"/>
          <w:highlight w:val="none"/>
          <w:lang w:eastAsia="zh-CN"/>
        </w:rPr>
        <w:t>五</w:t>
      </w:r>
      <w:r>
        <w:rPr>
          <w:rFonts w:hint="eastAsia" w:asciiTheme="minorEastAsia" w:hAnsiTheme="minorEastAsia" w:cstheme="minorEastAsia"/>
          <w:b/>
          <w:bCs/>
          <w:color w:val="auto"/>
          <w:sz w:val="28"/>
          <w:szCs w:val="28"/>
          <w:highlight w:val="none"/>
        </w:rPr>
        <w:t xml:space="preserve">、 </w:t>
      </w:r>
      <w:r>
        <w:rPr>
          <w:rFonts w:hint="eastAsia" w:asciiTheme="minorEastAsia" w:hAnsiTheme="minorEastAsia" w:cstheme="minorEastAsia"/>
          <w:b/>
          <w:bCs/>
          <w:color w:val="auto"/>
          <w:sz w:val="28"/>
          <w:szCs w:val="28"/>
          <w:highlight w:val="none"/>
          <w:lang w:eastAsia="zh-CN"/>
        </w:rPr>
        <w:t>胶片</w:t>
      </w:r>
      <w:r>
        <w:rPr>
          <w:rFonts w:hint="eastAsia" w:asciiTheme="minorEastAsia" w:hAnsiTheme="minorEastAsia" w:cstheme="minorEastAsia"/>
          <w:b/>
          <w:bCs/>
          <w:color w:val="auto"/>
          <w:sz w:val="28"/>
          <w:szCs w:val="28"/>
          <w:highlight w:val="none"/>
        </w:rPr>
        <w:t>验收标准、方法</w:t>
      </w:r>
    </w:p>
    <w:p>
      <w:pPr>
        <w:pageBreakBefore w:val="0"/>
        <w:widowControl w:val="0"/>
        <w:kinsoku/>
        <w:wordWrap/>
        <w:overflowPunct/>
        <w:topLinePunct w:val="0"/>
        <w:autoSpaceDE w:val="0"/>
        <w:autoSpaceDN w:val="0"/>
        <w:bidi w:val="0"/>
        <w:adjustRightInd w:val="0"/>
        <w:snapToGrid w:val="0"/>
        <w:spacing w:line="360" w:lineRule="auto"/>
        <w:ind w:firstLine="560" w:firstLineChars="200"/>
        <w:jc w:val="left"/>
        <w:textAlignment w:val="auto"/>
        <w:rPr>
          <w:rFonts w:hint="eastAsia" w:asciiTheme="minorEastAsia" w:hAnsiTheme="minorEastAsia" w:cstheme="minorEastAsia"/>
          <w:b/>
          <w:bCs/>
          <w:color w:val="auto"/>
          <w:sz w:val="28"/>
          <w:szCs w:val="28"/>
          <w:highlight w:val="none"/>
          <w:lang w:eastAsia="zh-CN"/>
        </w:rPr>
      </w:pPr>
      <w:r>
        <w:rPr>
          <w:rFonts w:hint="eastAsia" w:asciiTheme="minorEastAsia" w:hAnsiTheme="minorEastAsia" w:cstheme="minorEastAsia"/>
          <w:color w:val="auto"/>
          <w:sz w:val="28"/>
          <w:szCs w:val="28"/>
          <w:highlight w:val="none"/>
        </w:rPr>
        <w:t>甲方在接收</w:t>
      </w:r>
      <w:r>
        <w:rPr>
          <w:rFonts w:hint="eastAsia" w:asciiTheme="minorEastAsia" w:hAnsiTheme="minorEastAsia" w:cstheme="minorEastAsia"/>
          <w:color w:val="auto"/>
          <w:sz w:val="28"/>
          <w:szCs w:val="28"/>
          <w:highlight w:val="none"/>
          <w:lang w:eastAsia="zh-CN"/>
        </w:rPr>
        <w:t>胶片</w:t>
      </w:r>
      <w:r>
        <w:rPr>
          <w:rFonts w:hint="eastAsia" w:asciiTheme="minorEastAsia" w:hAnsiTheme="minorEastAsia" w:cstheme="minorEastAsia"/>
          <w:color w:val="auto"/>
          <w:sz w:val="28"/>
          <w:szCs w:val="28"/>
          <w:highlight w:val="none"/>
        </w:rPr>
        <w:t>时，</w:t>
      </w:r>
      <w:r>
        <w:rPr>
          <w:rFonts w:asciiTheme="minorEastAsia" w:hAnsiTheme="minorEastAsia" w:cstheme="minorEastAsia"/>
          <w:color w:val="auto"/>
          <w:sz w:val="28"/>
          <w:szCs w:val="28"/>
          <w:highlight w:val="none"/>
        </w:rPr>
        <w:t>由</w:t>
      </w:r>
      <w:r>
        <w:rPr>
          <w:rFonts w:hint="eastAsia" w:asciiTheme="minorEastAsia" w:hAnsiTheme="minorEastAsia" w:cstheme="minorEastAsia"/>
          <w:color w:val="auto"/>
          <w:sz w:val="28"/>
          <w:szCs w:val="28"/>
          <w:highlight w:val="none"/>
          <w:lang w:eastAsia="zh-CN"/>
        </w:rPr>
        <w:t>胶片</w:t>
      </w:r>
      <w:r>
        <w:rPr>
          <w:rFonts w:asciiTheme="minorEastAsia" w:hAnsiTheme="minorEastAsia" w:cstheme="minorEastAsia"/>
          <w:color w:val="auto"/>
          <w:sz w:val="28"/>
          <w:szCs w:val="28"/>
          <w:highlight w:val="none"/>
        </w:rPr>
        <w:t>采购主办部门</w:t>
      </w:r>
      <w:r>
        <w:rPr>
          <w:rFonts w:hint="eastAsia" w:asciiTheme="minorEastAsia" w:hAnsiTheme="minorEastAsia" w:cstheme="minorEastAsia"/>
          <w:color w:val="auto"/>
          <w:sz w:val="28"/>
          <w:szCs w:val="28"/>
          <w:highlight w:val="none"/>
        </w:rPr>
        <w:t>对</w:t>
      </w:r>
      <w:r>
        <w:rPr>
          <w:rFonts w:hint="eastAsia" w:asciiTheme="minorEastAsia" w:hAnsiTheme="minorEastAsia" w:cstheme="minorEastAsia"/>
          <w:color w:val="auto"/>
          <w:sz w:val="28"/>
          <w:szCs w:val="28"/>
          <w:highlight w:val="none"/>
          <w:lang w:eastAsia="zh-CN"/>
        </w:rPr>
        <w:t>胶片</w:t>
      </w:r>
      <w:r>
        <w:rPr>
          <w:rFonts w:hint="eastAsia" w:asciiTheme="minorEastAsia" w:hAnsiTheme="minorEastAsia" w:cstheme="minorEastAsia"/>
          <w:color w:val="auto"/>
          <w:sz w:val="28"/>
          <w:szCs w:val="28"/>
          <w:highlight w:val="none"/>
        </w:rPr>
        <w:t>进行验货确认，如与计划中的数量</w:t>
      </w:r>
      <w:r>
        <w:rPr>
          <w:rFonts w:hint="eastAsia" w:asciiTheme="minorEastAsia" w:hAnsiTheme="minorEastAsia" w:cstheme="minorEastAsia"/>
          <w:color w:val="auto"/>
          <w:sz w:val="28"/>
          <w:szCs w:val="28"/>
          <w:highlight w:val="none"/>
          <w:lang w:eastAsia="zh-CN"/>
        </w:rPr>
        <w:t>、胶片质量</w:t>
      </w:r>
      <w:r>
        <w:rPr>
          <w:rFonts w:hint="eastAsia" w:asciiTheme="minorEastAsia" w:hAnsiTheme="minorEastAsia" w:cstheme="minorEastAsia"/>
          <w:color w:val="auto"/>
          <w:sz w:val="28"/>
          <w:szCs w:val="28"/>
          <w:highlight w:val="none"/>
        </w:rPr>
        <w:t>等任何一项不相符的，甲方有权拒绝收货，此时货物毁损灭失的风险由乙方承担。甲方在</w:t>
      </w:r>
      <w:r>
        <w:rPr>
          <w:rFonts w:hint="eastAsia" w:asciiTheme="minorEastAsia" w:hAnsiTheme="minorEastAsia" w:cstheme="minorEastAsia"/>
          <w:color w:val="auto"/>
          <w:sz w:val="28"/>
          <w:szCs w:val="28"/>
          <w:highlight w:val="none"/>
          <w:lang w:val="en-US" w:eastAsia="zh-CN"/>
        </w:rPr>
        <w:t>48</w:t>
      </w:r>
      <w:r>
        <w:rPr>
          <w:rFonts w:hint="eastAsia" w:asciiTheme="minorEastAsia" w:hAnsiTheme="minorEastAsia" w:cstheme="minorEastAsia"/>
          <w:color w:val="auto"/>
          <w:sz w:val="28"/>
          <w:szCs w:val="28"/>
          <w:highlight w:val="none"/>
        </w:rPr>
        <w:t>小时内以电话、邮件、微信等形式通知乙方，双方在</w:t>
      </w:r>
      <w:r>
        <w:rPr>
          <w:rFonts w:hint="eastAsia" w:asciiTheme="minorEastAsia" w:hAnsiTheme="minorEastAsia" w:cstheme="minorEastAsia"/>
          <w:color w:val="auto"/>
          <w:sz w:val="28"/>
          <w:szCs w:val="28"/>
          <w:highlight w:val="none"/>
          <w:lang w:val="en-US" w:eastAsia="zh-CN"/>
        </w:rPr>
        <w:t>7</w:t>
      </w:r>
      <w:r>
        <w:rPr>
          <w:rFonts w:hint="eastAsia" w:asciiTheme="minorEastAsia" w:hAnsiTheme="minorEastAsia" w:cstheme="minorEastAsia"/>
          <w:color w:val="auto"/>
          <w:sz w:val="28"/>
          <w:szCs w:val="28"/>
          <w:highlight w:val="none"/>
        </w:rPr>
        <w:t>日内办理退、补、更换货手续，不得影响甲方</w:t>
      </w:r>
      <w:r>
        <w:rPr>
          <w:rFonts w:hint="eastAsia" w:asciiTheme="minorEastAsia" w:hAnsiTheme="minorEastAsia" w:cstheme="minorEastAsia"/>
          <w:color w:val="auto"/>
          <w:sz w:val="28"/>
          <w:szCs w:val="28"/>
          <w:highlight w:val="none"/>
          <w:lang w:eastAsia="zh-CN"/>
        </w:rPr>
        <w:t>使用</w:t>
      </w:r>
      <w:r>
        <w:rPr>
          <w:rFonts w:hint="eastAsia" w:asciiTheme="minorEastAsia" w:hAnsiTheme="minorEastAsia" w:cstheme="minorEastAsia"/>
          <w:color w:val="auto"/>
          <w:sz w:val="28"/>
          <w:szCs w:val="28"/>
          <w:highlight w:val="none"/>
        </w:rPr>
        <w:t>。</w:t>
      </w:r>
    </w:p>
    <w:p>
      <w:pPr>
        <w:pageBreakBefore w:val="0"/>
        <w:widowControl w:val="0"/>
        <w:kinsoku/>
        <w:wordWrap/>
        <w:overflowPunct/>
        <w:topLinePunct w:val="0"/>
        <w:autoSpaceDE w:val="0"/>
        <w:autoSpaceDN w:val="0"/>
        <w:bidi w:val="0"/>
        <w:adjustRightInd w:val="0"/>
        <w:snapToGrid w:val="0"/>
        <w:spacing w:line="360" w:lineRule="auto"/>
        <w:ind w:firstLine="562" w:firstLineChars="200"/>
        <w:jc w:val="left"/>
        <w:textAlignment w:val="auto"/>
        <w:rPr>
          <w:rFonts w:asciiTheme="minorEastAsia" w:hAnsiTheme="minorEastAsia" w:cstheme="minorEastAsia"/>
          <w:b/>
          <w:bCs/>
          <w:color w:val="auto"/>
          <w:sz w:val="28"/>
          <w:szCs w:val="28"/>
          <w:highlight w:val="none"/>
        </w:rPr>
      </w:pPr>
      <w:r>
        <w:rPr>
          <w:rFonts w:hint="eastAsia" w:asciiTheme="minorEastAsia" w:hAnsiTheme="minorEastAsia" w:cstheme="minorEastAsia"/>
          <w:b/>
          <w:bCs/>
          <w:color w:val="auto"/>
          <w:sz w:val="28"/>
          <w:szCs w:val="28"/>
          <w:highlight w:val="none"/>
          <w:lang w:eastAsia="zh-CN"/>
        </w:rPr>
        <w:t>六</w:t>
      </w:r>
      <w:r>
        <w:rPr>
          <w:rFonts w:hint="eastAsia" w:asciiTheme="minorEastAsia" w:hAnsiTheme="minorEastAsia" w:cstheme="minorEastAsia"/>
          <w:b/>
          <w:bCs/>
          <w:color w:val="auto"/>
          <w:sz w:val="28"/>
          <w:szCs w:val="28"/>
          <w:highlight w:val="none"/>
        </w:rPr>
        <w:t>、结算与支付</w:t>
      </w:r>
    </w:p>
    <w:p>
      <w:pPr>
        <w:pageBreakBefore w:val="0"/>
        <w:widowControl w:val="0"/>
        <w:kinsoku/>
        <w:wordWrap/>
        <w:overflowPunct/>
        <w:topLinePunct w:val="0"/>
        <w:autoSpaceDE w:val="0"/>
        <w:autoSpaceDN w:val="0"/>
        <w:bidi w:val="0"/>
        <w:adjustRightInd w:val="0"/>
        <w:snapToGrid w:val="0"/>
        <w:spacing w:line="360" w:lineRule="auto"/>
        <w:ind w:firstLine="280" w:firstLineChars="100"/>
        <w:jc w:val="left"/>
        <w:textAlignment w:val="auto"/>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（一）</w:t>
      </w:r>
      <w:r>
        <w:rPr>
          <w:rFonts w:hint="eastAsia" w:asciiTheme="minorEastAsia" w:hAnsiTheme="minorEastAsia" w:cstheme="minorEastAsia"/>
          <w:color w:val="auto"/>
          <w:sz w:val="28"/>
          <w:szCs w:val="28"/>
          <w:highlight w:val="none"/>
          <w:lang w:eastAsia="zh-CN"/>
        </w:rPr>
        <w:t>结算</w:t>
      </w:r>
      <w:r>
        <w:rPr>
          <w:rFonts w:hint="eastAsia" w:asciiTheme="minorEastAsia" w:hAnsiTheme="minorEastAsia" w:cstheme="minorEastAsia"/>
          <w:color w:val="auto"/>
          <w:sz w:val="28"/>
          <w:szCs w:val="28"/>
          <w:highlight w:val="none"/>
        </w:rPr>
        <w:t>价格</w:t>
      </w:r>
    </w:p>
    <w:p>
      <w:pPr>
        <w:pageBreakBefore w:val="0"/>
        <w:widowControl w:val="0"/>
        <w:kinsoku/>
        <w:wordWrap/>
        <w:overflowPunct/>
        <w:topLinePunct w:val="0"/>
        <w:autoSpaceDE w:val="0"/>
        <w:autoSpaceDN w:val="0"/>
        <w:bidi w:val="0"/>
        <w:adjustRightInd w:val="0"/>
        <w:snapToGrid w:val="0"/>
        <w:spacing w:line="360" w:lineRule="auto"/>
        <w:ind w:firstLine="560" w:firstLineChars="200"/>
        <w:jc w:val="left"/>
        <w:textAlignment w:val="auto"/>
        <w:rPr>
          <w:rFonts w:hint="eastAsia" w:asciiTheme="minorEastAsia" w:hAnsiTheme="minorEastAsia" w:cstheme="minorEastAsia"/>
          <w:color w:val="auto"/>
          <w:sz w:val="28"/>
          <w:szCs w:val="28"/>
          <w:highlight w:val="none"/>
          <w:lang w:eastAsia="zh-CN"/>
        </w:rPr>
      </w:pPr>
      <w:r>
        <w:rPr>
          <w:rFonts w:hint="eastAsia" w:asciiTheme="minorEastAsia" w:hAnsiTheme="minorEastAsia" w:cstheme="minorEastAsia"/>
          <w:color w:val="auto"/>
          <w:sz w:val="28"/>
          <w:szCs w:val="28"/>
          <w:highlight w:val="none"/>
          <w:lang w:eastAsia="zh-CN"/>
        </w:rPr>
        <w:t>执行投标人投标报价。</w:t>
      </w:r>
    </w:p>
    <w:p>
      <w:pPr>
        <w:pageBreakBefore w:val="0"/>
        <w:widowControl w:val="0"/>
        <w:kinsoku/>
        <w:wordWrap/>
        <w:overflowPunct/>
        <w:topLinePunct w:val="0"/>
        <w:autoSpaceDE w:val="0"/>
        <w:autoSpaceDN w:val="0"/>
        <w:bidi w:val="0"/>
        <w:adjustRightInd w:val="0"/>
        <w:snapToGrid w:val="0"/>
        <w:spacing w:line="360" w:lineRule="auto"/>
        <w:ind w:firstLine="280" w:firstLineChars="100"/>
        <w:jc w:val="left"/>
        <w:textAlignment w:val="auto"/>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（二）结算</w:t>
      </w:r>
    </w:p>
    <w:p>
      <w:pPr>
        <w:pageBreakBefore w:val="0"/>
        <w:widowControl w:val="0"/>
        <w:kinsoku/>
        <w:wordWrap/>
        <w:overflowPunct/>
        <w:topLinePunct w:val="0"/>
        <w:autoSpaceDE w:val="0"/>
        <w:autoSpaceDN w:val="0"/>
        <w:bidi w:val="0"/>
        <w:adjustRightInd w:val="0"/>
        <w:snapToGrid w:val="0"/>
        <w:spacing w:line="360" w:lineRule="auto"/>
        <w:ind w:firstLine="560" w:firstLineChars="200"/>
        <w:jc w:val="left"/>
        <w:textAlignment w:val="auto"/>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以甲方确认的</w:t>
      </w:r>
      <w:r>
        <w:rPr>
          <w:rFonts w:hint="eastAsia" w:asciiTheme="minorEastAsia" w:hAnsiTheme="minorEastAsia" w:cstheme="minorEastAsia"/>
          <w:color w:val="auto"/>
          <w:sz w:val="28"/>
          <w:szCs w:val="28"/>
          <w:highlight w:val="none"/>
          <w:lang w:eastAsia="zh-CN"/>
        </w:rPr>
        <w:t>胶片</w:t>
      </w:r>
      <w:r>
        <w:rPr>
          <w:rFonts w:hint="eastAsia" w:asciiTheme="minorEastAsia" w:hAnsiTheme="minorEastAsia" w:cstheme="minorEastAsia"/>
          <w:color w:val="auto"/>
          <w:sz w:val="28"/>
          <w:szCs w:val="28"/>
          <w:highlight w:val="none"/>
        </w:rPr>
        <w:t>实际配送量为依据进行</w:t>
      </w:r>
      <w:r>
        <w:rPr>
          <w:rFonts w:hint="eastAsia" w:asciiTheme="minorEastAsia" w:hAnsiTheme="minorEastAsia" w:cstheme="minorEastAsia"/>
          <w:color w:val="auto"/>
          <w:sz w:val="28"/>
          <w:szCs w:val="28"/>
          <w:highlight w:val="none"/>
          <w:lang w:eastAsia="zh-CN"/>
        </w:rPr>
        <w:t>结算。</w:t>
      </w:r>
    </w:p>
    <w:p>
      <w:pPr>
        <w:pageBreakBefore w:val="0"/>
        <w:widowControl w:val="0"/>
        <w:kinsoku/>
        <w:wordWrap/>
        <w:overflowPunct/>
        <w:topLinePunct w:val="0"/>
        <w:autoSpaceDE w:val="0"/>
        <w:autoSpaceDN w:val="0"/>
        <w:bidi w:val="0"/>
        <w:adjustRightInd w:val="0"/>
        <w:snapToGrid w:val="0"/>
        <w:spacing w:line="360" w:lineRule="auto"/>
        <w:ind w:firstLine="280" w:firstLineChars="100"/>
        <w:jc w:val="left"/>
        <w:textAlignment w:val="auto"/>
        <w:rPr>
          <w:rFonts w:hint="eastAsia"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（三）支付</w:t>
      </w:r>
    </w:p>
    <w:p>
      <w:pPr>
        <w:pageBreakBefore w:val="0"/>
        <w:widowControl w:val="0"/>
        <w:kinsoku/>
        <w:wordWrap/>
        <w:overflowPunct/>
        <w:topLinePunct w:val="0"/>
        <w:autoSpaceDE w:val="0"/>
        <w:autoSpaceDN w:val="0"/>
        <w:bidi w:val="0"/>
        <w:adjustRightInd w:val="0"/>
        <w:snapToGrid w:val="0"/>
        <w:spacing w:line="360" w:lineRule="auto"/>
        <w:ind w:firstLine="560" w:firstLineChars="200"/>
        <w:jc w:val="left"/>
        <w:textAlignment w:val="auto"/>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无预付款，转账支付。上月计划量</w:t>
      </w:r>
      <w:r>
        <w:rPr>
          <w:rFonts w:hint="eastAsia" w:asciiTheme="minorEastAsia" w:hAnsiTheme="minorEastAsia" w:cstheme="minorEastAsia"/>
          <w:color w:val="auto"/>
          <w:sz w:val="28"/>
          <w:szCs w:val="28"/>
          <w:highlight w:val="none"/>
          <w:lang w:eastAsia="zh-CN"/>
        </w:rPr>
        <w:t>胶片</w:t>
      </w:r>
      <w:r>
        <w:rPr>
          <w:rFonts w:hint="eastAsia" w:asciiTheme="minorEastAsia" w:hAnsiTheme="minorEastAsia" w:cstheme="minorEastAsia"/>
          <w:color w:val="auto"/>
          <w:sz w:val="28"/>
          <w:szCs w:val="28"/>
          <w:highlight w:val="none"/>
        </w:rPr>
        <w:t>款待次月计划量</w:t>
      </w:r>
      <w:r>
        <w:rPr>
          <w:rFonts w:hint="eastAsia" w:asciiTheme="minorEastAsia" w:hAnsiTheme="minorEastAsia" w:cstheme="minorEastAsia"/>
          <w:color w:val="auto"/>
          <w:sz w:val="28"/>
          <w:szCs w:val="28"/>
          <w:highlight w:val="none"/>
          <w:lang w:eastAsia="zh-CN"/>
        </w:rPr>
        <w:t>胶片</w:t>
      </w:r>
      <w:r>
        <w:rPr>
          <w:rFonts w:hint="eastAsia" w:asciiTheme="minorEastAsia" w:hAnsiTheme="minorEastAsia" w:cstheme="minorEastAsia"/>
          <w:color w:val="auto"/>
          <w:sz w:val="28"/>
          <w:szCs w:val="28"/>
          <w:highlight w:val="none"/>
        </w:rPr>
        <w:t>验收合格后的</w:t>
      </w:r>
      <w:r>
        <w:rPr>
          <w:rFonts w:hint="eastAsia" w:asciiTheme="minorEastAsia" w:hAnsiTheme="minorEastAsia" w:cstheme="minorEastAsia"/>
          <w:color w:val="auto"/>
          <w:sz w:val="28"/>
          <w:szCs w:val="28"/>
          <w:highlight w:val="none"/>
          <w:lang w:eastAsia="zh-CN"/>
        </w:rPr>
        <w:t>一</w:t>
      </w:r>
      <w:r>
        <w:rPr>
          <w:rFonts w:hint="eastAsia" w:asciiTheme="minorEastAsia" w:hAnsiTheme="minorEastAsia" w:cstheme="minorEastAsia"/>
          <w:color w:val="auto"/>
          <w:sz w:val="28"/>
          <w:szCs w:val="28"/>
          <w:highlight w:val="none"/>
        </w:rPr>
        <w:t>个月内付清，以此类推，末月计划量</w:t>
      </w:r>
      <w:r>
        <w:rPr>
          <w:rFonts w:hint="eastAsia" w:asciiTheme="minorEastAsia" w:hAnsiTheme="minorEastAsia" w:cstheme="minorEastAsia"/>
          <w:color w:val="auto"/>
          <w:sz w:val="28"/>
          <w:szCs w:val="28"/>
          <w:highlight w:val="none"/>
          <w:lang w:eastAsia="zh-CN"/>
        </w:rPr>
        <w:t>胶片</w:t>
      </w:r>
      <w:r>
        <w:rPr>
          <w:rFonts w:hint="eastAsia" w:asciiTheme="minorEastAsia" w:hAnsiTheme="minorEastAsia" w:cstheme="minorEastAsia"/>
          <w:color w:val="auto"/>
          <w:sz w:val="28"/>
          <w:szCs w:val="28"/>
          <w:highlight w:val="none"/>
        </w:rPr>
        <w:t>款待该月计划量</w:t>
      </w:r>
      <w:r>
        <w:rPr>
          <w:rFonts w:hint="eastAsia" w:asciiTheme="minorEastAsia" w:hAnsiTheme="minorEastAsia" w:cstheme="minorEastAsia"/>
          <w:color w:val="auto"/>
          <w:sz w:val="28"/>
          <w:szCs w:val="28"/>
          <w:highlight w:val="none"/>
          <w:lang w:eastAsia="zh-CN"/>
        </w:rPr>
        <w:t>胶片</w:t>
      </w:r>
      <w:r>
        <w:rPr>
          <w:rFonts w:hint="eastAsia" w:asciiTheme="minorEastAsia" w:hAnsiTheme="minorEastAsia" w:cstheme="minorEastAsia"/>
          <w:color w:val="auto"/>
          <w:sz w:val="28"/>
          <w:szCs w:val="28"/>
          <w:highlight w:val="none"/>
        </w:rPr>
        <w:t>验收合格无遗留问题后</w:t>
      </w:r>
      <w:r>
        <w:rPr>
          <w:rFonts w:hint="eastAsia" w:asciiTheme="minorEastAsia" w:hAnsiTheme="minorEastAsia" w:cstheme="minorEastAsia"/>
          <w:color w:val="auto"/>
          <w:sz w:val="28"/>
          <w:szCs w:val="28"/>
          <w:highlight w:val="none"/>
          <w:lang w:eastAsia="zh-CN"/>
        </w:rPr>
        <w:t>一</w:t>
      </w:r>
      <w:r>
        <w:rPr>
          <w:rFonts w:hint="eastAsia" w:asciiTheme="minorEastAsia" w:hAnsiTheme="minorEastAsia" w:cstheme="minorEastAsia"/>
          <w:color w:val="auto"/>
          <w:sz w:val="28"/>
          <w:szCs w:val="28"/>
          <w:highlight w:val="none"/>
        </w:rPr>
        <w:t>个月内付清。</w:t>
      </w:r>
    </w:p>
    <w:p>
      <w:pPr>
        <w:pageBreakBefore w:val="0"/>
        <w:widowControl w:val="0"/>
        <w:kinsoku/>
        <w:wordWrap/>
        <w:overflowPunct/>
        <w:topLinePunct w:val="0"/>
        <w:autoSpaceDE w:val="0"/>
        <w:autoSpaceDN w:val="0"/>
        <w:bidi w:val="0"/>
        <w:adjustRightInd w:val="0"/>
        <w:snapToGrid w:val="0"/>
        <w:spacing w:line="360" w:lineRule="auto"/>
        <w:ind w:firstLine="280" w:firstLineChars="100"/>
        <w:jc w:val="left"/>
        <w:textAlignment w:val="auto"/>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（四）乙方提供</w:t>
      </w:r>
      <w:r>
        <w:rPr>
          <w:rFonts w:hint="eastAsia" w:asciiTheme="minorEastAsia" w:hAnsiTheme="minorEastAsia" w:cstheme="minorEastAsia"/>
          <w:color w:val="auto"/>
          <w:sz w:val="28"/>
          <w:szCs w:val="28"/>
          <w:highlight w:val="none"/>
          <w:lang w:eastAsia="zh-CN"/>
        </w:rPr>
        <w:t>增值税普通</w:t>
      </w:r>
      <w:r>
        <w:rPr>
          <w:rFonts w:hint="eastAsia" w:asciiTheme="minorEastAsia" w:hAnsiTheme="minorEastAsia" w:cstheme="minorEastAsia"/>
          <w:color w:val="auto"/>
          <w:sz w:val="28"/>
          <w:szCs w:val="28"/>
          <w:highlight w:val="none"/>
        </w:rPr>
        <w:t>发票。</w:t>
      </w:r>
    </w:p>
    <w:p>
      <w:pPr>
        <w:pageBreakBefore w:val="0"/>
        <w:widowControl w:val="0"/>
        <w:kinsoku/>
        <w:wordWrap/>
        <w:overflowPunct/>
        <w:topLinePunct w:val="0"/>
        <w:autoSpaceDE w:val="0"/>
        <w:autoSpaceDN w:val="0"/>
        <w:bidi w:val="0"/>
        <w:adjustRightInd w:val="0"/>
        <w:snapToGrid w:val="0"/>
        <w:spacing w:line="360" w:lineRule="auto"/>
        <w:ind w:firstLine="562" w:firstLineChars="200"/>
        <w:jc w:val="left"/>
        <w:textAlignment w:val="auto"/>
        <w:rPr>
          <w:rFonts w:asciiTheme="minorEastAsia" w:hAnsiTheme="minorEastAsia" w:cstheme="minorEastAsia"/>
          <w:b/>
          <w:bCs/>
          <w:color w:val="auto"/>
          <w:sz w:val="28"/>
          <w:szCs w:val="28"/>
          <w:highlight w:val="none"/>
        </w:rPr>
      </w:pPr>
      <w:r>
        <w:rPr>
          <w:rFonts w:hint="eastAsia" w:asciiTheme="minorEastAsia" w:hAnsiTheme="minorEastAsia" w:cstheme="minorEastAsia"/>
          <w:b/>
          <w:bCs/>
          <w:color w:val="auto"/>
          <w:sz w:val="28"/>
          <w:szCs w:val="28"/>
          <w:highlight w:val="none"/>
          <w:lang w:eastAsia="zh-CN"/>
        </w:rPr>
        <w:t>七</w:t>
      </w:r>
      <w:r>
        <w:rPr>
          <w:rFonts w:hint="eastAsia" w:asciiTheme="minorEastAsia" w:hAnsiTheme="minorEastAsia" w:cstheme="minorEastAsia"/>
          <w:b/>
          <w:bCs/>
          <w:color w:val="auto"/>
          <w:sz w:val="28"/>
          <w:szCs w:val="28"/>
          <w:highlight w:val="none"/>
        </w:rPr>
        <w:t>、质量保证金</w:t>
      </w:r>
    </w:p>
    <w:p>
      <w:pPr>
        <w:pageBreakBefore w:val="0"/>
        <w:widowControl w:val="0"/>
        <w:kinsoku/>
        <w:wordWrap/>
        <w:overflowPunct/>
        <w:topLinePunct w:val="0"/>
        <w:bidi w:val="0"/>
        <w:snapToGrid w:val="0"/>
        <w:spacing w:line="360" w:lineRule="auto"/>
        <w:ind w:firstLine="560" w:firstLineChars="200"/>
        <w:jc w:val="left"/>
        <w:textAlignment w:val="auto"/>
        <w:rPr>
          <w:rFonts w:cs="宋体"/>
          <w:color w:val="auto"/>
          <w:sz w:val="28"/>
          <w:szCs w:val="28"/>
          <w:highlight w:val="none"/>
        </w:rPr>
      </w:pPr>
      <w:r>
        <w:rPr>
          <w:rFonts w:hint="eastAsia" w:asciiTheme="minorEastAsia" w:hAnsiTheme="minorEastAsia" w:cstheme="minorEastAsia"/>
          <w:color w:val="auto"/>
          <w:sz w:val="28"/>
          <w:szCs w:val="28"/>
          <w:highlight w:val="none"/>
        </w:rPr>
        <w:t>次月计划量</w:t>
      </w:r>
      <w:r>
        <w:rPr>
          <w:rFonts w:hint="eastAsia" w:asciiTheme="minorEastAsia" w:hAnsiTheme="minorEastAsia" w:cstheme="minorEastAsia"/>
          <w:color w:val="auto"/>
          <w:sz w:val="28"/>
          <w:szCs w:val="28"/>
          <w:highlight w:val="none"/>
          <w:lang w:eastAsia="zh-CN"/>
        </w:rPr>
        <w:t>胶片</w:t>
      </w:r>
      <w:r>
        <w:rPr>
          <w:rFonts w:hint="eastAsia" w:asciiTheme="minorEastAsia" w:hAnsiTheme="minorEastAsia" w:cstheme="minorEastAsia"/>
          <w:color w:val="auto"/>
          <w:sz w:val="28"/>
          <w:szCs w:val="28"/>
          <w:highlight w:val="none"/>
        </w:rPr>
        <w:t>款</w:t>
      </w:r>
      <w:r>
        <w:rPr>
          <w:rFonts w:hint="eastAsia" w:cs="宋体"/>
          <w:color w:val="auto"/>
          <w:sz w:val="28"/>
          <w:szCs w:val="28"/>
          <w:highlight w:val="none"/>
        </w:rPr>
        <w:t>为上</w:t>
      </w:r>
      <w:r>
        <w:rPr>
          <w:rFonts w:hint="eastAsia" w:asciiTheme="minorEastAsia" w:hAnsiTheme="minorEastAsia" w:cstheme="minorEastAsia"/>
          <w:color w:val="auto"/>
          <w:sz w:val="28"/>
          <w:szCs w:val="28"/>
          <w:highlight w:val="none"/>
        </w:rPr>
        <w:t>月计划量</w:t>
      </w:r>
      <w:r>
        <w:rPr>
          <w:rFonts w:hint="eastAsia" w:asciiTheme="minorEastAsia" w:hAnsiTheme="minorEastAsia" w:cstheme="minorEastAsia"/>
          <w:color w:val="auto"/>
          <w:sz w:val="28"/>
          <w:szCs w:val="28"/>
          <w:highlight w:val="none"/>
          <w:lang w:eastAsia="zh-CN"/>
        </w:rPr>
        <w:t>胶片</w:t>
      </w:r>
      <w:r>
        <w:rPr>
          <w:rFonts w:hint="eastAsia" w:asciiTheme="minorEastAsia" w:hAnsiTheme="minorEastAsia" w:cstheme="minorEastAsia"/>
          <w:color w:val="auto"/>
          <w:sz w:val="28"/>
          <w:szCs w:val="28"/>
          <w:highlight w:val="none"/>
        </w:rPr>
        <w:t>的</w:t>
      </w:r>
      <w:r>
        <w:rPr>
          <w:rFonts w:hint="eastAsia" w:cs="宋体"/>
          <w:color w:val="auto"/>
          <w:sz w:val="28"/>
          <w:szCs w:val="28"/>
          <w:highlight w:val="none"/>
        </w:rPr>
        <w:t>质量保证金。</w:t>
      </w:r>
    </w:p>
    <w:p>
      <w:pPr>
        <w:pStyle w:val="15"/>
        <w:pageBreakBefore w:val="0"/>
        <w:widowControl w:val="0"/>
        <w:kinsoku/>
        <w:wordWrap/>
        <w:overflowPunct/>
        <w:topLinePunct w:val="0"/>
        <w:bidi w:val="0"/>
        <w:snapToGrid w:val="0"/>
        <w:spacing w:line="360" w:lineRule="auto"/>
        <w:ind w:firstLine="562" w:firstLineChars="200"/>
        <w:jc w:val="left"/>
        <w:textAlignment w:val="auto"/>
        <w:rPr>
          <w:rFonts w:ascii="Calibri" w:hAnsi="Calibri" w:cs="宋体"/>
          <w:b/>
          <w:bCs/>
          <w:color w:val="auto"/>
        </w:rPr>
      </w:pPr>
      <w:r>
        <w:rPr>
          <w:rFonts w:hint="eastAsia" w:ascii="Calibri" w:hAnsi="Calibri" w:cs="宋体"/>
          <w:b/>
          <w:bCs/>
          <w:color w:val="auto"/>
          <w:lang w:eastAsia="zh-CN"/>
        </w:rPr>
        <w:t>八</w:t>
      </w:r>
      <w:r>
        <w:rPr>
          <w:rFonts w:hint="eastAsia" w:ascii="Calibri" w:hAnsi="Calibri" w:cs="宋体"/>
          <w:b/>
          <w:bCs/>
          <w:color w:val="auto"/>
        </w:rPr>
        <w:t>、违约责任</w:t>
      </w:r>
    </w:p>
    <w:p>
      <w:pPr>
        <w:pStyle w:val="15"/>
        <w:pageBreakBefore w:val="0"/>
        <w:widowControl w:val="0"/>
        <w:kinsoku/>
        <w:wordWrap/>
        <w:overflowPunct/>
        <w:topLinePunct w:val="0"/>
        <w:bidi w:val="0"/>
        <w:snapToGrid w:val="0"/>
        <w:spacing w:line="360" w:lineRule="auto"/>
        <w:ind w:firstLine="280" w:firstLineChars="100"/>
        <w:jc w:val="left"/>
        <w:textAlignment w:val="auto"/>
        <w:rPr>
          <w:rFonts w:hint="eastAsia" w:cs="宋体"/>
          <w:color w:val="auto"/>
        </w:rPr>
      </w:pPr>
      <w:r>
        <w:rPr>
          <w:rFonts w:hint="eastAsia" w:asciiTheme="minorEastAsia" w:hAnsiTheme="minorEastAsia" w:cstheme="minorEastAsia"/>
          <w:color w:val="auto"/>
          <w:sz w:val="28"/>
          <w:szCs w:val="28"/>
          <w:highlight w:val="none"/>
        </w:rPr>
        <w:t>（一）签订协议后，乙方在合同规定的供货时间内不能及时配送甲方所需</w:t>
      </w:r>
      <w:r>
        <w:rPr>
          <w:rFonts w:hint="eastAsia" w:asciiTheme="minorEastAsia" w:hAnsiTheme="minorEastAsia" w:cstheme="minorEastAsia"/>
          <w:color w:val="auto"/>
          <w:sz w:val="28"/>
          <w:szCs w:val="28"/>
          <w:highlight w:val="none"/>
          <w:lang w:eastAsia="zh-CN"/>
        </w:rPr>
        <w:t>胶片</w:t>
      </w:r>
      <w:r>
        <w:rPr>
          <w:rFonts w:hint="eastAsia" w:asciiTheme="minorEastAsia" w:hAnsiTheme="minorEastAsia" w:cstheme="minorEastAsia"/>
          <w:color w:val="auto"/>
          <w:sz w:val="28"/>
          <w:szCs w:val="28"/>
          <w:highlight w:val="none"/>
        </w:rPr>
        <w:t>的，每逾期一次，按逾期配送胶片货款的</w:t>
      </w:r>
      <w:r>
        <w:rPr>
          <w:rFonts w:hint="eastAsia" w:asciiTheme="minorEastAsia" w:hAnsiTheme="minorEastAsia" w:cstheme="minorEastAsia"/>
          <w:color w:val="auto"/>
          <w:sz w:val="28"/>
          <w:szCs w:val="28"/>
          <w:highlight w:val="none"/>
          <w:lang w:val="en-US" w:eastAsia="zh-CN"/>
        </w:rPr>
        <w:t>2</w:t>
      </w:r>
      <w:r>
        <w:rPr>
          <w:rFonts w:hint="eastAsia" w:asciiTheme="minorEastAsia" w:hAnsiTheme="minorEastAsia" w:cstheme="minorEastAsia"/>
          <w:color w:val="auto"/>
          <w:sz w:val="28"/>
          <w:szCs w:val="28"/>
          <w:highlight w:val="none"/>
        </w:rPr>
        <w:t>%缴纳违约金，从应付</w:t>
      </w:r>
      <w:r>
        <w:rPr>
          <w:rFonts w:hint="eastAsia" w:asciiTheme="minorEastAsia" w:hAnsiTheme="minorEastAsia" w:cstheme="minorEastAsia"/>
          <w:color w:val="auto"/>
          <w:sz w:val="28"/>
          <w:szCs w:val="28"/>
          <w:highlight w:val="none"/>
          <w:lang w:eastAsia="zh-CN"/>
        </w:rPr>
        <w:t>胶片</w:t>
      </w:r>
      <w:r>
        <w:rPr>
          <w:rFonts w:hint="eastAsia" w:asciiTheme="minorEastAsia" w:hAnsiTheme="minorEastAsia" w:cstheme="minorEastAsia"/>
          <w:color w:val="auto"/>
          <w:sz w:val="28"/>
          <w:szCs w:val="28"/>
          <w:highlight w:val="none"/>
        </w:rPr>
        <w:t>款中扣除。</w:t>
      </w:r>
    </w:p>
    <w:p>
      <w:pPr>
        <w:pageBreakBefore w:val="0"/>
        <w:widowControl w:val="0"/>
        <w:kinsoku/>
        <w:wordWrap/>
        <w:overflowPunct/>
        <w:topLinePunct w:val="0"/>
        <w:autoSpaceDE w:val="0"/>
        <w:autoSpaceDN w:val="0"/>
        <w:bidi w:val="0"/>
        <w:adjustRightInd w:val="0"/>
        <w:snapToGrid w:val="0"/>
        <w:spacing w:line="360" w:lineRule="auto"/>
        <w:ind w:firstLine="280" w:firstLineChars="100"/>
        <w:jc w:val="left"/>
        <w:textAlignment w:val="auto"/>
        <w:rPr>
          <w:rFonts w:hint="eastAsia"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w:t>
      </w:r>
      <w:r>
        <w:rPr>
          <w:rFonts w:hint="eastAsia" w:asciiTheme="minorEastAsia" w:hAnsiTheme="minorEastAsia" w:cstheme="minorEastAsia"/>
          <w:color w:val="auto"/>
          <w:sz w:val="28"/>
          <w:szCs w:val="28"/>
          <w:highlight w:val="none"/>
          <w:lang w:eastAsia="zh-CN"/>
        </w:rPr>
        <w:t>二</w:t>
      </w:r>
      <w:r>
        <w:rPr>
          <w:rFonts w:hint="eastAsia" w:asciiTheme="minorEastAsia" w:hAnsiTheme="minorEastAsia" w:cstheme="minorEastAsia"/>
          <w:color w:val="auto"/>
          <w:sz w:val="28"/>
          <w:szCs w:val="28"/>
          <w:highlight w:val="none"/>
        </w:rPr>
        <w:t>）乙方要切实保证</w:t>
      </w:r>
      <w:r>
        <w:rPr>
          <w:rFonts w:hint="eastAsia" w:asciiTheme="minorEastAsia" w:hAnsiTheme="minorEastAsia" w:cstheme="minorEastAsia"/>
          <w:color w:val="auto"/>
          <w:sz w:val="28"/>
          <w:szCs w:val="28"/>
          <w:highlight w:val="none"/>
          <w:lang w:eastAsia="zh-CN"/>
        </w:rPr>
        <w:t>胶片</w:t>
      </w:r>
      <w:r>
        <w:rPr>
          <w:rFonts w:hint="eastAsia" w:asciiTheme="minorEastAsia" w:hAnsiTheme="minorEastAsia" w:cstheme="minorEastAsia"/>
          <w:color w:val="auto"/>
          <w:sz w:val="28"/>
          <w:szCs w:val="28"/>
          <w:highlight w:val="none"/>
        </w:rPr>
        <w:t>质量，严禁配送假冒、伪劣</w:t>
      </w:r>
      <w:r>
        <w:rPr>
          <w:rFonts w:hint="eastAsia" w:asciiTheme="minorEastAsia" w:hAnsiTheme="minorEastAsia" w:cstheme="minorEastAsia"/>
          <w:color w:val="auto"/>
          <w:sz w:val="28"/>
          <w:szCs w:val="28"/>
          <w:highlight w:val="none"/>
          <w:lang w:eastAsia="zh-CN"/>
        </w:rPr>
        <w:t>胶片</w:t>
      </w:r>
      <w:r>
        <w:rPr>
          <w:rFonts w:hint="eastAsia" w:asciiTheme="minorEastAsia" w:hAnsiTheme="minorEastAsia" w:cstheme="minorEastAsia"/>
          <w:color w:val="auto"/>
          <w:sz w:val="28"/>
          <w:szCs w:val="28"/>
          <w:highlight w:val="none"/>
        </w:rPr>
        <w:t>，若因乙方</w:t>
      </w:r>
      <w:r>
        <w:rPr>
          <w:rFonts w:hint="eastAsia" w:asciiTheme="minorEastAsia" w:hAnsiTheme="minorEastAsia" w:cstheme="minorEastAsia"/>
          <w:color w:val="auto"/>
          <w:sz w:val="28"/>
          <w:szCs w:val="28"/>
          <w:highlight w:val="none"/>
          <w:lang w:eastAsia="zh-CN"/>
        </w:rPr>
        <w:t>胶片</w:t>
      </w:r>
      <w:r>
        <w:rPr>
          <w:rFonts w:hint="eastAsia" w:asciiTheme="minorEastAsia" w:hAnsiTheme="minorEastAsia" w:cstheme="minorEastAsia"/>
          <w:color w:val="auto"/>
          <w:sz w:val="28"/>
          <w:szCs w:val="28"/>
          <w:highlight w:val="none"/>
        </w:rPr>
        <w:t>质量问题引起纠纷或赔偿以及其它法律责任，乙方须承担全部责任。发生一起供应</w:t>
      </w:r>
      <w:r>
        <w:rPr>
          <w:rFonts w:hint="eastAsia" w:asciiTheme="minorEastAsia" w:hAnsiTheme="minorEastAsia" w:cstheme="minorEastAsia"/>
          <w:color w:val="auto"/>
          <w:sz w:val="28"/>
          <w:szCs w:val="28"/>
          <w:highlight w:val="none"/>
          <w:lang w:eastAsia="zh-CN"/>
        </w:rPr>
        <w:t>假劣胶片</w:t>
      </w:r>
      <w:r>
        <w:rPr>
          <w:rFonts w:hint="eastAsia" w:asciiTheme="minorEastAsia" w:hAnsiTheme="minorEastAsia" w:cstheme="minorEastAsia"/>
          <w:color w:val="auto"/>
          <w:sz w:val="28"/>
          <w:szCs w:val="28"/>
          <w:highlight w:val="none"/>
        </w:rPr>
        <w:t>情况，甲方有权解除合同关系。乙方除承担上述所有责任外，甲方将扣除应付</w:t>
      </w:r>
      <w:r>
        <w:rPr>
          <w:rFonts w:hint="eastAsia" w:asciiTheme="minorEastAsia" w:hAnsiTheme="minorEastAsia" w:cstheme="minorEastAsia"/>
          <w:color w:val="auto"/>
          <w:sz w:val="28"/>
          <w:szCs w:val="28"/>
          <w:highlight w:val="none"/>
          <w:lang w:eastAsia="zh-CN"/>
        </w:rPr>
        <w:t>胶片</w:t>
      </w:r>
      <w:r>
        <w:rPr>
          <w:rFonts w:hint="eastAsia" w:asciiTheme="minorEastAsia" w:hAnsiTheme="minorEastAsia" w:cstheme="minorEastAsia"/>
          <w:color w:val="auto"/>
          <w:sz w:val="28"/>
          <w:szCs w:val="28"/>
          <w:highlight w:val="none"/>
        </w:rPr>
        <w:t>款。</w:t>
      </w:r>
    </w:p>
    <w:p>
      <w:pPr>
        <w:pStyle w:val="2"/>
        <w:pageBreakBefore w:val="0"/>
        <w:widowControl w:val="0"/>
        <w:kinsoku/>
        <w:wordWrap/>
        <w:overflowPunct/>
        <w:topLinePunct w:val="0"/>
        <w:bidi w:val="0"/>
        <w:spacing w:line="360" w:lineRule="auto"/>
        <w:ind w:left="0" w:leftChars="0" w:firstLine="280" w:firstLineChars="100"/>
        <w:textAlignment w:val="auto"/>
        <w:rPr>
          <w:rFonts w:hint="eastAsia" w:asciiTheme="minorEastAsia" w:hAnsiTheme="minorEastAsia" w:eastAsiaTheme="minorEastAsia" w:cstheme="minorEastAsia"/>
          <w:color w:val="auto"/>
          <w:kern w:val="2"/>
          <w:sz w:val="28"/>
          <w:szCs w:val="28"/>
          <w:highlight w:val="none"/>
          <w:lang w:val="en-US" w:eastAsia="zh-CN" w:bidi="ar-SA"/>
        </w:rPr>
      </w:pPr>
      <w:r>
        <w:rPr>
          <w:rFonts w:hint="eastAsia" w:asciiTheme="minorEastAsia" w:hAnsiTheme="minorEastAsia" w:eastAsiaTheme="minorEastAsia" w:cstheme="minorEastAsia"/>
          <w:color w:val="auto"/>
          <w:kern w:val="2"/>
          <w:sz w:val="28"/>
          <w:szCs w:val="28"/>
          <w:highlight w:val="none"/>
          <w:lang w:val="en-US" w:eastAsia="zh-CN" w:bidi="ar-SA"/>
        </w:rPr>
        <w:t>（三）乙方在合同规定的供货时间内不能及时配送甲方所需胶片的，甲方将安排第三方单位进行配送，配送胶片价格高于中标价的部分费用由乙方承担，从乙方的应付胶片款中扣除。</w:t>
      </w:r>
    </w:p>
    <w:p>
      <w:pPr>
        <w:pStyle w:val="2"/>
        <w:pageBreakBefore w:val="0"/>
        <w:widowControl w:val="0"/>
        <w:kinsoku/>
        <w:wordWrap/>
        <w:overflowPunct/>
        <w:topLinePunct w:val="0"/>
        <w:bidi w:val="0"/>
        <w:spacing w:line="360" w:lineRule="auto"/>
        <w:ind w:left="0" w:leftChars="0" w:firstLine="280" w:firstLineChars="100"/>
        <w:textAlignment w:val="auto"/>
        <w:rPr>
          <w:rFonts w:hint="eastAsia" w:asciiTheme="minorEastAsia" w:hAnsiTheme="minorEastAsia" w:eastAsiaTheme="minorEastAsia" w:cstheme="minorEastAsia"/>
          <w:color w:val="auto"/>
          <w:kern w:val="2"/>
          <w:sz w:val="28"/>
          <w:szCs w:val="28"/>
          <w:highlight w:val="none"/>
          <w:lang w:val="en-US" w:eastAsia="zh-CN" w:bidi="ar-SA"/>
        </w:rPr>
      </w:pPr>
      <w:r>
        <w:rPr>
          <w:rFonts w:hint="eastAsia" w:asciiTheme="minorEastAsia" w:hAnsiTheme="minorEastAsia" w:eastAsiaTheme="minorEastAsia" w:cstheme="minorEastAsia"/>
          <w:color w:val="auto"/>
          <w:kern w:val="2"/>
          <w:sz w:val="28"/>
          <w:szCs w:val="28"/>
          <w:highlight w:val="none"/>
          <w:lang w:val="en-US" w:eastAsia="zh-CN" w:bidi="ar-SA"/>
        </w:rPr>
        <w:t>（四）因终止或解除配送合同给甲方造成损失的，乙方还应赔偿甲方包括但不限于诉讼费、律师费、差旅费等费用。</w:t>
      </w:r>
    </w:p>
    <w:p>
      <w:pPr>
        <w:pStyle w:val="15"/>
        <w:pageBreakBefore w:val="0"/>
        <w:widowControl w:val="0"/>
        <w:kinsoku/>
        <w:wordWrap/>
        <w:overflowPunct/>
        <w:topLinePunct w:val="0"/>
        <w:bidi w:val="0"/>
        <w:snapToGrid w:val="0"/>
        <w:spacing w:line="360" w:lineRule="auto"/>
        <w:ind w:firstLine="602" w:firstLineChars="200"/>
        <w:jc w:val="left"/>
        <w:textAlignment w:val="auto"/>
        <w:rPr>
          <w:rFonts w:ascii="华文仿宋" w:hAnsi="华文仿宋" w:cs="宋体"/>
          <w:b/>
          <w:bCs/>
          <w:color w:val="auto"/>
          <w:sz w:val="30"/>
          <w:szCs w:val="30"/>
        </w:rPr>
      </w:pPr>
      <w:r>
        <w:rPr>
          <w:rFonts w:hint="eastAsia" w:ascii="华文仿宋" w:hAnsi="华文仿宋" w:cs="宋体"/>
          <w:b/>
          <w:bCs/>
          <w:color w:val="auto"/>
          <w:sz w:val="30"/>
          <w:szCs w:val="30"/>
        </w:rPr>
        <w:t>九、解决纠纷方式</w:t>
      </w:r>
    </w:p>
    <w:p>
      <w:pPr>
        <w:pStyle w:val="15"/>
        <w:pageBreakBefore w:val="0"/>
        <w:widowControl w:val="0"/>
        <w:kinsoku/>
        <w:wordWrap/>
        <w:overflowPunct/>
        <w:topLinePunct w:val="0"/>
        <w:bidi w:val="0"/>
        <w:snapToGrid w:val="0"/>
        <w:spacing w:line="360" w:lineRule="auto"/>
        <w:ind w:firstLine="560" w:firstLineChars="200"/>
        <w:jc w:val="left"/>
        <w:textAlignment w:val="auto"/>
        <w:rPr>
          <w:rFonts w:ascii="华文仿宋" w:hAnsi="华文仿宋" w:cs="宋体"/>
          <w:color w:val="auto"/>
        </w:rPr>
      </w:pPr>
      <w:r>
        <w:rPr>
          <w:rFonts w:hint="eastAsia" w:ascii="华文仿宋" w:hAnsi="华文仿宋" w:cs="宋体"/>
          <w:color w:val="auto"/>
        </w:rPr>
        <w:t>本合同在履行过程中发生的争议，由双方当事人协商解决，协商不成的依法向招标人住所地人民法院提起诉讼。</w:t>
      </w:r>
    </w:p>
    <w:p>
      <w:pPr>
        <w:snapToGrid w:val="0"/>
        <w:spacing w:line="360" w:lineRule="auto"/>
        <w:jc w:val="left"/>
        <w:rPr>
          <w:rFonts w:hint="eastAsia" w:ascii="宋体" w:hAnsi="宋体" w:eastAsia="宋体" w:cs="宋体"/>
          <w:b/>
          <w:bCs/>
          <w:color w:val="auto"/>
          <w:sz w:val="28"/>
          <w:szCs w:val="28"/>
        </w:rPr>
      </w:pPr>
    </w:p>
    <w:p>
      <w:pPr>
        <w:snapToGrid w:val="0"/>
        <w:spacing w:line="360" w:lineRule="auto"/>
        <w:jc w:val="left"/>
        <w:rPr>
          <w:rFonts w:hint="eastAsia" w:ascii="宋体" w:hAnsi="宋体" w:eastAsia="宋体" w:cs="宋体"/>
          <w:b/>
          <w:bCs/>
          <w:color w:val="auto"/>
          <w:sz w:val="28"/>
          <w:szCs w:val="28"/>
        </w:rPr>
      </w:pPr>
    </w:p>
    <w:p>
      <w:pPr>
        <w:snapToGrid w:val="0"/>
        <w:spacing w:line="360" w:lineRule="auto"/>
        <w:jc w:val="left"/>
        <w:rPr>
          <w:rFonts w:hint="eastAsia" w:ascii="宋体" w:hAnsi="宋体" w:eastAsia="宋体" w:cs="宋体"/>
          <w:b/>
          <w:bCs/>
          <w:color w:val="auto"/>
          <w:sz w:val="28"/>
          <w:szCs w:val="28"/>
        </w:rPr>
      </w:pPr>
    </w:p>
    <w:p>
      <w:pPr>
        <w:snapToGrid w:val="0"/>
        <w:spacing w:line="360" w:lineRule="auto"/>
        <w:jc w:val="left"/>
        <w:rPr>
          <w:rFonts w:hint="eastAsia" w:ascii="宋体" w:hAnsi="宋体" w:eastAsia="宋体" w:cs="宋体"/>
          <w:b/>
          <w:bCs/>
          <w:color w:val="auto"/>
          <w:sz w:val="28"/>
          <w:szCs w:val="28"/>
        </w:rPr>
      </w:pPr>
    </w:p>
    <w:p>
      <w:pPr>
        <w:snapToGrid w:val="0"/>
        <w:spacing w:line="360" w:lineRule="auto"/>
        <w:jc w:val="left"/>
        <w:rPr>
          <w:rFonts w:hint="eastAsia" w:ascii="宋体" w:hAnsi="宋体" w:eastAsia="宋体" w:cs="宋体"/>
          <w:b/>
          <w:bCs/>
          <w:color w:val="auto"/>
          <w:sz w:val="28"/>
          <w:szCs w:val="28"/>
        </w:rPr>
      </w:pPr>
    </w:p>
    <w:p>
      <w:pPr>
        <w:snapToGrid w:val="0"/>
        <w:spacing w:line="360" w:lineRule="auto"/>
        <w:jc w:val="left"/>
        <w:rPr>
          <w:rFonts w:ascii="宋体" w:hAnsi="Calibri" w:eastAsia="宋体" w:cs="Times New Roman"/>
          <w:b/>
          <w:bCs/>
          <w:color w:val="auto"/>
          <w:sz w:val="28"/>
          <w:szCs w:val="28"/>
        </w:rPr>
      </w:pPr>
      <w:r>
        <w:rPr>
          <w:rFonts w:hint="eastAsia" w:ascii="宋体" w:hAnsi="宋体" w:eastAsia="宋体" w:cs="宋体"/>
          <w:b/>
          <w:bCs/>
          <w:color w:val="auto"/>
          <w:sz w:val="28"/>
          <w:szCs w:val="28"/>
        </w:rPr>
        <w:t>附件（一）</w:t>
      </w:r>
    </w:p>
    <w:p>
      <w:pPr>
        <w:snapToGrid w:val="0"/>
        <w:spacing w:line="360" w:lineRule="auto"/>
        <w:ind w:firstLine="562" w:firstLineChars="200"/>
        <w:jc w:val="center"/>
        <w:rPr>
          <w:rFonts w:ascii="宋体" w:hAnsi="Calibri" w:eastAsia="宋体" w:cs="Times New Roman"/>
          <w:b/>
          <w:bCs/>
          <w:color w:val="auto"/>
          <w:sz w:val="28"/>
          <w:szCs w:val="28"/>
        </w:rPr>
      </w:pPr>
      <w:r>
        <w:rPr>
          <w:rFonts w:hint="eastAsia" w:ascii="宋体" w:hAnsi="宋体" w:eastAsia="宋体" w:cs="宋体"/>
          <w:b/>
          <w:bCs/>
          <w:color w:val="auto"/>
          <w:sz w:val="28"/>
          <w:szCs w:val="28"/>
        </w:rPr>
        <w:t>投标报价函</w:t>
      </w:r>
    </w:p>
    <w:p>
      <w:pPr>
        <w:snapToGrid w:val="0"/>
        <w:spacing w:line="360" w:lineRule="auto"/>
        <w:ind w:firstLine="560" w:firstLineChars="200"/>
        <w:jc w:val="left"/>
        <w:rPr>
          <w:rFonts w:ascii="宋体" w:hAnsi="宋体" w:eastAsia="宋体" w:cs="宋体"/>
          <w:color w:val="auto"/>
          <w:sz w:val="28"/>
          <w:szCs w:val="28"/>
        </w:rPr>
      </w:pP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rPr>
        <w:t>：</w:t>
      </w:r>
    </w:p>
    <w:p>
      <w:pPr>
        <w:snapToGrid w:val="0"/>
        <w:spacing w:line="360" w:lineRule="auto"/>
        <w:ind w:firstLine="560" w:firstLineChars="200"/>
        <w:jc w:val="left"/>
        <w:rPr>
          <w:rFonts w:ascii="宋体" w:hAnsi="宋体" w:eastAsia="宋体" w:cs="宋体"/>
          <w:color w:val="auto"/>
          <w:sz w:val="28"/>
          <w:szCs w:val="28"/>
        </w:rPr>
      </w:pPr>
      <w:r>
        <w:rPr>
          <w:rFonts w:hint="eastAsia" w:ascii="宋体" w:hAnsi="宋体" w:eastAsia="宋体" w:cs="宋体"/>
          <w:color w:val="auto"/>
          <w:sz w:val="28"/>
          <w:szCs w:val="28"/>
        </w:rPr>
        <w:t>我们已全面研究了“安徽皖北康复医院</w:t>
      </w:r>
      <w:r>
        <w:rPr>
          <w:rFonts w:hint="eastAsia" w:ascii="宋体" w:hAnsi="宋体" w:eastAsia="宋体" w:cs="宋体"/>
          <w:color w:val="auto"/>
          <w:sz w:val="28"/>
          <w:szCs w:val="28"/>
          <w:lang w:eastAsia="zh-CN"/>
        </w:rPr>
        <w:t>胶片</w:t>
      </w:r>
      <w:r>
        <w:rPr>
          <w:rFonts w:hint="eastAsia" w:ascii="宋体" w:hAnsi="宋体" w:eastAsia="宋体" w:cs="宋体"/>
          <w:color w:val="auto"/>
          <w:sz w:val="28"/>
          <w:szCs w:val="28"/>
        </w:rPr>
        <w:t>采购项目招标文件”，并熟知招标文件的各项规定，我方同意按招标文件规定的全部条件投标。投标报价</w:t>
      </w:r>
      <w:r>
        <w:rPr>
          <w:rFonts w:hint="eastAsia" w:ascii="宋体" w:hAnsi="宋体" w:eastAsia="宋体" w:cs="宋体"/>
          <w:color w:val="auto"/>
          <w:sz w:val="28"/>
          <w:szCs w:val="28"/>
          <w:lang w:eastAsia="zh-CN"/>
        </w:rPr>
        <w:t>（含税）</w:t>
      </w:r>
      <w:r>
        <w:rPr>
          <w:rFonts w:hint="eastAsia" w:ascii="宋体" w:hAnsi="宋体" w:eastAsia="宋体" w:cs="宋体"/>
          <w:color w:val="auto"/>
          <w:sz w:val="28"/>
          <w:szCs w:val="28"/>
        </w:rPr>
        <w:t>如下：</w:t>
      </w:r>
    </w:p>
    <w:p>
      <w:pPr>
        <w:snapToGrid w:val="0"/>
        <w:spacing w:line="360" w:lineRule="auto"/>
        <w:ind w:firstLine="560" w:firstLineChars="200"/>
        <w:jc w:val="left"/>
        <w:rPr>
          <w:rFonts w:ascii="Calibri" w:hAnsi="Calibri" w:eastAsia="宋体" w:cs="宋体"/>
          <w:color w:val="auto"/>
          <w:sz w:val="28"/>
          <w:szCs w:val="28"/>
        </w:rPr>
      </w:pPr>
      <w:r>
        <w:rPr>
          <w:rFonts w:hint="eastAsia" w:ascii="Calibri" w:hAnsi="Calibri" w:eastAsia="宋体" w:cs="宋体"/>
          <w:color w:val="auto"/>
          <w:sz w:val="28"/>
          <w:szCs w:val="28"/>
        </w:rPr>
        <w:t>投标报价：人民币元（价款大写）</w:t>
      </w:r>
    </w:p>
    <w:p>
      <w:pPr>
        <w:snapToGrid w:val="0"/>
        <w:spacing w:line="360" w:lineRule="auto"/>
        <w:ind w:firstLine="560" w:firstLineChars="200"/>
        <w:jc w:val="left"/>
        <w:rPr>
          <w:rFonts w:ascii="宋体" w:hAnsi="宋体" w:eastAsia="宋体" w:cs="宋体"/>
          <w:color w:val="auto"/>
          <w:sz w:val="28"/>
          <w:szCs w:val="28"/>
        </w:rPr>
      </w:pPr>
      <w:r>
        <w:rPr>
          <w:rFonts w:hint="eastAsia" w:ascii="宋体" w:hAnsi="宋体" w:eastAsia="宋体" w:cs="宋体"/>
          <w:color w:val="auto"/>
          <w:sz w:val="28"/>
          <w:szCs w:val="28"/>
        </w:rPr>
        <w:t>我方一旦中标，将于收到中标通知书后</w:t>
      </w:r>
      <w:r>
        <w:rPr>
          <w:rFonts w:hint="eastAsia" w:ascii="宋体" w:hAnsi="宋体" w:eastAsia="宋体" w:cs="宋体"/>
          <w:color w:val="auto"/>
          <w:sz w:val="28"/>
          <w:szCs w:val="28"/>
          <w:lang w:val="en-US" w:eastAsia="zh-CN"/>
        </w:rPr>
        <w:t>30</w:t>
      </w:r>
      <w:r>
        <w:rPr>
          <w:rFonts w:hint="eastAsia" w:ascii="宋体" w:hAnsi="宋体" w:eastAsia="宋体" w:cs="宋体"/>
          <w:color w:val="auto"/>
          <w:sz w:val="28"/>
          <w:szCs w:val="28"/>
        </w:rPr>
        <w:t>日内与贵方签订合同。如逾期不派代表签约。贵单位有权没收投标保证金，并视为我方自动放弃中标资格。</w:t>
      </w:r>
    </w:p>
    <w:p>
      <w:pPr>
        <w:snapToGrid w:val="0"/>
        <w:spacing w:line="360" w:lineRule="auto"/>
        <w:ind w:firstLine="560" w:firstLineChars="200"/>
        <w:jc w:val="left"/>
        <w:rPr>
          <w:rFonts w:ascii="Calibri" w:hAnsi="Calibri" w:eastAsia="宋体" w:cs="宋体"/>
          <w:color w:val="auto"/>
          <w:sz w:val="28"/>
          <w:szCs w:val="28"/>
        </w:rPr>
      </w:pPr>
      <w:r>
        <w:rPr>
          <w:rFonts w:hint="eastAsia" w:ascii="Calibri" w:hAnsi="Calibri" w:eastAsia="宋体" w:cs="宋体"/>
          <w:color w:val="auto"/>
          <w:sz w:val="28"/>
          <w:szCs w:val="28"/>
        </w:rPr>
        <w:t>我方理解，如我方未中标，贵方有权不作任何解释。</w:t>
      </w:r>
    </w:p>
    <w:p>
      <w:pPr>
        <w:snapToGrid w:val="0"/>
        <w:spacing w:line="360" w:lineRule="auto"/>
        <w:ind w:firstLine="560" w:firstLineChars="200"/>
        <w:jc w:val="left"/>
        <w:rPr>
          <w:rFonts w:ascii="Calibri" w:hAnsi="Calibri" w:eastAsia="宋体" w:cs="宋体"/>
          <w:color w:val="auto"/>
          <w:sz w:val="28"/>
          <w:szCs w:val="28"/>
        </w:rPr>
      </w:pPr>
      <w:r>
        <w:rPr>
          <w:rFonts w:hint="eastAsia" w:ascii="Calibri" w:hAnsi="Calibri" w:eastAsia="宋体" w:cs="宋体"/>
          <w:color w:val="auto"/>
          <w:sz w:val="28"/>
          <w:szCs w:val="28"/>
        </w:rPr>
        <w:t>本投标书在开标后的</w:t>
      </w:r>
      <w:r>
        <w:rPr>
          <w:rFonts w:ascii="Calibri" w:hAnsi="Calibri" w:eastAsia="宋体" w:cs="宋体"/>
          <w:color w:val="auto"/>
          <w:sz w:val="28"/>
          <w:szCs w:val="28"/>
        </w:rPr>
        <w:t>30</w:t>
      </w:r>
      <w:r>
        <w:rPr>
          <w:rFonts w:hint="eastAsia" w:ascii="Calibri" w:hAnsi="Calibri" w:eastAsia="宋体" w:cs="宋体"/>
          <w:color w:val="auto"/>
          <w:sz w:val="28"/>
          <w:szCs w:val="28"/>
        </w:rPr>
        <w:t>日内有效，在合同未签订前，</w:t>
      </w:r>
      <w:r>
        <w:rPr>
          <w:rFonts w:hint="eastAsia" w:ascii="宋体" w:hAnsi="宋体" w:eastAsia="宋体" w:cs="Times New Roman"/>
          <w:color w:val="auto"/>
          <w:sz w:val="28"/>
          <w:szCs w:val="28"/>
        </w:rPr>
        <w:t>本投标文件(与招标文件有抵触的内容除外)连同你单位的中标通知书</w:t>
      </w:r>
      <w:r>
        <w:rPr>
          <w:rFonts w:hint="eastAsia" w:ascii="Calibri" w:hAnsi="Calibri" w:eastAsia="宋体" w:cs="宋体"/>
          <w:color w:val="auto"/>
          <w:sz w:val="28"/>
          <w:szCs w:val="28"/>
        </w:rPr>
        <w:t>将构成约束贵我双方的协议。</w:t>
      </w:r>
    </w:p>
    <w:p>
      <w:pPr>
        <w:spacing w:line="500" w:lineRule="exact"/>
        <w:rPr>
          <w:rFonts w:ascii="宋体" w:hAnsi="Calibri" w:eastAsia="仿宋_GB2312" w:cs="Times New Roman"/>
          <w:color w:val="auto"/>
          <w:sz w:val="28"/>
          <w:szCs w:val="28"/>
        </w:rPr>
      </w:pPr>
      <w:r>
        <w:rPr>
          <w:rFonts w:hint="eastAsia" w:ascii="宋体" w:hAnsi="宋体" w:eastAsia="宋体" w:cs="宋体"/>
          <w:color w:val="auto"/>
          <w:sz w:val="28"/>
          <w:szCs w:val="28"/>
        </w:rPr>
        <w:t>投标人(公章)：法定代表人(签字) ：</w:t>
      </w:r>
    </w:p>
    <w:p>
      <w:pPr>
        <w:spacing w:line="500" w:lineRule="exact"/>
        <w:rPr>
          <w:rFonts w:ascii="宋体" w:hAnsi="宋体" w:eastAsia="仿宋_GB2312" w:cs="Times New Roman"/>
          <w:color w:val="auto"/>
          <w:sz w:val="28"/>
          <w:szCs w:val="28"/>
        </w:rPr>
      </w:pPr>
      <w:r>
        <w:rPr>
          <w:rFonts w:hint="eastAsia" w:ascii="宋体" w:hAnsi="宋体" w:eastAsia="宋体" w:cs="宋体"/>
          <w:color w:val="auto"/>
          <w:sz w:val="28"/>
          <w:szCs w:val="28"/>
        </w:rPr>
        <w:t>联系人：</w:t>
      </w:r>
    </w:p>
    <w:p>
      <w:pPr>
        <w:spacing w:line="500" w:lineRule="exact"/>
        <w:rPr>
          <w:rFonts w:ascii="宋体" w:hAnsi="宋体" w:eastAsia="仿宋_GB2312" w:cs="Times New Roman"/>
          <w:color w:val="auto"/>
          <w:sz w:val="28"/>
          <w:szCs w:val="28"/>
        </w:rPr>
      </w:pPr>
      <w:r>
        <w:rPr>
          <w:rFonts w:hint="eastAsia" w:ascii="宋体" w:hAnsi="宋体" w:eastAsia="宋体" w:cs="宋体"/>
          <w:color w:val="auto"/>
          <w:sz w:val="28"/>
          <w:szCs w:val="28"/>
        </w:rPr>
        <w:t>地    址：</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邮  编</w:t>
      </w:r>
      <w:r>
        <w:rPr>
          <w:rFonts w:hint="eastAsia" w:ascii="宋体" w:hAnsi="宋体" w:eastAsia="仿宋_GB2312" w:cs="Times New Roman"/>
          <w:color w:val="auto"/>
          <w:sz w:val="28"/>
          <w:szCs w:val="28"/>
        </w:rPr>
        <w:t>：</w:t>
      </w:r>
    </w:p>
    <w:p>
      <w:pPr>
        <w:spacing w:line="500" w:lineRule="exact"/>
        <w:rPr>
          <w:rFonts w:ascii="宋体" w:hAnsi="宋体" w:eastAsia="仿宋_GB2312" w:cs="Times New Roman"/>
          <w:color w:val="auto"/>
          <w:sz w:val="28"/>
          <w:szCs w:val="28"/>
        </w:rPr>
      </w:pPr>
      <w:r>
        <w:rPr>
          <w:rFonts w:hint="eastAsia" w:ascii="宋体" w:hAnsi="宋体" w:eastAsia="宋体" w:cs="宋体"/>
          <w:color w:val="auto"/>
          <w:sz w:val="28"/>
          <w:szCs w:val="28"/>
        </w:rPr>
        <w:t>电    话：</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传  真：</w:t>
      </w:r>
    </w:p>
    <w:p>
      <w:pPr>
        <w:spacing w:line="500" w:lineRule="exact"/>
        <w:rPr>
          <w:rFonts w:hint="eastAsia" w:ascii="宋体" w:hAnsi="宋体" w:eastAsia="宋体" w:cs="宋体"/>
          <w:color w:val="auto"/>
          <w:sz w:val="28"/>
          <w:szCs w:val="28"/>
        </w:rPr>
      </w:pPr>
      <w:r>
        <w:rPr>
          <w:rFonts w:hint="eastAsia" w:ascii="宋体" w:hAnsi="宋体" w:eastAsia="宋体" w:cs="宋体"/>
          <w:color w:val="auto"/>
          <w:sz w:val="28"/>
          <w:szCs w:val="28"/>
        </w:rPr>
        <w:t xml:space="preserve">开户银行： </w:t>
      </w:r>
    </w:p>
    <w:p>
      <w:pPr>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t>帐  号：</w:t>
      </w:r>
    </w:p>
    <w:p>
      <w:pPr>
        <w:spacing w:line="360" w:lineRule="auto"/>
        <w:rPr>
          <w:rFonts w:hint="eastAsia" w:ascii="宋体" w:hAnsi="宋体" w:eastAsia="宋体" w:cs="Times New Roman"/>
          <w:color w:val="auto"/>
          <w:sz w:val="28"/>
          <w:szCs w:val="28"/>
        </w:rPr>
      </w:pPr>
      <w:r>
        <w:rPr>
          <w:rFonts w:hint="eastAsia" w:ascii="宋体" w:hAnsi="宋体" w:eastAsia="宋体" w:cs="Times New Roman"/>
          <w:color w:val="auto"/>
          <w:sz w:val="28"/>
          <w:szCs w:val="28"/>
        </w:rPr>
        <w:t>公司电子邮箱：</w:t>
      </w:r>
    </w:p>
    <w:p>
      <w:pPr>
        <w:autoSpaceDE w:val="0"/>
        <w:autoSpaceDN w:val="0"/>
        <w:adjustRightInd w:val="0"/>
        <w:snapToGrid w:val="0"/>
        <w:spacing w:line="360" w:lineRule="auto"/>
        <w:rPr>
          <w:rFonts w:hint="eastAsia" w:eastAsia="宋体"/>
          <w:lang w:eastAsia="zh-CN"/>
        </w:rPr>
      </w:pPr>
      <w:r>
        <w:rPr>
          <w:rFonts w:hint="eastAsia" w:ascii="宋体" w:hAnsi="宋体" w:eastAsia="宋体" w:cs="Times New Roman"/>
          <w:color w:val="auto"/>
          <w:sz w:val="28"/>
          <w:szCs w:val="28"/>
          <w:lang w:eastAsia="zh-CN"/>
        </w:rPr>
        <w:t>纳税人识别号：</w:t>
      </w:r>
    </w:p>
    <w:p>
      <w:pPr>
        <w:autoSpaceDE w:val="0"/>
        <w:autoSpaceDN w:val="0"/>
        <w:adjustRightInd w:val="0"/>
        <w:snapToGrid w:val="0"/>
        <w:spacing w:line="360" w:lineRule="auto"/>
        <w:rPr>
          <w:rFonts w:ascii="宋体" w:hAnsi="宋体" w:eastAsia="宋体" w:cs="宋体"/>
          <w:b/>
          <w:bCs/>
          <w:color w:val="auto"/>
          <w:sz w:val="28"/>
          <w:szCs w:val="28"/>
        </w:rPr>
      </w:pPr>
      <w:r>
        <w:rPr>
          <w:rFonts w:hint="eastAsia" w:ascii="宋体" w:hAnsi="宋体" w:eastAsia="宋体" w:cs="宋体"/>
          <w:color w:val="auto"/>
          <w:sz w:val="28"/>
          <w:szCs w:val="28"/>
        </w:rPr>
        <w:t>日  期</w:t>
      </w:r>
      <w:r>
        <w:rPr>
          <w:rFonts w:hint="eastAsia" w:ascii="宋体" w:hAnsi="宋体" w:eastAsia="宋体" w:cs="Times New Roman"/>
          <w:color w:val="auto"/>
          <w:sz w:val="28"/>
          <w:szCs w:val="28"/>
        </w:rPr>
        <w:t>：年月日</w:t>
      </w:r>
    </w:p>
    <w:p>
      <w:pPr>
        <w:snapToGrid w:val="0"/>
        <w:spacing w:line="360" w:lineRule="auto"/>
        <w:ind w:firstLine="562" w:firstLineChars="200"/>
        <w:rPr>
          <w:rFonts w:ascii="宋体" w:hAnsi="宋体" w:eastAsia="宋体" w:cs="宋体"/>
          <w:b/>
          <w:bCs/>
          <w:color w:val="auto"/>
          <w:sz w:val="28"/>
          <w:szCs w:val="28"/>
        </w:rPr>
      </w:pPr>
    </w:p>
    <w:p>
      <w:pPr>
        <w:snapToGrid w:val="0"/>
        <w:spacing w:line="360" w:lineRule="auto"/>
        <w:ind w:firstLine="562" w:firstLineChars="200"/>
        <w:jc w:val="left"/>
        <w:rPr>
          <w:rFonts w:ascii="宋体" w:hAnsi="宋体" w:eastAsia="宋体" w:cs="宋体"/>
          <w:b/>
          <w:bCs/>
          <w:color w:val="auto"/>
          <w:sz w:val="28"/>
          <w:szCs w:val="28"/>
        </w:rPr>
      </w:pPr>
    </w:p>
    <w:p>
      <w:pPr>
        <w:snapToGrid w:val="0"/>
        <w:spacing w:line="360" w:lineRule="auto"/>
        <w:jc w:val="left"/>
        <w:rPr>
          <w:rFonts w:ascii="宋体" w:hAnsi="宋体" w:eastAsia="宋体" w:cs="宋体"/>
          <w:b/>
          <w:bCs/>
          <w:color w:val="auto"/>
          <w:sz w:val="28"/>
          <w:szCs w:val="28"/>
        </w:rPr>
      </w:pPr>
    </w:p>
    <w:p>
      <w:pPr>
        <w:pStyle w:val="2"/>
      </w:pPr>
    </w:p>
    <w:p>
      <w:pPr>
        <w:snapToGrid w:val="0"/>
        <w:spacing w:line="360" w:lineRule="auto"/>
        <w:jc w:val="left"/>
        <w:rPr>
          <w:rFonts w:ascii="宋体" w:hAnsi="Calibri" w:eastAsia="宋体" w:cs="Times New Roman"/>
          <w:b/>
          <w:bCs/>
          <w:color w:val="auto"/>
          <w:sz w:val="28"/>
          <w:szCs w:val="28"/>
        </w:rPr>
      </w:pPr>
      <w:r>
        <w:rPr>
          <w:rFonts w:hint="eastAsia" w:ascii="宋体" w:hAnsi="宋体" w:eastAsia="宋体" w:cs="宋体"/>
          <w:b/>
          <w:bCs/>
          <w:color w:val="auto"/>
          <w:sz w:val="28"/>
          <w:szCs w:val="28"/>
        </w:rPr>
        <w:t>附件（二）</w:t>
      </w:r>
    </w:p>
    <w:p>
      <w:pPr>
        <w:jc w:val="center"/>
        <w:rPr>
          <w:rFonts w:hint="eastAsia" w:ascii="Calibri" w:hAnsi="Calibri" w:eastAsia="宋体" w:cs="Times New Roman"/>
          <w:b/>
          <w:bCs/>
          <w:color w:val="auto"/>
          <w:sz w:val="28"/>
          <w:szCs w:val="28"/>
        </w:rPr>
      </w:pPr>
      <w:r>
        <w:rPr>
          <w:rFonts w:hint="eastAsia" w:ascii="Calibri" w:hAnsi="Calibri" w:eastAsia="宋体" w:cs="Times New Roman"/>
          <w:b/>
          <w:bCs/>
          <w:color w:val="auto"/>
          <w:sz w:val="28"/>
          <w:szCs w:val="28"/>
        </w:rPr>
        <w:t>投标报价表</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color w:val="auto"/>
          <w:sz w:val="28"/>
          <w:szCs w:val="28"/>
          <w:lang w:val="en-US" w:eastAsia="zh-CN"/>
        </w:rPr>
      </w:pPr>
      <w:r>
        <w:rPr>
          <w:rFonts w:hint="eastAsia"/>
          <w:color w:val="auto"/>
          <w:sz w:val="28"/>
          <w:szCs w:val="28"/>
          <w:lang w:val="en-US" w:eastAsia="zh-CN"/>
        </w:rPr>
        <w:t>（一标段）</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490"/>
        <w:gridCol w:w="915"/>
        <w:gridCol w:w="1065"/>
        <w:gridCol w:w="1965"/>
        <w:gridCol w:w="2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top"/>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color w:val="auto"/>
                <w:sz w:val="28"/>
                <w:szCs w:val="28"/>
              </w:rPr>
            </w:pPr>
            <w:r>
              <w:rPr>
                <w:rFonts w:hint="eastAsia"/>
                <w:color w:val="auto"/>
                <w:sz w:val="28"/>
                <w:szCs w:val="28"/>
              </w:rPr>
              <w:t>序号</w:t>
            </w:r>
          </w:p>
        </w:tc>
        <w:tc>
          <w:tcPr>
            <w:tcW w:w="2490" w:type="dxa"/>
            <w:vAlign w:val="top"/>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color w:val="auto"/>
                <w:sz w:val="28"/>
                <w:szCs w:val="28"/>
              </w:rPr>
            </w:pPr>
            <w:r>
              <w:rPr>
                <w:rFonts w:hint="eastAsia"/>
                <w:color w:val="auto"/>
                <w:sz w:val="28"/>
                <w:szCs w:val="28"/>
                <w:lang w:eastAsia="zh-CN"/>
              </w:rPr>
              <w:t>采购内容</w:t>
            </w:r>
          </w:p>
        </w:tc>
        <w:tc>
          <w:tcPr>
            <w:tcW w:w="915" w:type="dxa"/>
            <w:vAlign w:val="top"/>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color w:val="auto"/>
                <w:sz w:val="28"/>
                <w:szCs w:val="28"/>
              </w:rPr>
            </w:pPr>
            <w:r>
              <w:rPr>
                <w:rFonts w:hint="eastAsia"/>
                <w:color w:val="auto"/>
                <w:sz w:val="28"/>
                <w:szCs w:val="28"/>
                <w:lang w:eastAsia="zh-CN"/>
              </w:rPr>
              <w:t>单位</w:t>
            </w:r>
          </w:p>
        </w:tc>
        <w:tc>
          <w:tcPr>
            <w:tcW w:w="1065" w:type="dxa"/>
            <w:vAlign w:val="top"/>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color w:val="auto"/>
                <w:sz w:val="28"/>
                <w:szCs w:val="28"/>
              </w:rPr>
            </w:pPr>
            <w:r>
              <w:rPr>
                <w:rFonts w:hint="eastAsia"/>
                <w:color w:val="auto"/>
                <w:sz w:val="28"/>
                <w:szCs w:val="28"/>
                <w:lang w:eastAsia="zh-CN"/>
              </w:rPr>
              <w:t>数量</w:t>
            </w:r>
          </w:p>
        </w:tc>
        <w:tc>
          <w:tcPr>
            <w:tcW w:w="1965" w:type="dxa"/>
          </w:tcPr>
          <w:p>
            <w:pPr>
              <w:pStyle w:val="2"/>
              <w:ind w:left="0" w:firstLine="0"/>
              <w:jc w:val="center"/>
              <w:rPr>
                <w:color w:val="auto"/>
                <w:sz w:val="28"/>
                <w:szCs w:val="28"/>
              </w:rPr>
            </w:pPr>
            <w:r>
              <w:rPr>
                <w:rFonts w:hint="eastAsia"/>
                <w:color w:val="auto"/>
                <w:sz w:val="28"/>
                <w:szCs w:val="28"/>
              </w:rPr>
              <w:t>投标单价（元）</w:t>
            </w:r>
          </w:p>
        </w:tc>
        <w:tc>
          <w:tcPr>
            <w:tcW w:w="2085" w:type="dxa"/>
          </w:tcPr>
          <w:p>
            <w:pPr>
              <w:pStyle w:val="2"/>
              <w:ind w:left="0" w:firstLine="0"/>
              <w:jc w:val="center"/>
              <w:rPr>
                <w:color w:val="auto"/>
                <w:sz w:val="28"/>
                <w:szCs w:val="28"/>
              </w:rPr>
            </w:pPr>
            <w:r>
              <w:rPr>
                <w:rFonts w:hint="eastAsia"/>
                <w:color w:val="auto"/>
                <w:sz w:val="28"/>
                <w:szCs w:val="28"/>
              </w:rPr>
              <w:t>投标合价（元）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top"/>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color w:val="auto"/>
                <w:sz w:val="28"/>
                <w:szCs w:val="28"/>
              </w:rPr>
            </w:pPr>
            <w:r>
              <w:rPr>
                <w:rFonts w:hint="eastAsia"/>
                <w:color w:val="auto"/>
                <w:sz w:val="28"/>
                <w:szCs w:val="28"/>
              </w:rPr>
              <w:t>1</w:t>
            </w:r>
          </w:p>
        </w:tc>
        <w:tc>
          <w:tcPr>
            <w:tcW w:w="2490" w:type="dxa"/>
            <w:vAlign w:val="top"/>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eastAsia="仿宋_GB2312"/>
                <w:color w:val="auto"/>
                <w:sz w:val="28"/>
                <w:szCs w:val="28"/>
                <w:lang w:val="en-US" w:eastAsia="zh-CN"/>
              </w:rPr>
            </w:pPr>
            <w:r>
              <w:rPr>
                <w:rFonts w:hint="eastAsia"/>
                <w:color w:val="auto"/>
                <w:sz w:val="28"/>
                <w:szCs w:val="28"/>
                <w:lang w:val="en-US" w:eastAsia="zh-CN"/>
              </w:rPr>
              <w:t>医用干式激光胶片</w:t>
            </w:r>
          </w:p>
        </w:tc>
        <w:tc>
          <w:tcPr>
            <w:tcW w:w="915" w:type="dxa"/>
            <w:vAlign w:val="top"/>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eastAsia="仿宋_GB2312"/>
                <w:color w:val="auto"/>
                <w:sz w:val="28"/>
                <w:szCs w:val="28"/>
                <w:lang w:val="en-US" w:eastAsia="zh-CN"/>
              </w:rPr>
            </w:pPr>
            <w:r>
              <w:rPr>
                <w:rFonts w:hint="eastAsia"/>
                <w:color w:val="auto"/>
                <w:sz w:val="28"/>
                <w:szCs w:val="28"/>
                <w:lang w:val="en-US" w:eastAsia="zh-CN"/>
              </w:rPr>
              <w:t>张</w:t>
            </w:r>
          </w:p>
        </w:tc>
        <w:tc>
          <w:tcPr>
            <w:tcW w:w="1065" w:type="dxa"/>
            <w:vAlign w:val="top"/>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eastAsia="仿宋_GB2312"/>
                <w:color w:val="auto"/>
                <w:sz w:val="28"/>
                <w:szCs w:val="28"/>
                <w:lang w:eastAsia="zh-CN"/>
              </w:rPr>
            </w:pPr>
            <w:r>
              <w:rPr>
                <w:rFonts w:hint="eastAsia"/>
                <w:color w:val="auto"/>
                <w:sz w:val="28"/>
                <w:szCs w:val="28"/>
                <w:lang w:val="en-US" w:eastAsia="zh-CN"/>
              </w:rPr>
              <w:t>60000</w:t>
            </w:r>
          </w:p>
        </w:tc>
        <w:tc>
          <w:tcPr>
            <w:tcW w:w="1965" w:type="dxa"/>
          </w:tcPr>
          <w:p>
            <w:pPr>
              <w:pStyle w:val="2"/>
              <w:ind w:left="0" w:firstLine="0"/>
              <w:jc w:val="center"/>
              <w:rPr>
                <w:color w:val="auto"/>
                <w:sz w:val="28"/>
                <w:szCs w:val="28"/>
              </w:rPr>
            </w:pPr>
          </w:p>
        </w:tc>
        <w:tc>
          <w:tcPr>
            <w:tcW w:w="2085" w:type="dxa"/>
          </w:tcPr>
          <w:p>
            <w:pPr>
              <w:pStyle w:val="2"/>
              <w:ind w:left="0" w:firstLine="0"/>
              <w:jc w:val="center"/>
              <w:rPr>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top"/>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eastAsia="仿宋_GB2312"/>
                <w:color w:val="auto"/>
                <w:sz w:val="28"/>
                <w:szCs w:val="28"/>
                <w:lang w:eastAsia="zh-CN"/>
              </w:rPr>
            </w:pPr>
            <w:r>
              <w:rPr>
                <w:rFonts w:hint="eastAsia"/>
                <w:color w:val="auto"/>
                <w:sz w:val="28"/>
                <w:szCs w:val="28"/>
                <w:lang w:eastAsia="zh-CN"/>
              </w:rPr>
              <w:t>合计</w:t>
            </w:r>
          </w:p>
        </w:tc>
        <w:tc>
          <w:tcPr>
            <w:tcW w:w="2490" w:type="dxa"/>
            <w:vAlign w:val="top"/>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color w:val="auto"/>
                <w:sz w:val="28"/>
                <w:szCs w:val="28"/>
                <w:lang w:val="en-US" w:eastAsia="zh-CN"/>
              </w:rPr>
            </w:pPr>
          </w:p>
        </w:tc>
        <w:tc>
          <w:tcPr>
            <w:tcW w:w="915" w:type="dxa"/>
            <w:vAlign w:val="top"/>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color w:val="auto"/>
                <w:sz w:val="28"/>
                <w:szCs w:val="28"/>
                <w:lang w:val="en-US" w:eastAsia="zh-CN"/>
              </w:rPr>
            </w:pPr>
          </w:p>
        </w:tc>
        <w:tc>
          <w:tcPr>
            <w:tcW w:w="1065" w:type="dxa"/>
            <w:vAlign w:val="top"/>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color w:val="auto"/>
                <w:sz w:val="28"/>
                <w:szCs w:val="28"/>
                <w:lang w:val="en-US" w:eastAsia="zh-CN"/>
              </w:rPr>
            </w:pPr>
          </w:p>
        </w:tc>
        <w:tc>
          <w:tcPr>
            <w:tcW w:w="1965" w:type="dxa"/>
          </w:tcPr>
          <w:p>
            <w:pPr>
              <w:pStyle w:val="2"/>
              <w:ind w:left="0" w:firstLine="0"/>
              <w:jc w:val="center"/>
              <w:rPr>
                <w:color w:val="auto"/>
                <w:sz w:val="28"/>
                <w:szCs w:val="28"/>
              </w:rPr>
            </w:pPr>
          </w:p>
        </w:tc>
        <w:tc>
          <w:tcPr>
            <w:tcW w:w="2085" w:type="dxa"/>
          </w:tcPr>
          <w:p>
            <w:pPr>
              <w:pStyle w:val="2"/>
              <w:ind w:left="0" w:firstLine="0"/>
              <w:jc w:val="center"/>
              <w:rPr>
                <w:color w:val="auto"/>
                <w:sz w:val="28"/>
                <w:szCs w:val="28"/>
              </w:rPr>
            </w:pPr>
          </w:p>
        </w:tc>
      </w:tr>
    </w:tbl>
    <w:p>
      <w:pPr>
        <w:spacing w:line="360" w:lineRule="auto"/>
        <w:jc w:val="right"/>
        <w:rPr>
          <w:rFonts w:hint="eastAsia" w:ascii="Calibri" w:hAnsi="Calibri" w:eastAsia="宋体" w:cs="Times New Roman"/>
          <w:color w:val="auto"/>
          <w:sz w:val="28"/>
          <w:szCs w:val="28"/>
        </w:rPr>
      </w:pPr>
      <w:r>
        <w:rPr>
          <w:rFonts w:hint="eastAsia" w:ascii="Calibri" w:hAnsi="Calibri" w:eastAsia="宋体" w:cs="Times New Roman"/>
          <w:color w:val="auto"/>
          <w:sz w:val="28"/>
          <w:szCs w:val="28"/>
        </w:rPr>
        <w:t>投标人：（盖章）</w:t>
      </w:r>
    </w:p>
    <w:p>
      <w:pPr>
        <w:spacing w:line="360" w:lineRule="auto"/>
        <w:ind w:firstLine="560" w:firstLineChars="200"/>
        <w:jc w:val="right"/>
        <w:rPr>
          <w:rFonts w:ascii="宋体" w:hAnsi="宋体" w:eastAsia="宋体" w:cs="宋体"/>
          <w:b/>
          <w:bCs/>
          <w:color w:val="auto"/>
          <w:sz w:val="28"/>
          <w:szCs w:val="28"/>
        </w:rPr>
      </w:pPr>
      <w:r>
        <w:rPr>
          <w:rFonts w:hint="eastAsia" w:ascii="Calibri" w:hAnsi="Calibri" w:eastAsia="宋体" w:cs="Times New Roman"/>
          <w:color w:val="auto"/>
          <w:sz w:val="28"/>
          <w:szCs w:val="28"/>
          <w:lang w:val="en-US" w:eastAsia="zh-CN"/>
        </w:rPr>
        <w:t xml:space="preserve"> </w:t>
      </w:r>
      <w:r>
        <w:rPr>
          <w:rFonts w:hint="eastAsia" w:ascii="Calibri" w:hAnsi="Calibri" w:eastAsia="宋体" w:cs="Times New Roman"/>
          <w:color w:val="auto"/>
          <w:sz w:val="28"/>
          <w:szCs w:val="28"/>
        </w:rPr>
        <w:t>年</w:t>
      </w:r>
      <w:r>
        <w:rPr>
          <w:rFonts w:hint="eastAsia" w:ascii="Calibri" w:hAnsi="Calibri" w:eastAsia="宋体" w:cs="Times New Roman"/>
          <w:color w:val="auto"/>
          <w:sz w:val="28"/>
          <w:szCs w:val="28"/>
          <w:lang w:val="en-US" w:eastAsia="zh-CN"/>
        </w:rPr>
        <w:t xml:space="preserve">    </w:t>
      </w:r>
      <w:r>
        <w:rPr>
          <w:rFonts w:hint="eastAsia" w:ascii="Calibri" w:hAnsi="Calibri" w:eastAsia="宋体" w:cs="Times New Roman"/>
          <w:color w:val="auto"/>
          <w:sz w:val="28"/>
          <w:szCs w:val="28"/>
        </w:rPr>
        <w:t>月</w:t>
      </w:r>
      <w:r>
        <w:rPr>
          <w:rFonts w:hint="eastAsia" w:ascii="Calibri" w:hAnsi="Calibri" w:eastAsia="宋体" w:cs="Times New Roman"/>
          <w:color w:val="auto"/>
          <w:sz w:val="28"/>
          <w:szCs w:val="28"/>
          <w:lang w:val="en-US" w:eastAsia="zh-CN"/>
        </w:rPr>
        <w:t xml:space="preserve">    </w:t>
      </w:r>
      <w:r>
        <w:rPr>
          <w:rFonts w:hint="eastAsia" w:ascii="Calibri" w:hAnsi="Calibri" w:eastAsia="宋体" w:cs="Times New Roman"/>
          <w:color w:val="auto"/>
          <w:sz w:val="28"/>
          <w:szCs w:val="28"/>
        </w:rPr>
        <w:t>日</w:t>
      </w:r>
    </w:p>
    <w:p>
      <w:pPr>
        <w:spacing w:line="360" w:lineRule="auto"/>
        <w:rPr>
          <w:rFonts w:ascii="Calibri" w:hAnsi="Calibri" w:eastAsia="宋体" w:cs="Times New Roman"/>
          <w:color w:val="auto"/>
          <w:sz w:val="28"/>
          <w:szCs w:val="28"/>
        </w:rPr>
      </w:pPr>
    </w:p>
    <w:p>
      <w:pPr>
        <w:pStyle w:val="2"/>
        <w:ind w:left="0" w:leftChars="0" w:firstLine="0" w:firstLineChars="0"/>
        <w:rPr>
          <w:rFonts w:hint="eastAsia" w:ascii="Calibri" w:hAnsi="Calibri" w:eastAsia="宋体"/>
          <w:color w:val="auto"/>
          <w:sz w:val="28"/>
          <w:szCs w:val="28"/>
          <w:lang w:eastAsia="zh-CN"/>
        </w:rPr>
      </w:pPr>
      <w:r>
        <w:rPr>
          <w:rFonts w:hint="eastAsia" w:ascii="Calibri" w:hAnsi="Calibri" w:eastAsia="宋体"/>
          <w:color w:val="auto"/>
          <w:sz w:val="28"/>
          <w:szCs w:val="28"/>
          <w:lang w:eastAsia="zh-CN"/>
        </w:rPr>
        <w:t>（二标段）</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5"/>
        <w:gridCol w:w="2509"/>
        <w:gridCol w:w="941"/>
        <w:gridCol w:w="1036"/>
        <w:gridCol w:w="1908"/>
        <w:gridCol w:w="20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vAlign w:val="top"/>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color w:val="auto"/>
                <w:sz w:val="28"/>
                <w:szCs w:val="28"/>
              </w:rPr>
            </w:pPr>
            <w:r>
              <w:rPr>
                <w:rFonts w:hint="eastAsia"/>
                <w:color w:val="auto"/>
                <w:sz w:val="28"/>
                <w:szCs w:val="28"/>
              </w:rPr>
              <w:t>序号</w:t>
            </w:r>
          </w:p>
        </w:tc>
        <w:tc>
          <w:tcPr>
            <w:tcW w:w="2509" w:type="dxa"/>
            <w:vAlign w:val="top"/>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color w:val="auto"/>
                <w:sz w:val="28"/>
                <w:szCs w:val="28"/>
              </w:rPr>
            </w:pPr>
            <w:r>
              <w:rPr>
                <w:rFonts w:hint="eastAsia"/>
                <w:color w:val="auto"/>
                <w:sz w:val="28"/>
                <w:szCs w:val="28"/>
                <w:lang w:eastAsia="zh-CN"/>
              </w:rPr>
              <w:t>采购内容</w:t>
            </w:r>
          </w:p>
        </w:tc>
        <w:tc>
          <w:tcPr>
            <w:tcW w:w="941" w:type="dxa"/>
            <w:vAlign w:val="top"/>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color w:val="auto"/>
                <w:sz w:val="28"/>
                <w:szCs w:val="28"/>
              </w:rPr>
            </w:pPr>
            <w:r>
              <w:rPr>
                <w:rFonts w:hint="eastAsia"/>
                <w:color w:val="auto"/>
                <w:sz w:val="28"/>
                <w:szCs w:val="28"/>
                <w:lang w:eastAsia="zh-CN"/>
              </w:rPr>
              <w:t>单位</w:t>
            </w:r>
          </w:p>
        </w:tc>
        <w:tc>
          <w:tcPr>
            <w:tcW w:w="1036" w:type="dxa"/>
            <w:vAlign w:val="top"/>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color w:val="auto"/>
                <w:sz w:val="28"/>
                <w:szCs w:val="28"/>
              </w:rPr>
            </w:pPr>
            <w:r>
              <w:rPr>
                <w:rFonts w:hint="eastAsia"/>
                <w:color w:val="auto"/>
                <w:sz w:val="28"/>
                <w:szCs w:val="28"/>
                <w:lang w:eastAsia="zh-CN"/>
              </w:rPr>
              <w:t>数量</w:t>
            </w:r>
          </w:p>
        </w:tc>
        <w:tc>
          <w:tcPr>
            <w:tcW w:w="1908" w:type="dxa"/>
          </w:tcPr>
          <w:p>
            <w:pPr>
              <w:pStyle w:val="2"/>
              <w:ind w:left="0" w:firstLine="0"/>
              <w:jc w:val="center"/>
              <w:rPr>
                <w:color w:val="auto"/>
                <w:sz w:val="28"/>
                <w:szCs w:val="28"/>
              </w:rPr>
            </w:pPr>
            <w:r>
              <w:rPr>
                <w:rFonts w:hint="eastAsia"/>
                <w:color w:val="auto"/>
                <w:sz w:val="28"/>
                <w:szCs w:val="28"/>
              </w:rPr>
              <w:t>投标单价（元）</w:t>
            </w:r>
          </w:p>
        </w:tc>
        <w:tc>
          <w:tcPr>
            <w:tcW w:w="2007" w:type="dxa"/>
          </w:tcPr>
          <w:p>
            <w:pPr>
              <w:pStyle w:val="2"/>
              <w:ind w:left="0" w:firstLine="0"/>
              <w:jc w:val="center"/>
              <w:rPr>
                <w:color w:val="auto"/>
                <w:sz w:val="28"/>
                <w:szCs w:val="28"/>
              </w:rPr>
            </w:pPr>
            <w:r>
              <w:rPr>
                <w:rFonts w:hint="eastAsia"/>
                <w:color w:val="auto"/>
                <w:sz w:val="28"/>
                <w:szCs w:val="28"/>
              </w:rPr>
              <w:t>投标合价（元）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vAlign w:val="top"/>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eastAsia="仿宋_GB2312"/>
                <w:color w:val="auto"/>
                <w:sz w:val="28"/>
                <w:szCs w:val="28"/>
                <w:lang w:val="en-US" w:eastAsia="zh-CN"/>
              </w:rPr>
            </w:pPr>
            <w:r>
              <w:rPr>
                <w:rFonts w:hint="eastAsia"/>
                <w:color w:val="auto"/>
                <w:sz w:val="28"/>
                <w:szCs w:val="28"/>
                <w:lang w:val="en-US" w:eastAsia="zh-CN"/>
              </w:rPr>
              <w:t>1</w:t>
            </w:r>
          </w:p>
        </w:tc>
        <w:tc>
          <w:tcPr>
            <w:tcW w:w="2509" w:type="dxa"/>
            <w:vAlign w:val="top"/>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eastAsia="仿宋_GB2312"/>
                <w:color w:val="auto"/>
                <w:sz w:val="28"/>
                <w:szCs w:val="28"/>
                <w:lang w:val="en-US" w:eastAsia="zh-CN"/>
              </w:rPr>
            </w:pPr>
            <w:r>
              <w:rPr>
                <w:rFonts w:hint="eastAsia"/>
                <w:color w:val="auto"/>
                <w:sz w:val="28"/>
                <w:szCs w:val="28"/>
                <w:lang w:val="en-US" w:eastAsia="zh-CN"/>
              </w:rPr>
              <w:t>医用干式热敏胶片</w:t>
            </w:r>
          </w:p>
        </w:tc>
        <w:tc>
          <w:tcPr>
            <w:tcW w:w="941" w:type="dxa"/>
            <w:vAlign w:val="top"/>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eastAsia="仿宋_GB2312"/>
                <w:color w:val="auto"/>
                <w:sz w:val="28"/>
                <w:szCs w:val="28"/>
                <w:lang w:val="en-US" w:eastAsia="zh-CN"/>
              </w:rPr>
            </w:pPr>
            <w:r>
              <w:rPr>
                <w:rFonts w:hint="eastAsia"/>
                <w:color w:val="auto"/>
                <w:sz w:val="28"/>
                <w:szCs w:val="28"/>
                <w:lang w:val="en-US" w:eastAsia="zh-CN"/>
              </w:rPr>
              <w:t>张</w:t>
            </w:r>
          </w:p>
        </w:tc>
        <w:tc>
          <w:tcPr>
            <w:tcW w:w="1036" w:type="dxa"/>
            <w:vAlign w:val="top"/>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eastAsia="仿宋_GB2312"/>
                <w:color w:val="auto"/>
                <w:sz w:val="28"/>
                <w:szCs w:val="28"/>
                <w:lang w:val="en-US" w:eastAsia="zh-CN"/>
              </w:rPr>
            </w:pPr>
            <w:r>
              <w:rPr>
                <w:rFonts w:hint="eastAsia"/>
                <w:color w:val="auto"/>
                <w:sz w:val="28"/>
                <w:szCs w:val="28"/>
                <w:lang w:val="en-US" w:eastAsia="zh-CN"/>
              </w:rPr>
              <w:t>85875</w:t>
            </w:r>
          </w:p>
        </w:tc>
        <w:tc>
          <w:tcPr>
            <w:tcW w:w="1908" w:type="dxa"/>
          </w:tcPr>
          <w:p>
            <w:pPr>
              <w:pStyle w:val="2"/>
              <w:ind w:left="0" w:firstLine="0"/>
              <w:jc w:val="center"/>
              <w:rPr>
                <w:color w:val="auto"/>
                <w:sz w:val="28"/>
                <w:szCs w:val="28"/>
              </w:rPr>
            </w:pPr>
          </w:p>
        </w:tc>
        <w:tc>
          <w:tcPr>
            <w:tcW w:w="2007" w:type="dxa"/>
          </w:tcPr>
          <w:p>
            <w:pPr>
              <w:pStyle w:val="2"/>
              <w:ind w:left="0" w:firstLine="0"/>
              <w:jc w:val="center"/>
              <w:rPr>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vAlign w:val="top"/>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color w:val="auto"/>
                <w:sz w:val="28"/>
                <w:szCs w:val="28"/>
                <w:lang w:val="en-US" w:eastAsia="zh-CN"/>
              </w:rPr>
            </w:pPr>
            <w:r>
              <w:rPr>
                <w:rFonts w:hint="eastAsia"/>
                <w:color w:val="auto"/>
                <w:sz w:val="28"/>
                <w:szCs w:val="28"/>
                <w:lang w:val="en-US" w:eastAsia="zh-CN"/>
              </w:rPr>
              <w:t>合计</w:t>
            </w:r>
          </w:p>
        </w:tc>
        <w:tc>
          <w:tcPr>
            <w:tcW w:w="2509" w:type="dxa"/>
            <w:vAlign w:val="top"/>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color w:val="auto"/>
                <w:sz w:val="28"/>
                <w:szCs w:val="28"/>
                <w:lang w:val="en-US" w:eastAsia="zh-CN"/>
              </w:rPr>
            </w:pPr>
          </w:p>
        </w:tc>
        <w:tc>
          <w:tcPr>
            <w:tcW w:w="941" w:type="dxa"/>
            <w:vAlign w:val="top"/>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color w:val="auto"/>
                <w:sz w:val="28"/>
                <w:szCs w:val="28"/>
                <w:lang w:val="en-US" w:eastAsia="zh-CN"/>
              </w:rPr>
            </w:pPr>
          </w:p>
        </w:tc>
        <w:tc>
          <w:tcPr>
            <w:tcW w:w="1036" w:type="dxa"/>
            <w:vAlign w:val="top"/>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color w:val="auto"/>
                <w:sz w:val="28"/>
                <w:szCs w:val="28"/>
                <w:lang w:val="en-US" w:eastAsia="zh-CN"/>
              </w:rPr>
            </w:pPr>
          </w:p>
        </w:tc>
        <w:tc>
          <w:tcPr>
            <w:tcW w:w="1908" w:type="dxa"/>
          </w:tcPr>
          <w:p>
            <w:pPr>
              <w:pStyle w:val="2"/>
              <w:ind w:left="0" w:firstLine="0"/>
              <w:jc w:val="center"/>
              <w:rPr>
                <w:color w:val="auto"/>
                <w:sz w:val="28"/>
                <w:szCs w:val="28"/>
              </w:rPr>
            </w:pPr>
          </w:p>
        </w:tc>
        <w:tc>
          <w:tcPr>
            <w:tcW w:w="2007" w:type="dxa"/>
          </w:tcPr>
          <w:p>
            <w:pPr>
              <w:pStyle w:val="2"/>
              <w:ind w:left="0" w:firstLine="0"/>
              <w:jc w:val="center"/>
              <w:rPr>
                <w:color w:val="auto"/>
                <w:sz w:val="28"/>
                <w:szCs w:val="28"/>
              </w:rPr>
            </w:pPr>
          </w:p>
        </w:tc>
      </w:tr>
    </w:tbl>
    <w:p>
      <w:pPr>
        <w:pStyle w:val="2"/>
        <w:rPr>
          <w:rFonts w:ascii="Calibri" w:hAnsi="Calibri" w:eastAsia="宋体"/>
          <w:color w:val="auto"/>
          <w:sz w:val="28"/>
          <w:szCs w:val="28"/>
        </w:rPr>
      </w:pPr>
    </w:p>
    <w:p>
      <w:pPr>
        <w:spacing w:line="360" w:lineRule="auto"/>
        <w:jc w:val="right"/>
        <w:rPr>
          <w:rFonts w:hint="eastAsia" w:ascii="Calibri" w:hAnsi="Calibri" w:eastAsia="宋体" w:cs="Times New Roman"/>
          <w:color w:val="auto"/>
          <w:sz w:val="28"/>
          <w:szCs w:val="28"/>
        </w:rPr>
      </w:pPr>
      <w:r>
        <w:rPr>
          <w:rFonts w:hint="eastAsia" w:ascii="Calibri" w:hAnsi="Calibri" w:eastAsia="宋体" w:cs="Times New Roman"/>
          <w:color w:val="auto"/>
          <w:sz w:val="28"/>
          <w:szCs w:val="28"/>
        </w:rPr>
        <w:t>投标人：（盖章）</w:t>
      </w:r>
    </w:p>
    <w:p>
      <w:pPr>
        <w:spacing w:line="360" w:lineRule="auto"/>
        <w:ind w:firstLine="560" w:firstLineChars="200"/>
        <w:jc w:val="right"/>
        <w:rPr>
          <w:rFonts w:ascii="宋体" w:hAnsi="宋体" w:eastAsia="宋体" w:cs="宋体"/>
          <w:b/>
          <w:bCs/>
          <w:color w:val="auto"/>
          <w:sz w:val="28"/>
          <w:szCs w:val="28"/>
        </w:rPr>
      </w:pPr>
      <w:r>
        <w:rPr>
          <w:rFonts w:hint="eastAsia" w:ascii="Calibri" w:hAnsi="Calibri" w:eastAsia="宋体" w:cs="Times New Roman"/>
          <w:color w:val="auto"/>
          <w:sz w:val="28"/>
          <w:szCs w:val="28"/>
          <w:lang w:val="en-US" w:eastAsia="zh-CN"/>
        </w:rPr>
        <w:t xml:space="preserve"> </w:t>
      </w:r>
      <w:r>
        <w:rPr>
          <w:rFonts w:hint="eastAsia" w:ascii="Calibri" w:hAnsi="Calibri" w:eastAsia="宋体" w:cs="Times New Roman"/>
          <w:color w:val="auto"/>
          <w:sz w:val="28"/>
          <w:szCs w:val="28"/>
        </w:rPr>
        <w:t>年</w:t>
      </w:r>
      <w:r>
        <w:rPr>
          <w:rFonts w:hint="eastAsia" w:ascii="Calibri" w:hAnsi="Calibri" w:eastAsia="宋体" w:cs="Times New Roman"/>
          <w:color w:val="auto"/>
          <w:sz w:val="28"/>
          <w:szCs w:val="28"/>
          <w:lang w:val="en-US" w:eastAsia="zh-CN"/>
        </w:rPr>
        <w:t xml:space="preserve">    </w:t>
      </w:r>
      <w:r>
        <w:rPr>
          <w:rFonts w:hint="eastAsia" w:ascii="Calibri" w:hAnsi="Calibri" w:eastAsia="宋体" w:cs="Times New Roman"/>
          <w:color w:val="auto"/>
          <w:sz w:val="28"/>
          <w:szCs w:val="28"/>
        </w:rPr>
        <w:t>月</w:t>
      </w:r>
      <w:r>
        <w:rPr>
          <w:rFonts w:hint="eastAsia" w:ascii="Calibri" w:hAnsi="Calibri" w:eastAsia="宋体" w:cs="Times New Roman"/>
          <w:color w:val="auto"/>
          <w:sz w:val="28"/>
          <w:szCs w:val="28"/>
          <w:lang w:val="en-US" w:eastAsia="zh-CN"/>
        </w:rPr>
        <w:t xml:space="preserve">    </w:t>
      </w:r>
      <w:r>
        <w:rPr>
          <w:rFonts w:hint="eastAsia" w:ascii="Calibri" w:hAnsi="Calibri" w:eastAsia="宋体" w:cs="Times New Roman"/>
          <w:color w:val="auto"/>
          <w:sz w:val="28"/>
          <w:szCs w:val="28"/>
        </w:rPr>
        <w:t>日</w:t>
      </w:r>
    </w:p>
    <w:p>
      <w:pPr>
        <w:snapToGrid w:val="0"/>
        <w:spacing w:line="360" w:lineRule="auto"/>
        <w:ind w:firstLine="562" w:firstLineChars="200"/>
        <w:jc w:val="right"/>
        <w:rPr>
          <w:rFonts w:ascii="宋体" w:hAnsi="宋体" w:eastAsia="宋体" w:cs="宋体"/>
          <w:b/>
          <w:bCs/>
          <w:color w:val="auto"/>
          <w:sz w:val="28"/>
          <w:szCs w:val="28"/>
        </w:rPr>
      </w:pPr>
    </w:p>
    <w:p>
      <w:pPr>
        <w:snapToGrid w:val="0"/>
        <w:spacing w:line="360" w:lineRule="auto"/>
        <w:ind w:firstLine="562" w:firstLineChars="200"/>
        <w:jc w:val="left"/>
        <w:rPr>
          <w:rFonts w:ascii="宋体" w:hAnsi="宋体" w:eastAsia="宋体" w:cs="宋体"/>
          <w:b/>
          <w:bCs/>
          <w:color w:val="auto"/>
          <w:sz w:val="28"/>
          <w:szCs w:val="28"/>
        </w:rPr>
      </w:pPr>
    </w:p>
    <w:p>
      <w:pPr>
        <w:snapToGrid w:val="0"/>
        <w:spacing w:line="360" w:lineRule="auto"/>
        <w:ind w:firstLine="562" w:firstLineChars="200"/>
        <w:jc w:val="left"/>
        <w:rPr>
          <w:rFonts w:ascii="宋体" w:hAnsi="宋体" w:eastAsia="宋体" w:cs="宋体"/>
          <w:b/>
          <w:bCs/>
          <w:color w:val="auto"/>
          <w:sz w:val="28"/>
          <w:szCs w:val="28"/>
        </w:rPr>
      </w:pPr>
    </w:p>
    <w:p>
      <w:pPr>
        <w:pStyle w:val="2"/>
        <w:rPr>
          <w:rFonts w:ascii="宋体" w:hAnsi="宋体" w:eastAsia="宋体" w:cs="宋体"/>
          <w:b/>
          <w:bCs/>
          <w:color w:val="auto"/>
          <w:sz w:val="28"/>
          <w:szCs w:val="28"/>
        </w:rPr>
      </w:pPr>
    </w:p>
    <w:p>
      <w:pPr>
        <w:pStyle w:val="2"/>
        <w:rPr>
          <w:rFonts w:ascii="宋体" w:hAnsi="宋体" w:eastAsia="宋体" w:cs="宋体"/>
          <w:b/>
          <w:bCs/>
          <w:color w:val="auto"/>
          <w:sz w:val="28"/>
          <w:szCs w:val="28"/>
        </w:rPr>
      </w:pPr>
    </w:p>
    <w:p>
      <w:pPr>
        <w:adjustRightInd w:val="0"/>
        <w:snapToGrid w:val="0"/>
        <w:spacing w:line="288" w:lineRule="auto"/>
        <w:ind w:firstLine="562" w:firstLineChars="200"/>
        <w:jc w:val="left"/>
        <w:rPr>
          <w:rFonts w:ascii="Calibri" w:hAnsi="Calibri" w:eastAsia="宋体" w:cs="Times New Roman"/>
          <w:b/>
          <w:bCs/>
          <w:color w:val="auto"/>
          <w:sz w:val="28"/>
          <w:szCs w:val="28"/>
        </w:rPr>
      </w:pPr>
      <w:r>
        <w:rPr>
          <w:rFonts w:hint="eastAsia" w:ascii="Calibri" w:hAnsi="Calibri" w:eastAsia="宋体" w:cs="Times New Roman"/>
          <w:b/>
          <w:bCs/>
          <w:color w:val="auto"/>
          <w:sz w:val="28"/>
          <w:szCs w:val="28"/>
        </w:rPr>
        <w:t>附件（三）</w:t>
      </w:r>
    </w:p>
    <w:p>
      <w:pPr>
        <w:spacing w:line="500" w:lineRule="exact"/>
        <w:ind w:firstLine="562" w:firstLineChars="200"/>
        <w:jc w:val="center"/>
        <w:rPr>
          <w:rFonts w:ascii="宋体" w:hAnsi="宋体" w:eastAsia="宋体" w:cs="Times New Roman"/>
          <w:b/>
          <w:color w:val="auto"/>
          <w:sz w:val="28"/>
          <w:szCs w:val="28"/>
        </w:rPr>
      </w:pPr>
      <w:r>
        <w:rPr>
          <w:rFonts w:hint="eastAsia" w:ascii="宋体" w:hAnsi="宋体" w:eastAsia="宋体" w:cs="Times New Roman"/>
          <w:b/>
          <w:color w:val="auto"/>
          <w:sz w:val="28"/>
          <w:szCs w:val="28"/>
        </w:rPr>
        <w:t>法定代表人身份证明书</w:t>
      </w:r>
    </w:p>
    <w:p>
      <w:pPr>
        <w:spacing w:line="500" w:lineRule="exact"/>
        <w:ind w:firstLine="562" w:firstLineChars="200"/>
        <w:rPr>
          <w:rFonts w:ascii="宋体" w:hAnsi="宋体" w:eastAsia="宋体" w:cs="Times New Roman"/>
          <w:b/>
          <w:color w:val="auto"/>
          <w:sz w:val="28"/>
          <w:szCs w:val="28"/>
        </w:rPr>
      </w:pPr>
    </w:p>
    <w:p>
      <w:pPr>
        <w:spacing w:beforeLines="20" w:afterLines="20" w:line="500" w:lineRule="exact"/>
        <w:ind w:firstLine="560" w:firstLineChars="200"/>
        <w:rPr>
          <w:rFonts w:ascii="宋体" w:hAnsi="Calibri" w:eastAsia="宋体" w:cs="Times New Roman"/>
          <w:color w:val="auto"/>
          <w:sz w:val="28"/>
          <w:szCs w:val="28"/>
        </w:rPr>
      </w:pPr>
      <w:r>
        <w:rPr>
          <w:rFonts w:hint="eastAsia" w:ascii="宋体" w:hAnsi="宋体" w:eastAsia="宋体" w:cs="Times New Roman"/>
          <w:color w:val="auto"/>
          <w:sz w:val="28"/>
          <w:szCs w:val="28"/>
        </w:rPr>
        <w:t>单位名称：</w:t>
      </w:r>
    </w:p>
    <w:p>
      <w:pPr>
        <w:spacing w:beforeLines="20" w:afterLines="20" w:line="500" w:lineRule="exact"/>
        <w:ind w:firstLine="560" w:firstLineChars="200"/>
        <w:rPr>
          <w:rFonts w:ascii="宋体" w:hAnsi="Calibri" w:eastAsia="宋体" w:cs="Times New Roman"/>
          <w:color w:val="auto"/>
          <w:sz w:val="28"/>
          <w:szCs w:val="28"/>
          <w:u w:val="single"/>
        </w:rPr>
      </w:pPr>
      <w:r>
        <w:rPr>
          <w:rFonts w:hint="eastAsia" w:ascii="宋体" w:hAnsi="宋体" w:eastAsia="宋体" w:cs="Times New Roman"/>
          <w:color w:val="auto"/>
          <w:sz w:val="28"/>
          <w:szCs w:val="28"/>
        </w:rPr>
        <w:t>单位性质：</w:t>
      </w:r>
    </w:p>
    <w:p>
      <w:pPr>
        <w:spacing w:beforeLines="20" w:afterLines="20" w:line="500" w:lineRule="exact"/>
        <w:ind w:firstLine="560" w:firstLineChars="200"/>
        <w:rPr>
          <w:rFonts w:ascii="宋体" w:hAnsi="Calibri" w:eastAsia="宋体" w:cs="Times New Roman"/>
          <w:color w:val="auto"/>
          <w:sz w:val="28"/>
          <w:szCs w:val="28"/>
        </w:rPr>
      </w:pPr>
      <w:r>
        <w:rPr>
          <w:rFonts w:hint="eastAsia" w:ascii="宋体" w:hAnsi="宋体" w:eastAsia="宋体" w:cs="Times New Roman"/>
          <w:color w:val="auto"/>
          <w:sz w:val="28"/>
          <w:szCs w:val="28"/>
        </w:rPr>
        <w:t>地    址：</w:t>
      </w:r>
      <w:r>
        <w:rPr>
          <w:rFonts w:hint="eastAsia" w:ascii="宋体" w:hAnsi="Calibri" w:eastAsia="宋体" w:cs="Times New Roman"/>
          <w:color w:val="auto"/>
          <w:sz w:val="28"/>
          <w:szCs w:val="28"/>
          <w:u w:val="single"/>
        </w:rPr>
        <w:tab/>
      </w:r>
      <w:r>
        <w:rPr>
          <w:rFonts w:hint="eastAsia" w:ascii="宋体" w:hAnsi="Calibri" w:eastAsia="宋体" w:cs="Times New Roman"/>
          <w:color w:val="auto"/>
          <w:sz w:val="28"/>
          <w:szCs w:val="28"/>
          <w:u w:val="single"/>
        </w:rPr>
        <w:tab/>
      </w:r>
      <w:r>
        <w:rPr>
          <w:rFonts w:hint="eastAsia" w:ascii="宋体" w:hAnsi="宋体" w:eastAsia="宋体" w:cs="Times New Roman"/>
          <w:color w:val="auto"/>
          <w:sz w:val="28"/>
          <w:szCs w:val="28"/>
          <w:u w:val="single"/>
        </w:rPr>
        <w:tab/>
      </w:r>
      <w:r>
        <w:rPr>
          <w:rFonts w:hint="eastAsia" w:ascii="宋体" w:hAnsi="宋体" w:eastAsia="宋体" w:cs="Times New Roman"/>
          <w:color w:val="auto"/>
          <w:sz w:val="28"/>
          <w:szCs w:val="28"/>
          <w:u w:val="single"/>
        </w:rPr>
        <w:tab/>
      </w:r>
      <w:r>
        <w:rPr>
          <w:rFonts w:hint="eastAsia" w:ascii="宋体" w:hAnsi="宋体" w:eastAsia="宋体" w:cs="Times New Roman"/>
          <w:color w:val="auto"/>
          <w:sz w:val="28"/>
          <w:szCs w:val="28"/>
          <w:u w:val="single"/>
        </w:rPr>
        <w:tab/>
      </w:r>
      <w:r>
        <w:rPr>
          <w:rFonts w:hint="eastAsia" w:ascii="宋体" w:hAnsi="宋体" w:eastAsia="宋体" w:cs="Times New Roman"/>
          <w:color w:val="auto"/>
          <w:sz w:val="28"/>
          <w:szCs w:val="28"/>
          <w:u w:val="single"/>
        </w:rPr>
        <w:tab/>
      </w:r>
      <w:r>
        <w:rPr>
          <w:rFonts w:hint="eastAsia" w:ascii="宋体" w:hAnsi="宋体" w:eastAsia="宋体" w:cs="Times New Roman"/>
          <w:color w:val="auto"/>
          <w:sz w:val="28"/>
          <w:szCs w:val="28"/>
          <w:u w:val="single"/>
        </w:rPr>
        <w:tab/>
      </w:r>
      <w:r>
        <w:rPr>
          <w:rFonts w:hint="eastAsia" w:ascii="宋体" w:hAnsi="宋体" w:eastAsia="宋体" w:cs="Times New Roman"/>
          <w:color w:val="auto"/>
          <w:sz w:val="28"/>
          <w:szCs w:val="28"/>
          <w:u w:val="single"/>
        </w:rPr>
        <w:tab/>
      </w:r>
      <w:r>
        <w:rPr>
          <w:rFonts w:hint="eastAsia" w:ascii="宋体" w:hAnsi="宋体" w:eastAsia="宋体" w:cs="Times New Roman"/>
          <w:color w:val="auto"/>
          <w:sz w:val="28"/>
          <w:szCs w:val="28"/>
          <w:u w:val="single"/>
        </w:rPr>
        <w:tab/>
      </w:r>
    </w:p>
    <w:p>
      <w:pPr>
        <w:spacing w:beforeLines="20" w:afterLines="20" w:line="500" w:lineRule="exact"/>
        <w:ind w:firstLine="560" w:firstLineChars="200"/>
        <w:rPr>
          <w:rFonts w:ascii="宋体" w:hAnsi="Calibri" w:eastAsia="宋体" w:cs="Times New Roman"/>
          <w:color w:val="auto"/>
          <w:sz w:val="28"/>
          <w:szCs w:val="28"/>
        </w:rPr>
      </w:pPr>
      <w:r>
        <w:rPr>
          <w:rFonts w:hint="eastAsia" w:ascii="宋体" w:hAnsi="宋体" w:eastAsia="宋体" w:cs="Times New Roman"/>
          <w:color w:val="auto"/>
          <w:sz w:val="28"/>
          <w:szCs w:val="28"/>
        </w:rPr>
        <w:t>成立时间： 年 月 日</w:t>
      </w:r>
    </w:p>
    <w:p>
      <w:pPr>
        <w:spacing w:beforeLines="20" w:afterLines="20" w:line="500" w:lineRule="exact"/>
        <w:ind w:firstLine="560" w:firstLineChars="200"/>
        <w:rPr>
          <w:rFonts w:ascii="宋体" w:hAnsi="Calibri" w:eastAsia="宋体" w:cs="Times New Roman"/>
          <w:color w:val="auto"/>
          <w:sz w:val="28"/>
          <w:szCs w:val="28"/>
        </w:rPr>
      </w:pPr>
      <w:r>
        <w:rPr>
          <w:rFonts w:hint="eastAsia" w:ascii="宋体" w:hAnsi="宋体" w:eastAsia="宋体" w:cs="Times New Roman"/>
          <w:color w:val="auto"/>
          <w:sz w:val="28"/>
          <w:szCs w:val="28"/>
        </w:rPr>
        <w:t>经营期限：</w:t>
      </w:r>
      <w:r>
        <w:rPr>
          <w:rFonts w:hint="eastAsia" w:ascii="宋体" w:hAnsi="Calibri" w:eastAsia="宋体" w:cs="Times New Roman"/>
          <w:color w:val="auto"/>
          <w:sz w:val="28"/>
          <w:szCs w:val="28"/>
        </w:rPr>
        <w:tab/>
      </w:r>
    </w:p>
    <w:p>
      <w:pPr>
        <w:spacing w:beforeLines="20" w:afterLines="20" w:line="500" w:lineRule="exact"/>
        <w:ind w:firstLine="560" w:firstLineChars="200"/>
        <w:rPr>
          <w:rFonts w:ascii="宋体" w:hAnsi="Calibri" w:eastAsia="宋体" w:cs="Times New Roman"/>
          <w:color w:val="auto"/>
          <w:sz w:val="28"/>
          <w:szCs w:val="28"/>
          <w:u w:val="single"/>
        </w:rPr>
      </w:pPr>
      <w:r>
        <w:rPr>
          <w:rFonts w:hint="eastAsia" w:ascii="宋体" w:hAnsi="宋体" w:eastAsia="宋体" w:cs="Times New Roman"/>
          <w:color w:val="auto"/>
          <w:sz w:val="28"/>
          <w:szCs w:val="28"/>
        </w:rPr>
        <w:t>姓    名：   性别：</w:t>
      </w:r>
    </w:p>
    <w:p>
      <w:pPr>
        <w:spacing w:beforeLines="20" w:afterLines="20" w:line="500" w:lineRule="exact"/>
        <w:ind w:firstLine="560" w:firstLineChars="200"/>
        <w:rPr>
          <w:rFonts w:ascii="宋体" w:hAnsi="Calibri" w:eastAsia="宋体" w:cs="Times New Roman"/>
          <w:color w:val="auto"/>
          <w:sz w:val="28"/>
          <w:szCs w:val="28"/>
          <w:u w:val="single"/>
        </w:rPr>
      </w:pPr>
      <w:r>
        <w:rPr>
          <w:rFonts w:hint="eastAsia" w:ascii="宋体" w:hAnsi="宋体" w:eastAsia="宋体" w:cs="Times New Roman"/>
          <w:color w:val="auto"/>
          <w:sz w:val="28"/>
          <w:szCs w:val="28"/>
        </w:rPr>
        <w:t>年    龄：   职务：</w:t>
      </w:r>
      <w:r>
        <w:rPr>
          <w:rFonts w:hint="eastAsia" w:ascii="宋体" w:hAnsi="Calibri" w:eastAsia="宋体" w:cs="Times New Roman"/>
          <w:color w:val="auto"/>
          <w:sz w:val="28"/>
          <w:szCs w:val="28"/>
        </w:rPr>
        <w:tab/>
      </w:r>
    </w:p>
    <w:p>
      <w:pPr>
        <w:spacing w:beforeLines="20" w:afterLines="20" w:line="500" w:lineRule="exact"/>
        <w:ind w:firstLine="560" w:firstLineChars="200"/>
        <w:rPr>
          <w:rFonts w:ascii="宋体" w:hAnsi="Calibri" w:eastAsia="宋体" w:cs="Times New Roman"/>
          <w:color w:val="auto"/>
          <w:sz w:val="28"/>
          <w:szCs w:val="28"/>
        </w:rPr>
      </w:pPr>
      <w:r>
        <w:rPr>
          <w:rFonts w:hint="eastAsia" w:ascii="宋体" w:hAnsi="宋体" w:eastAsia="宋体" w:cs="Times New Roman"/>
          <w:color w:val="auto"/>
          <w:sz w:val="28"/>
          <w:szCs w:val="28"/>
        </w:rPr>
        <w:t xml:space="preserve">系  </w:t>
      </w:r>
      <w:r>
        <w:rPr>
          <w:rFonts w:hint="eastAsia" w:ascii="宋体" w:hAnsi="宋体" w:eastAsia="宋体" w:cs="Times New Roman"/>
          <w:color w:val="auto"/>
          <w:sz w:val="28"/>
          <w:szCs w:val="28"/>
          <w:u w:val="single"/>
        </w:rPr>
        <w:t xml:space="preserve">        （投标人单位名称）        </w:t>
      </w:r>
      <w:r>
        <w:rPr>
          <w:rFonts w:hint="eastAsia" w:ascii="宋体" w:hAnsi="宋体" w:eastAsia="宋体" w:cs="Times New Roman"/>
          <w:color w:val="auto"/>
          <w:sz w:val="28"/>
          <w:szCs w:val="28"/>
        </w:rPr>
        <w:t xml:space="preserve"> 的法定代表人。</w:t>
      </w:r>
    </w:p>
    <w:p>
      <w:pPr>
        <w:spacing w:beforeLines="20" w:afterLines="20" w:line="500" w:lineRule="exact"/>
        <w:ind w:firstLine="560" w:firstLineChars="200"/>
        <w:rPr>
          <w:rFonts w:ascii="宋体" w:hAnsi="Calibri" w:eastAsia="宋体" w:cs="Times New Roman"/>
          <w:color w:val="auto"/>
          <w:sz w:val="28"/>
          <w:szCs w:val="28"/>
        </w:rPr>
      </w:pPr>
    </w:p>
    <w:p>
      <w:pPr>
        <w:spacing w:beforeLines="20" w:afterLines="20" w:line="500" w:lineRule="exact"/>
        <w:ind w:left="1260" w:firstLine="560" w:firstLineChars="200"/>
        <w:rPr>
          <w:rFonts w:ascii="宋体" w:hAnsi="宋体" w:eastAsia="宋体" w:cs="Times New Roman"/>
          <w:color w:val="auto"/>
          <w:sz w:val="28"/>
          <w:szCs w:val="28"/>
        </w:rPr>
      </w:pPr>
      <w:r>
        <w:rPr>
          <w:rFonts w:hint="eastAsia" w:ascii="宋体" w:hAnsi="宋体" w:eastAsia="宋体" w:cs="Times New Roman"/>
          <w:color w:val="auto"/>
          <w:sz w:val="28"/>
          <w:szCs w:val="28"/>
        </w:rPr>
        <w:t>特此证明。</w:t>
      </w:r>
    </w:p>
    <w:p>
      <w:pPr>
        <w:tabs>
          <w:tab w:val="left" w:pos="720"/>
          <w:tab w:val="left" w:pos="900"/>
        </w:tabs>
        <w:spacing w:beforeLines="20" w:afterLines="20" w:line="500" w:lineRule="exact"/>
        <w:ind w:firstLine="560" w:firstLineChars="200"/>
        <w:rPr>
          <w:rFonts w:ascii="宋体" w:hAnsi="Calibri" w:eastAsia="宋体" w:cs="Times New Roman"/>
          <w:color w:val="auto"/>
          <w:sz w:val="28"/>
          <w:szCs w:val="28"/>
        </w:rPr>
      </w:pPr>
    </w:p>
    <w:p>
      <w:pPr>
        <w:tabs>
          <w:tab w:val="left" w:pos="720"/>
          <w:tab w:val="left" w:pos="900"/>
        </w:tabs>
        <w:spacing w:beforeLines="20" w:afterLines="20" w:line="500" w:lineRule="exact"/>
        <w:ind w:firstLine="560" w:firstLineChars="200"/>
        <w:jc w:val="right"/>
        <w:rPr>
          <w:rFonts w:ascii="宋体" w:hAnsi="Calibri" w:eastAsia="宋体" w:cs="Times New Roman"/>
          <w:color w:val="auto"/>
          <w:sz w:val="28"/>
          <w:szCs w:val="28"/>
        </w:rPr>
      </w:pPr>
      <w:r>
        <w:rPr>
          <w:rFonts w:hint="eastAsia" w:ascii="宋体" w:hAnsi="宋体" w:eastAsia="宋体" w:cs="Times New Roman"/>
          <w:color w:val="auto"/>
          <w:sz w:val="28"/>
          <w:szCs w:val="28"/>
        </w:rPr>
        <w:t>投标人：</w:t>
      </w:r>
      <w:r>
        <w:rPr>
          <w:rFonts w:hint="eastAsia" w:ascii="宋体" w:hAnsi="宋体" w:eastAsia="宋体" w:cs="Times New Roman"/>
          <w:color w:val="auto"/>
          <w:sz w:val="28"/>
          <w:szCs w:val="28"/>
          <w:u w:val="single"/>
        </w:rPr>
        <w:t xml:space="preserve">             （盖公章）</w:t>
      </w:r>
    </w:p>
    <w:p>
      <w:pPr>
        <w:spacing w:beforeLines="20" w:afterLines="20" w:line="500" w:lineRule="exact"/>
        <w:ind w:firstLine="560" w:firstLineChars="200"/>
        <w:jc w:val="right"/>
        <w:rPr>
          <w:rFonts w:ascii="宋体" w:hAnsi="宋体" w:eastAsia="宋体" w:cs="Times New Roman"/>
          <w:color w:val="auto"/>
          <w:sz w:val="28"/>
          <w:szCs w:val="28"/>
        </w:rPr>
      </w:pPr>
      <w:r>
        <w:rPr>
          <w:rFonts w:hint="eastAsia" w:ascii="宋体" w:hAnsi="宋体" w:eastAsia="宋体" w:cs="Times New Roman"/>
          <w:color w:val="auto"/>
          <w:sz w:val="28"/>
          <w:szCs w:val="28"/>
        </w:rPr>
        <w:t>日  期：年月日</w:t>
      </w:r>
    </w:p>
    <w:p>
      <w:pPr>
        <w:spacing w:beforeLines="20" w:afterLines="20" w:line="500" w:lineRule="exact"/>
        <w:ind w:firstLine="560" w:firstLineChars="200"/>
        <w:jc w:val="right"/>
        <w:rPr>
          <w:rFonts w:ascii="宋体" w:hAnsi="宋体" w:eastAsia="宋体" w:cs="Times New Roman"/>
          <w:color w:val="auto"/>
          <w:sz w:val="28"/>
          <w:szCs w:val="28"/>
        </w:rPr>
      </w:pPr>
    </w:p>
    <w:p>
      <w:pPr>
        <w:snapToGrid w:val="0"/>
        <w:spacing w:line="360" w:lineRule="auto"/>
        <w:ind w:firstLine="562" w:firstLineChars="200"/>
        <w:jc w:val="left"/>
        <w:rPr>
          <w:rFonts w:ascii="宋体" w:hAnsi="宋体" w:eastAsia="宋体" w:cs="宋体"/>
          <w:b/>
          <w:bCs/>
          <w:color w:val="auto"/>
          <w:sz w:val="28"/>
          <w:szCs w:val="28"/>
        </w:rPr>
      </w:pPr>
    </w:p>
    <w:p>
      <w:pPr>
        <w:snapToGrid w:val="0"/>
        <w:spacing w:line="360" w:lineRule="auto"/>
        <w:ind w:firstLine="562" w:firstLineChars="200"/>
        <w:jc w:val="left"/>
        <w:rPr>
          <w:rFonts w:ascii="宋体" w:hAnsi="宋体" w:eastAsia="宋体" w:cs="宋体"/>
          <w:b/>
          <w:bCs/>
          <w:color w:val="auto"/>
          <w:sz w:val="28"/>
          <w:szCs w:val="28"/>
        </w:rPr>
      </w:pPr>
    </w:p>
    <w:p>
      <w:pPr>
        <w:snapToGrid w:val="0"/>
        <w:spacing w:line="360" w:lineRule="auto"/>
        <w:ind w:firstLine="562" w:firstLineChars="200"/>
        <w:jc w:val="left"/>
        <w:rPr>
          <w:rFonts w:ascii="宋体" w:hAnsi="宋体" w:eastAsia="宋体" w:cs="宋体"/>
          <w:b/>
          <w:bCs/>
          <w:color w:val="auto"/>
          <w:sz w:val="28"/>
          <w:szCs w:val="28"/>
        </w:rPr>
      </w:pPr>
    </w:p>
    <w:p>
      <w:pPr>
        <w:snapToGrid w:val="0"/>
        <w:spacing w:line="360" w:lineRule="auto"/>
        <w:ind w:firstLine="562" w:firstLineChars="200"/>
        <w:jc w:val="left"/>
        <w:rPr>
          <w:rFonts w:ascii="宋体" w:hAnsi="宋体" w:eastAsia="宋体" w:cs="宋体"/>
          <w:b/>
          <w:bCs/>
          <w:color w:val="auto"/>
          <w:sz w:val="28"/>
          <w:szCs w:val="28"/>
        </w:rPr>
      </w:pPr>
    </w:p>
    <w:p>
      <w:pPr>
        <w:snapToGrid w:val="0"/>
        <w:spacing w:line="360" w:lineRule="auto"/>
        <w:ind w:firstLine="562" w:firstLineChars="200"/>
        <w:jc w:val="left"/>
        <w:rPr>
          <w:rFonts w:ascii="宋体" w:hAnsi="宋体" w:eastAsia="宋体" w:cs="宋体"/>
          <w:b/>
          <w:bCs/>
          <w:color w:val="auto"/>
          <w:sz w:val="28"/>
          <w:szCs w:val="28"/>
        </w:rPr>
      </w:pPr>
    </w:p>
    <w:p>
      <w:pPr>
        <w:snapToGrid w:val="0"/>
        <w:spacing w:line="360" w:lineRule="auto"/>
        <w:ind w:firstLine="562" w:firstLineChars="200"/>
        <w:jc w:val="left"/>
        <w:rPr>
          <w:rFonts w:ascii="宋体" w:hAnsi="宋体" w:eastAsia="宋体" w:cs="宋体"/>
          <w:b/>
          <w:bCs/>
          <w:color w:val="auto"/>
          <w:sz w:val="28"/>
          <w:szCs w:val="28"/>
        </w:rPr>
      </w:pPr>
    </w:p>
    <w:p>
      <w:pPr>
        <w:snapToGrid w:val="0"/>
        <w:spacing w:line="360" w:lineRule="auto"/>
        <w:jc w:val="left"/>
        <w:rPr>
          <w:rFonts w:ascii="宋体" w:hAnsi="宋体" w:eastAsia="宋体" w:cs="宋体"/>
          <w:b/>
          <w:bCs/>
          <w:color w:val="auto"/>
          <w:sz w:val="28"/>
          <w:szCs w:val="28"/>
        </w:rPr>
      </w:pPr>
    </w:p>
    <w:p>
      <w:pPr>
        <w:snapToGrid w:val="0"/>
        <w:spacing w:line="360" w:lineRule="auto"/>
        <w:jc w:val="left"/>
        <w:rPr>
          <w:rFonts w:ascii="宋体" w:hAnsi="宋体" w:eastAsia="宋体" w:cs="宋体"/>
          <w:b/>
          <w:bCs/>
          <w:color w:val="auto"/>
          <w:sz w:val="28"/>
          <w:szCs w:val="28"/>
        </w:rPr>
      </w:pPr>
    </w:p>
    <w:p>
      <w:pPr>
        <w:snapToGrid w:val="0"/>
        <w:spacing w:line="360" w:lineRule="auto"/>
        <w:jc w:val="left"/>
        <w:rPr>
          <w:rFonts w:ascii="宋体" w:hAnsi="宋体" w:eastAsia="宋体" w:cs="宋体"/>
          <w:b/>
          <w:bCs/>
          <w:color w:val="auto"/>
          <w:sz w:val="28"/>
          <w:szCs w:val="28"/>
        </w:rPr>
      </w:pPr>
    </w:p>
    <w:p>
      <w:pPr>
        <w:snapToGrid w:val="0"/>
        <w:spacing w:line="360" w:lineRule="auto"/>
        <w:ind w:firstLine="562" w:firstLineChars="200"/>
        <w:jc w:val="left"/>
        <w:rPr>
          <w:rFonts w:ascii="宋体" w:hAnsi="宋体" w:eastAsia="宋体" w:cs="宋体"/>
          <w:b/>
          <w:bCs/>
          <w:color w:val="auto"/>
          <w:sz w:val="28"/>
          <w:szCs w:val="28"/>
        </w:rPr>
      </w:pPr>
      <w:r>
        <w:rPr>
          <w:rFonts w:hint="eastAsia" w:ascii="宋体" w:hAnsi="宋体" w:eastAsia="宋体" w:cs="宋体"/>
          <w:b/>
          <w:bCs/>
          <w:color w:val="auto"/>
          <w:sz w:val="28"/>
          <w:szCs w:val="28"/>
        </w:rPr>
        <w:t>附件（四）</w:t>
      </w:r>
    </w:p>
    <w:p>
      <w:pPr>
        <w:spacing w:line="500" w:lineRule="exact"/>
        <w:ind w:firstLine="562" w:firstLineChars="200"/>
        <w:jc w:val="center"/>
        <w:rPr>
          <w:rFonts w:ascii="宋体" w:hAnsi="宋体" w:eastAsia="宋体" w:cs="Times New Roman"/>
          <w:b/>
          <w:color w:val="auto"/>
          <w:sz w:val="28"/>
          <w:szCs w:val="28"/>
        </w:rPr>
      </w:pPr>
      <w:r>
        <w:rPr>
          <w:rFonts w:hint="eastAsia" w:ascii="宋体" w:hAnsi="宋体" w:eastAsia="宋体" w:cs="Times New Roman"/>
          <w:b/>
          <w:color w:val="auto"/>
          <w:sz w:val="28"/>
          <w:szCs w:val="28"/>
        </w:rPr>
        <w:t>法定代表人授权委托书</w:t>
      </w:r>
    </w:p>
    <w:p>
      <w:pPr>
        <w:spacing w:line="500" w:lineRule="exact"/>
        <w:ind w:left="630" w:firstLine="560" w:firstLineChars="200"/>
        <w:rPr>
          <w:rFonts w:ascii="宋体" w:hAnsi="宋体" w:eastAsia="宋体" w:cs="Times New Roman"/>
          <w:color w:val="auto"/>
          <w:sz w:val="28"/>
          <w:szCs w:val="28"/>
        </w:rPr>
      </w:pPr>
    </w:p>
    <w:p>
      <w:pPr>
        <w:spacing w:line="44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致：</w:t>
      </w:r>
    </w:p>
    <w:p>
      <w:pPr>
        <w:adjustRightInd w:val="0"/>
        <w:snapToGrid w:val="0"/>
        <w:spacing w:line="440" w:lineRule="exact"/>
        <w:ind w:firstLine="560" w:firstLineChars="200"/>
        <w:rPr>
          <w:rFonts w:ascii="宋体" w:hAnsi="Calibri" w:eastAsia="宋体" w:cs="宋体"/>
          <w:color w:val="auto"/>
          <w:sz w:val="28"/>
          <w:szCs w:val="28"/>
        </w:rPr>
      </w:pPr>
      <w:r>
        <w:rPr>
          <w:rFonts w:hint="eastAsia" w:ascii="宋体" w:hAnsi="宋体" w:eastAsia="宋体" w:cs="宋体"/>
          <w:color w:val="auto"/>
          <w:sz w:val="28"/>
          <w:szCs w:val="28"/>
        </w:rPr>
        <w:t xml:space="preserve">本授权委托书声明：我（姓名）系 </w:t>
      </w:r>
      <w:r>
        <w:rPr>
          <w:rFonts w:hint="eastAsia" w:ascii="宋体" w:hAnsi="宋体" w:eastAsia="宋体" w:cs="宋体"/>
          <w:color w:val="auto"/>
          <w:sz w:val="28"/>
          <w:szCs w:val="28"/>
          <w:u w:val="single"/>
        </w:rPr>
        <w:t>（投 标 人 名 称）</w:t>
      </w:r>
      <w:r>
        <w:rPr>
          <w:rFonts w:hint="eastAsia" w:ascii="宋体" w:hAnsi="宋体" w:eastAsia="宋体" w:cs="宋体"/>
          <w:color w:val="auto"/>
          <w:sz w:val="28"/>
          <w:szCs w:val="28"/>
        </w:rPr>
        <w:t xml:space="preserve">的法定代表人，现授权委托 </w:t>
      </w:r>
      <w:r>
        <w:rPr>
          <w:rFonts w:hint="eastAsia" w:ascii="宋体" w:hAnsi="宋体" w:eastAsia="宋体" w:cs="宋体"/>
          <w:color w:val="auto"/>
          <w:sz w:val="28"/>
          <w:szCs w:val="28"/>
          <w:u w:val="single"/>
        </w:rPr>
        <w:t xml:space="preserve">    （单位名称）</w:t>
      </w:r>
      <w:r>
        <w:rPr>
          <w:rFonts w:hint="eastAsia" w:ascii="宋体" w:hAnsi="宋体" w:eastAsia="宋体" w:cs="宋体"/>
          <w:color w:val="auto"/>
          <w:sz w:val="28"/>
          <w:szCs w:val="28"/>
        </w:rPr>
        <w:t xml:space="preserve">   的 </w:t>
      </w:r>
      <w:r>
        <w:rPr>
          <w:rFonts w:hint="eastAsia" w:ascii="宋体" w:hAnsi="宋体" w:eastAsia="宋体" w:cs="宋体"/>
          <w:color w:val="auto"/>
          <w:sz w:val="28"/>
          <w:szCs w:val="28"/>
          <w:u w:val="single"/>
        </w:rPr>
        <w:t xml:space="preserve">   （姓名） </w:t>
      </w:r>
      <w:r>
        <w:rPr>
          <w:rFonts w:hint="eastAsia" w:ascii="宋体" w:hAnsi="宋体" w:eastAsia="宋体" w:cs="宋体"/>
          <w:color w:val="auto"/>
          <w:sz w:val="28"/>
          <w:szCs w:val="28"/>
        </w:rPr>
        <w:t>为我公司的合法代理人，就（项目名称）的投标，以本公司的名义签署投标书，进行谈判、签署合同和处理与之有关的一切事宜。</w:t>
      </w:r>
    </w:p>
    <w:p>
      <w:pPr>
        <w:adjustRightInd w:val="0"/>
        <w:snapToGrid w:val="0"/>
        <w:spacing w:line="44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代理人无转委托权，特此委托。</w:t>
      </w:r>
    </w:p>
    <w:p>
      <w:pPr>
        <w:adjustRightInd w:val="0"/>
        <w:snapToGrid w:val="0"/>
        <w:spacing w:line="400" w:lineRule="exact"/>
        <w:ind w:firstLine="560" w:firstLineChars="200"/>
        <w:rPr>
          <w:rFonts w:ascii="宋体" w:hAnsi="Calibri" w:eastAsia="宋体" w:cs="宋体"/>
          <w:color w:val="auto"/>
          <w:sz w:val="28"/>
          <w:szCs w:val="28"/>
        </w:rPr>
      </w:pPr>
    </w:p>
    <w:p>
      <w:pPr>
        <w:adjustRightInd w:val="0"/>
        <w:snapToGrid w:val="0"/>
        <w:spacing w:line="400" w:lineRule="exact"/>
        <w:ind w:firstLine="560" w:firstLineChars="200"/>
        <w:rPr>
          <w:rFonts w:ascii="宋体" w:hAnsi="Calibri" w:eastAsia="宋体" w:cs="宋体"/>
          <w:color w:val="auto"/>
          <w:sz w:val="28"/>
          <w:szCs w:val="28"/>
          <w:u w:val="single"/>
        </w:rPr>
      </w:pPr>
      <w:r>
        <w:rPr>
          <w:rFonts w:hint="eastAsia" w:ascii="宋体" w:hAnsi="宋体" w:eastAsia="宋体" w:cs="宋体"/>
          <w:color w:val="auto"/>
          <w:sz w:val="28"/>
          <w:szCs w:val="28"/>
        </w:rPr>
        <w:t>代  理  人：</w:t>
      </w:r>
      <w:r>
        <w:rPr>
          <w:rFonts w:hint="eastAsia" w:ascii="宋体" w:hAnsi="宋体" w:eastAsia="宋体" w:cs="宋体"/>
          <w:color w:val="auto"/>
          <w:sz w:val="28"/>
          <w:szCs w:val="28"/>
          <w:u w:val="single"/>
        </w:rPr>
        <w:t xml:space="preserve">   （签字）   </w:t>
      </w:r>
      <w:r>
        <w:rPr>
          <w:rFonts w:hint="eastAsia" w:ascii="宋体" w:hAnsi="宋体" w:eastAsia="宋体" w:cs="宋体"/>
          <w:color w:val="auto"/>
          <w:sz w:val="28"/>
          <w:szCs w:val="28"/>
        </w:rPr>
        <w:t>性别 ：年龄：</w:t>
      </w:r>
    </w:p>
    <w:p>
      <w:pPr>
        <w:adjustRightInd w:val="0"/>
        <w:snapToGrid w:val="0"/>
        <w:spacing w:line="400" w:lineRule="exact"/>
        <w:ind w:firstLine="560" w:firstLineChars="200"/>
        <w:rPr>
          <w:rFonts w:ascii="宋体" w:hAnsi="Calibri" w:eastAsia="宋体" w:cs="宋体"/>
          <w:color w:val="auto"/>
          <w:sz w:val="28"/>
          <w:szCs w:val="28"/>
          <w:u w:val="single"/>
        </w:rPr>
      </w:pPr>
      <w:r>
        <w:rPr>
          <w:rFonts w:hint="eastAsia" w:ascii="宋体" w:hAnsi="宋体" w:eastAsia="宋体" w:cs="宋体"/>
          <w:color w:val="auto"/>
          <w:sz w:val="28"/>
          <w:szCs w:val="28"/>
        </w:rPr>
        <w:t>身份证号码：职务：</w:t>
      </w:r>
    </w:p>
    <w:p>
      <w:pPr>
        <w:adjustRightInd w:val="0"/>
        <w:snapToGrid w:val="0"/>
        <w:spacing w:line="400" w:lineRule="exact"/>
        <w:ind w:firstLine="560" w:firstLineChars="200"/>
        <w:rPr>
          <w:rFonts w:ascii="宋体" w:hAnsi="Calibri" w:eastAsia="宋体" w:cs="宋体"/>
          <w:color w:val="auto"/>
          <w:sz w:val="28"/>
          <w:szCs w:val="28"/>
        </w:rPr>
      </w:pPr>
      <w:r>
        <w:rPr>
          <w:rFonts w:hint="eastAsia" w:ascii="宋体" w:hAnsi="宋体" w:eastAsia="宋体" w:cs="宋体"/>
          <w:color w:val="auto"/>
          <w:sz w:val="28"/>
          <w:szCs w:val="28"/>
        </w:rPr>
        <w:t>投  标  人：</w:t>
      </w:r>
      <w:r>
        <w:rPr>
          <w:rFonts w:hint="eastAsia" w:ascii="宋体" w:hAnsi="宋体" w:eastAsia="宋体" w:cs="宋体"/>
          <w:color w:val="auto"/>
          <w:sz w:val="28"/>
          <w:szCs w:val="28"/>
          <w:u w:val="single"/>
        </w:rPr>
        <w:t xml:space="preserve">                                 （盖章）</w:t>
      </w:r>
    </w:p>
    <w:p>
      <w:pPr>
        <w:adjustRightInd w:val="0"/>
        <w:snapToGrid w:val="0"/>
        <w:spacing w:line="400" w:lineRule="exact"/>
        <w:ind w:firstLine="560" w:firstLineChars="200"/>
        <w:rPr>
          <w:rFonts w:ascii="宋体" w:hAnsi="Calibri" w:eastAsia="宋体" w:cs="宋体"/>
          <w:color w:val="auto"/>
          <w:sz w:val="28"/>
          <w:szCs w:val="28"/>
        </w:rPr>
      </w:pPr>
      <w:r>
        <w:rPr>
          <w:rFonts w:hint="eastAsia" w:ascii="宋体" w:hAnsi="宋体" w:eastAsia="宋体" w:cs="宋体"/>
          <w:color w:val="auto"/>
          <w:sz w:val="28"/>
          <w:szCs w:val="28"/>
        </w:rPr>
        <w:t>法定代表人：</w:t>
      </w:r>
      <w:r>
        <w:rPr>
          <w:rFonts w:hint="eastAsia" w:ascii="宋体" w:hAnsi="宋体" w:eastAsia="宋体" w:cs="宋体"/>
          <w:color w:val="auto"/>
          <w:sz w:val="28"/>
          <w:szCs w:val="28"/>
          <w:u w:val="single"/>
        </w:rPr>
        <w:t xml:space="preserve">                            （盖章或签字）</w:t>
      </w:r>
    </w:p>
    <w:p>
      <w:pPr>
        <w:adjustRightInd w:val="0"/>
        <w:snapToGrid w:val="0"/>
        <w:spacing w:beforeLines="20" w:afterLines="20" w:line="440" w:lineRule="exact"/>
        <w:ind w:firstLine="560" w:firstLineChars="200"/>
        <w:jc w:val="center"/>
        <w:rPr>
          <w:rFonts w:ascii="宋体" w:hAnsi="Calibri" w:eastAsia="宋体" w:cs="宋体"/>
          <w:color w:val="auto"/>
          <w:sz w:val="28"/>
          <w:szCs w:val="28"/>
        </w:rPr>
      </w:pPr>
    </w:p>
    <w:p>
      <w:pPr>
        <w:adjustRightInd w:val="0"/>
        <w:snapToGrid w:val="0"/>
        <w:spacing w:beforeLines="20" w:afterLines="20" w:line="440" w:lineRule="exact"/>
        <w:ind w:firstLine="560" w:firstLineChars="200"/>
        <w:jc w:val="center"/>
        <w:rPr>
          <w:rFonts w:ascii="宋体" w:hAnsi="Calibri" w:eastAsia="宋体" w:cs="宋体"/>
          <w:color w:val="auto"/>
          <w:sz w:val="28"/>
          <w:szCs w:val="28"/>
        </w:rPr>
      </w:pPr>
      <w:r>
        <w:rPr>
          <w:rFonts w:hint="eastAsia" w:ascii="宋体" w:hAnsi="宋体" w:eastAsia="宋体" w:cs="宋体"/>
          <w:color w:val="auto"/>
          <w:sz w:val="28"/>
          <w:szCs w:val="28"/>
        </w:rPr>
        <w:t>法人身份证粘贴处：</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5"/>
        <w:gridCol w:w="3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4" w:hRule="atLeast"/>
          <w:jc w:val="center"/>
        </w:trPr>
        <w:tc>
          <w:tcPr>
            <w:tcW w:w="4285" w:type="dxa"/>
            <w:tcBorders>
              <w:top w:val="single" w:color="auto" w:sz="4" w:space="0"/>
              <w:left w:val="single" w:color="auto" w:sz="4" w:space="0"/>
              <w:bottom w:val="single" w:color="auto" w:sz="4" w:space="0"/>
              <w:right w:val="single" w:color="auto" w:sz="4" w:space="0"/>
            </w:tcBorders>
            <w:noWrap/>
          </w:tcPr>
          <w:p>
            <w:pPr>
              <w:adjustRightInd w:val="0"/>
              <w:snapToGrid w:val="0"/>
              <w:spacing w:beforeLines="20" w:afterLines="20" w:line="540" w:lineRule="exact"/>
              <w:ind w:firstLine="560" w:firstLineChars="200"/>
              <w:rPr>
                <w:rFonts w:ascii="宋体" w:hAnsi="Calibri" w:eastAsia="宋体" w:cs="宋体"/>
                <w:color w:val="auto"/>
                <w:sz w:val="28"/>
                <w:szCs w:val="28"/>
              </w:rPr>
            </w:pPr>
          </w:p>
        </w:tc>
        <w:tc>
          <w:tcPr>
            <w:tcW w:w="3900" w:type="dxa"/>
            <w:tcBorders>
              <w:top w:val="single" w:color="auto" w:sz="4" w:space="0"/>
              <w:left w:val="single" w:color="auto" w:sz="4" w:space="0"/>
              <w:bottom w:val="single" w:color="auto" w:sz="4" w:space="0"/>
              <w:right w:val="single" w:color="auto" w:sz="4" w:space="0"/>
            </w:tcBorders>
            <w:noWrap/>
          </w:tcPr>
          <w:p>
            <w:pPr>
              <w:adjustRightInd w:val="0"/>
              <w:snapToGrid w:val="0"/>
              <w:spacing w:beforeLines="20" w:afterLines="20" w:line="540" w:lineRule="exact"/>
              <w:ind w:firstLine="560" w:firstLineChars="200"/>
              <w:rPr>
                <w:rFonts w:ascii="宋体" w:hAnsi="Calibri" w:eastAsia="宋体" w:cs="宋体"/>
                <w:color w:val="auto"/>
                <w:sz w:val="28"/>
                <w:szCs w:val="28"/>
              </w:rPr>
            </w:pPr>
          </w:p>
        </w:tc>
      </w:tr>
    </w:tbl>
    <w:p>
      <w:pPr>
        <w:adjustRightInd w:val="0"/>
        <w:snapToGrid w:val="0"/>
        <w:spacing w:line="400" w:lineRule="exact"/>
        <w:ind w:firstLine="560" w:firstLineChars="200"/>
        <w:jc w:val="center"/>
        <w:rPr>
          <w:rFonts w:ascii="宋体" w:hAnsi="Calibri" w:eastAsia="宋体" w:cs="宋体"/>
          <w:b/>
          <w:color w:val="auto"/>
          <w:kern w:val="10"/>
          <w:sz w:val="28"/>
          <w:szCs w:val="28"/>
        </w:rPr>
      </w:pPr>
      <w:r>
        <w:rPr>
          <w:rFonts w:hint="eastAsia" w:ascii="宋体" w:hAnsi="宋体" w:eastAsia="宋体" w:cs="宋体"/>
          <w:color w:val="auto"/>
          <w:sz w:val="28"/>
          <w:szCs w:val="28"/>
        </w:rPr>
        <w:t>被授权人身份证粘贴处：</w:t>
      </w:r>
    </w:p>
    <w:tbl>
      <w:tblPr>
        <w:tblStyle w:val="17"/>
        <w:tblpPr w:leftFromText="180" w:rightFromText="180" w:vertAnchor="text" w:horzAnchor="page" w:tblpXSpec="center" w:tblpY="37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9"/>
        <w:gridCol w:w="4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4" w:hRule="atLeast"/>
        </w:trPr>
        <w:tc>
          <w:tcPr>
            <w:tcW w:w="4359" w:type="dxa"/>
            <w:tcBorders>
              <w:top w:val="single" w:color="auto" w:sz="4" w:space="0"/>
              <w:left w:val="single" w:color="auto" w:sz="4" w:space="0"/>
              <w:bottom w:val="single" w:color="auto" w:sz="4" w:space="0"/>
              <w:right w:val="single" w:color="auto" w:sz="4" w:space="0"/>
            </w:tcBorders>
            <w:noWrap/>
          </w:tcPr>
          <w:p>
            <w:pPr>
              <w:adjustRightInd w:val="0"/>
              <w:snapToGrid w:val="0"/>
              <w:spacing w:line="400" w:lineRule="exact"/>
              <w:ind w:firstLine="560" w:firstLineChars="200"/>
              <w:rPr>
                <w:rFonts w:ascii="宋体" w:hAnsi="Calibri" w:eastAsia="宋体" w:cs="宋体"/>
                <w:color w:val="auto"/>
                <w:sz w:val="28"/>
                <w:szCs w:val="28"/>
              </w:rPr>
            </w:pPr>
          </w:p>
        </w:tc>
        <w:tc>
          <w:tcPr>
            <w:tcW w:w="4032" w:type="dxa"/>
            <w:tcBorders>
              <w:top w:val="single" w:color="auto" w:sz="4" w:space="0"/>
              <w:left w:val="single" w:color="auto" w:sz="4" w:space="0"/>
              <w:bottom w:val="single" w:color="auto" w:sz="4" w:space="0"/>
              <w:right w:val="single" w:color="auto" w:sz="4" w:space="0"/>
            </w:tcBorders>
            <w:noWrap/>
          </w:tcPr>
          <w:p>
            <w:pPr>
              <w:adjustRightInd w:val="0"/>
              <w:snapToGrid w:val="0"/>
              <w:spacing w:line="400" w:lineRule="exact"/>
              <w:ind w:firstLine="560" w:firstLineChars="200"/>
              <w:rPr>
                <w:rFonts w:ascii="宋体" w:hAnsi="Calibri" w:eastAsia="宋体" w:cs="宋体"/>
                <w:color w:val="auto"/>
                <w:sz w:val="28"/>
                <w:szCs w:val="28"/>
              </w:rPr>
            </w:pPr>
          </w:p>
        </w:tc>
      </w:tr>
    </w:tbl>
    <w:p>
      <w:pPr>
        <w:keepNext/>
        <w:keepLines/>
        <w:tabs>
          <w:tab w:val="left" w:pos="720"/>
        </w:tabs>
        <w:adjustRightInd w:val="0"/>
        <w:snapToGrid w:val="0"/>
        <w:spacing w:beforeLines="20" w:afterLines="20" w:line="540" w:lineRule="exact"/>
        <w:ind w:firstLine="560" w:firstLineChars="200"/>
        <w:jc w:val="right"/>
        <w:outlineLvl w:val="2"/>
        <w:rPr>
          <w:rFonts w:ascii="Calibri" w:hAnsi="Calibri" w:eastAsia="宋体" w:cs="Times New Roman"/>
          <w:bCs/>
          <w:color w:val="auto"/>
          <w:sz w:val="28"/>
          <w:szCs w:val="28"/>
        </w:rPr>
      </w:pPr>
      <w:r>
        <w:rPr>
          <w:rFonts w:hint="eastAsia" w:ascii="宋体" w:hAnsi="宋体" w:eastAsia="宋体" w:cs="宋体"/>
          <w:bCs/>
          <w:color w:val="auto"/>
          <w:sz w:val="28"/>
          <w:szCs w:val="28"/>
        </w:rPr>
        <w:t>授权委托日期：年 月日</w:t>
      </w:r>
    </w:p>
    <w:p>
      <w:pPr>
        <w:widowControl/>
        <w:jc w:val="left"/>
        <w:rPr>
          <w:bCs/>
          <w:color w:val="auto"/>
          <w:sz w:val="28"/>
          <w:szCs w:val="28"/>
        </w:rPr>
        <w:sectPr>
          <w:pgSz w:w="11906" w:h="16838"/>
          <w:pgMar w:top="1247" w:right="1287" w:bottom="1311" w:left="1378" w:header="851" w:footer="992" w:gutter="0"/>
          <w:cols w:space="720" w:num="1"/>
          <w:docGrid w:type="lines" w:linePitch="315" w:charSpace="0"/>
        </w:sectPr>
      </w:pPr>
    </w:p>
    <w:p>
      <w:pPr>
        <w:snapToGrid w:val="0"/>
        <w:spacing w:line="360" w:lineRule="auto"/>
        <w:jc w:val="left"/>
        <w:rPr>
          <w:rFonts w:ascii="宋体" w:hAnsi="宋体" w:eastAsia="宋体" w:cs="宋体"/>
          <w:b/>
          <w:bCs/>
          <w:color w:val="auto"/>
          <w:sz w:val="28"/>
          <w:szCs w:val="28"/>
        </w:rPr>
      </w:pPr>
    </w:p>
    <w:p>
      <w:pPr>
        <w:adjustRightInd w:val="0"/>
        <w:snapToGrid w:val="0"/>
        <w:spacing w:line="288" w:lineRule="auto"/>
        <w:ind w:firstLine="562" w:firstLineChars="200"/>
        <w:jc w:val="left"/>
        <w:rPr>
          <w:rFonts w:ascii="Calibri" w:hAnsi="Calibri" w:eastAsia="宋体" w:cs="Times New Roman"/>
          <w:b/>
          <w:bCs/>
          <w:color w:val="auto"/>
          <w:sz w:val="28"/>
          <w:szCs w:val="28"/>
        </w:rPr>
      </w:pPr>
      <w:r>
        <w:rPr>
          <w:rFonts w:hint="eastAsia" w:ascii="Calibri" w:hAnsi="Calibri" w:eastAsia="宋体" w:cs="Times New Roman"/>
          <w:b/>
          <w:bCs/>
          <w:color w:val="auto"/>
          <w:sz w:val="28"/>
          <w:szCs w:val="28"/>
        </w:rPr>
        <w:t>附件（五）</w:t>
      </w:r>
    </w:p>
    <w:p>
      <w:pPr>
        <w:ind w:firstLine="560" w:firstLineChars="200"/>
        <w:jc w:val="center"/>
        <w:rPr>
          <w:rFonts w:ascii="Calibri" w:hAnsi="Calibri" w:eastAsia="宋体" w:cs="Times New Roman"/>
          <w:color w:val="auto"/>
          <w:sz w:val="28"/>
          <w:szCs w:val="28"/>
        </w:rPr>
      </w:pPr>
      <w:r>
        <w:rPr>
          <w:rFonts w:hint="eastAsia" w:ascii="Calibri" w:hAnsi="Calibri" w:eastAsia="宋体" w:cs="Times New Roman"/>
          <w:color w:val="auto"/>
          <w:sz w:val="28"/>
          <w:szCs w:val="28"/>
          <w:lang w:eastAsia="zh-CN"/>
        </w:rPr>
        <w:t>声明</w:t>
      </w:r>
      <w:r>
        <w:rPr>
          <w:rFonts w:hint="eastAsia" w:ascii="Calibri" w:hAnsi="Calibri" w:eastAsia="宋体" w:cs="Times New Roman"/>
          <w:color w:val="auto"/>
          <w:sz w:val="28"/>
          <w:szCs w:val="28"/>
        </w:rPr>
        <w:t>函</w:t>
      </w:r>
    </w:p>
    <w:p>
      <w:pPr>
        <w:ind w:firstLine="560" w:firstLineChars="200"/>
        <w:jc w:val="left"/>
        <w:rPr>
          <w:rFonts w:ascii="Calibri" w:hAnsi="Calibri" w:eastAsia="宋体" w:cs="Times New Roman"/>
          <w:color w:val="auto"/>
          <w:sz w:val="28"/>
          <w:szCs w:val="28"/>
        </w:rPr>
      </w:pPr>
      <w:bookmarkStart w:id="1" w:name="_Toc530255538"/>
      <w:r>
        <w:rPr>
          <w:rFonts w:hint="eastAsia" w:ascii="Calibri" w:hAnsi="Calibri" w:eastAsia="宋体" w:cs="Times New Roman"/>
          <w:color w:val="auto"/>
          <w:sz w:val="28"/>
          <w:szCs w:val="28"/>
        </w:rPr>
        <w:t>我公司郑重</w:t>
      </w:r>
      <w:r>
        <w:rPr>
          <w:rFonts w:hint="eastAsia" w:ascii="Calibri" w:hAnsi="Calibri" w:eastAsia="宋体" w:cs="Times New Roman"/>
          <w:color w:val="auto"/>
          <w:sz w:val="28"/>
          <w:szCs w:val="28"/>
          <w:lang w:eastAsia="zh-CN"/>
        </w:rPr>
        <w:t>声明</w:t>
      </w:r>
      <w:r>
        <w:rPr>
          <w:rFonts w:hint="eastAsia" w:ascii="Calibri" w:hAnsi="Calibri" w:eastAsia="宋体" w:cs="Times New Roman"/>
          <w:color w:val="auto"/>
          <w:sz w:val="28"/>
          <w:szCs w:val="28"/>
        </w:rPr>
        <w:t>，在经营活动中没有以下不良行为记录：</w:t>
      </w:r>
      <w:bookmarkEnd w:id="1"/>
    </w:p>
    <w:p>
      <w:pPr>
        <w:ind w:firstLine="560" w:firstLineChars="200"/>
        <w:jc w:val="left"/>
        <w:rPr>
          <w:rFonts w:ascii="Calibri" w:hAnsi="Calibri" w:eastAsia="宋体" w:cs="Times New Roman"/>
          <w:color w:val="auto"/>
          <w:sz w:val="28"/>
          <w:szCs w:val="28"/>
        </w:rPr>
      </w:pPr>
      <w:r>
        <w:rPr>
          <w:rFonts w:ascii="Calibri" w:hAnsi="Calibri" w:eastAsia="宋体" w:cs="Times New Roman"/>
          <w:color w:val="auto"/>
          <w:sz w:val="28"/>
          <w:szCs w:val="28"/>
        </w:rPr>
        <w:t>1</w:t>
      </w:r>
      <w:r>
        <w:rPr>
          <w:rFonts w:hint="eastAsia" w:ascii="Calibri" w:hAnsi="Calibri" w:eastAsia="宋体" w:cs="Times New Roman"/>
          <w:color w:val="auto"/>
          <w:sz w:val="28"/>
          <w:szCs w:val="28"/>
        </w:rPr>
        <w:t>、被人民法院列入失信被执行人的；</w:t>
      </w:r>
    </w:p>
    <w:p>
      <w:pPr>
        <w:ind w:firstLine="560" w:firstLineChars="200"/>
        <w:jc w:val="left"/>
        <w:rPr>
          <w:rFonts w:ascii="Calibri" w:hAnsi="Calibri" w:eastAsia="宋体" w:cs="Times New Roman"/>
          <w:color w:val="auto"/>
          <w:sz w:val="28"/>
          <w:szCs w:val="28"/>
        </w:rPr>
      </w:pPr>
      <w:r>
        <w:rPr>
          <w:rFonts w:ascii="Calibri" w:hAnsi="Calibri" w:eastAsia="宋体" w:cs="Times New Roman"/>
          <w:color w:val="auto"/>
          <w:sz w:val="28"/>
          <w:szCs w:val="28"/>
        </w:rPr>
        <w:t>2</w:t>
      </w:r>
      <w:r>
        <w:rPr>
          <w:rFonts w:hint="eastAsia" w:ascii="Calibri" w:hAnsi="Calibri" w:eastAsia="宋体" w:cs="Times New Roman"/>
          <w:color w:val="auto"/>
          <w:sz w:val="28"/>
          <w:szCs w:val="28"/>
        </w:rPr>
        <w:t>、被工商行政管理部门列入企业经营异常名录的；</w:t>
      </w:r>
    </w:p>
    <w:p>
      <w:pPr>
        <w:ind w:firstLine="560" w:firstLineChars="200"/>
        <w:jc w:val="left"/>
        <w:rPr>
          <w:rFonts w:ascii="Calibri" w:hAnsi="Calibri" w:eastAsia="宋体" w:cs="Times New Roman"/>
          <w:color w:val="auto"/>
          <w:sz w:val="28"/>
          <w:szCs w:val="28"/>
        </w:rPr>
      </w:pPr>
      <w:r>
        <w:rPr>
          <w:rFonts w:ascii="Calibri" w:hAnsi="Calibri" w:eastAsia="宋体" w:cs="Times New Roman"/>
          <w:color w:val="auto"/>
          <w:sz w:val="28"/>
          <w:szCs w:val="28"/>
        </w:rPr>
        <w:t>3</w:t>
      </w:r>
      <w:r>
        <w:rPr>
          <w:rFonts w:hint="eastAsia" w:ascii="Calibri" w:hAnsi="Calibri" w:eastAsia="宋体" w:cs="Times New Roman"/>
          <w:color w:val="auto"/>
          <w:sz w:val="28"/>
          <w:szCs w:val="28"/>
        </w:rPr>
        <w:t>、被税务部门列入重大税收违法案件当事人名单的；</w:t>
      </w:r>
    </w:p>
    <w:p>
      <w:pPr>
        <w:ind w:firstLine="560" w:firstLineChars="200"/>
        <w:jc w:val="left"/>
        <w:rPr>
          <w:rFonts w:ascii="Calibri" w:hAnsi="Calibri" w:eastAsia="宋体" w:cs="Times New Roman"/>
          <w:color w:val="auto"/>
          <w:sz w:val="28"/>
          <w:szCs w:val="28"/>
        </w:rPr>
      </w:pPr>
      <w:r>
        <w:rPr>
          <w:rFonts w:ascii="Calibri" w:hAnsi="Calibri" w:eastAsia="宋体" w:cs="Times New Roman"/>
          <w:color w:val="auto"/>
          <w:sz w:val="28"/>
          <w:szCs w:val="28"/>
        </w:rPr>
        <w:t>4</w:t>
      </w:r>
      <w:r>
        <w:rPr>
          <w:rFonts w:hint="eastAsia" w:ascii="Calibri" w:hAnsi="Calibri" w:eastAsia="宋体" w:cs="Times New Roman"/>
          <w:color w:val="auto"/>
          <w:sz w:val="28"/>
          <w:szCs w:val="28"/>
        </w:rPr>
        <w:t>、被政府采购监管部门列入政府采购严重违法失信行为记录名单的。</w:t>
      </w:r>
    </w:p>
    <w:p>
      <w:pPr>
        <w:ind w:firstLine="560" w:firstLineChars="200"/>
        <w:jc w:val="left"/>
        <w:rPr>
          <w:rFonts w:ascii="Calibri" w:hAnsi="Calibri" w:eastAsia="宋体" w:cs="Times New Roman"/>
          <w:color w:val="auto"/>
          <w:sz w:val="28"/>
          <w:szCs w:val="28"/>
        </w:rPr>
      </w:pPr>
    </w:p>
    <w:p>
      <w:pPr>
        <w:ind w:firstLine="560" w:firstLineChars="200"/>
        <w:jc w:val="left"/>
        <w:rPr>
          <w:rFonts w:ascii="Calibri" w:hAnsi="Calibri" w:eastAsia="宋体" w:cs="Times New Roman"/>
          <w:color w:val="auto"/>
          <w:sz w:val="28"/>
          <w:szCs w:val="28"/>
        </w:rPr>
      </w:pPr>
      <w:r>
        <w:rPr>
          <w:rFonts w:hint="eastAsia" w:ascii="Calibri" w:hAnsi="Calibri" w:eastAsia="宋体" w:cs="Times New Roman"/>
          <w:color w:val="auto"/>
          <w:sz w:val="28"/>
          <w:szCs w:val="28"/>
        </w:rPr>
        <w:t>投标人：（盖公章）</w:t>
      </w:r>
    </w:p>
    <w:p>
      <w:pPr>
        <w:ind w:firstLine="560" w:firstLineChars="200"/>
        <w:jc w:val="left"/>
        <w:rPr>
          <w:rFonts w:ascii="Calibri" w:hAnsi="Calibri" w:eastAsia="宋体" w:cs="Times New Roman"/>
          <w:color w:val="auto"/>
          <w:sz w:val="28"/>
          <w:szCs w:val="28"/>
        </w:rPr>
      </w:pPr>
      <w:r>
        <w:rPr>
          <w:rFonts w:hint="eastAsia" w:ascii="Calibri" w:hAnsi="Calibri" w:eastAsia="宋体" w:cs="Times New Roman"/>
          <w:color w:val="auto"/>
          <w:sz w:val="28"/>
          <w:szCs w:val="28"/>
        </w:rPr>
        <w:t>法定代表人或其委托代理人：（签字或盖章）</w:t>
      </w:r>
    </w:p>
    <w:p>
      <w:pPr>
        <w:ind w:firstLine="560" w:firstLineChars="200"/>
        <w:jc w:val="left"/>
        <w:rPr>
          <w:rFonts w:ascii="Calibri" w:hAnsi="Calibri" w:eastAsia="宋体" w:cs="Times New Roman"/>
          <w:color w:val="auto"/>
          <w:sz w:val="28"/>
          <w:szCs w:val="28"/>
        </w:rPr>
      </w:pPr>
    </w:p>
    <w:p>
      <w:pPr>
        <w:jc w:val="right"/>
        <w:rPr>
          <w:rFonts w:ascii="Calibri" w:hAnsi="Calibri" w:eastAsia="宋体" w:cs="Times New Roman"/>
          <w:color w:val="auto"/>
          <w:sz w:val="28"/>
          <w:szCs w:val="28"/>
        </w:rPr>
      </w:pPr>
      <w:r>
        <w:rPr>
          <w:rFonts w:hint="eastAsia" w:ascii="Calibri" w:hAnsi="Calibri" w:eastAsia="宋体" w:cs="Times New Roman"/>
          <w:color w:val="auto"/>
          <w:sz w:val="28"/>
          <w:szCs w:val="28"/>
        </w:rPr>
        <w:t>时间：年月日</w:t>
      </w:r>
    </w:p>
    <w:p>
      <w:pPr>
        <w:ind w:firstLine="560" w:firstLineChars="200"/>
        <w:jc w:val="left"/>
        <w:rPr>
          <w:rFonts w:ascii="Calibri" w:hAnsi="Calibri" w:eastAsia="宋体" w:cs="Times New Roman"/>
          <w:color w:val="auto"/>
          <w:sz w:val="28"/>
          <w:szCs w:val="28"/>
        </w:rPr>
      </w:pPr>
    </w:p>
    <w:p>
      <w:pPr>
        <w:spacing w:line="500" w:lineRule="exact"/>
        <w:ind w:firstLine="562" w:firstLineChars="200"/>
        <w:jc w:val="center"/>
        <w:rPr>
          <w:rFonts w:ascii="宋体" w:hAnsi="宋体" w:eastAsia="宋体" w:cs="Times New Roman"/>
          <w:b/>
          <w:color w:val="auto"/>
          <w:sz w:val="28"/>
          <w:szCs w:val="28"/>
        </w:rPr>
      </w:pPr>
    </w:p>
    <w:p>
      <w:pPr>
        <w:spacing w:line="500" w:lineRule="exact"/>
        <w:ind w:firstLine="562" w:firstLineChars="200"/>
        <w:jc w:val="center"/>
        <w:rPr>
          <w:rFonts w:ascii="宋体" w:hAnsi="宋体" w:eastAsia="宋体" w:cs="Times New Roman"/>
          <w:b/>
          <w:color w:val="auto"/>
          <w:sz w:val="28"/>
          <w:szCs w:val="28"/>
        </w:rPr>
      </w:pPr>
    </w:p>
    <w:p>
      <w:pPr>
        <w:spacing w:line="500" w:lineRule="exact"/>
        <w:ind w:firstLine="562" w:firstLineChars="200"/>
        <w:jc w:val="center"/>
        <w:rPr>
          <w:rFonts w:ascii="宋体" w:hAnsi="宋体" w:eastAsia="宋体" w:cs="Times New Roman"/>
          <w:b/>
          <w:color w:val="auto"/>
          <w:sz w:val="28"/>
          <w:szCs w:val="28"/>
        </w:rPr>
      </w:pPr>
    </w:p>
    <w:p>
      <w:pPr>
        <w:spacing w:line="500" w:lineRule="exact"/>
        <w:ind w:firstLine="562" w:firstLineChars="200"/>
        <w:jc w:val="center"/>
        <w:rPr>
          <w:rFonts w:ascii="宋体" w:hAnsi="宋体" w:eastAsia="宋体" w:cs="Times New Roman"/>
          <w:b/>
          <w:color w:val="auto"/>
          <w:sz w:val="28"/>
          <w:szCs w:val="28"/>
        </w:rPr>
      </w:pPr>
    </w:p>
    <w:p>
      <w:pPr>
        <w:spacing w:line="500" w:lineRule="exact"/>
        <w:ind w:firstLine="562" w:firstLineChars="200"/>
        <w:jc w:val="center"/>
        <w:rPr>
          <w:rFonts w:ascii="宋体" w:hAnsi="宋体" w:eastAsia="宋体" w:cs="Times New Roman"/>
          <w:b/>
          <w:color w:val="auto"/>
          <w:sz w:val="28"/>
          <w:szCs w:val="28"/>
        </w:rPr>
      </w:pPr>
    </w:p>
    <w:p>
      <w:pPr>
        <w:spacing w:line="500" w:lineRule="exact"/>
        <w:ind w:firstLine="562" w:firstLineChars="200"/>
        <w:jc w:val="center"/>
        <w:rPr>
          <w:rFonts w:ascii="宋体" w:hAnsi="宋体" w:eastAsia="宋体" w:cs="Times New Roman"/>
          <w:b/>
          <w:color w:val="auto"/>
          <w:sz w:val="28"/>
          <w:szCs w:val="28"/>
        </w:rPr>
      </w:pPr>
    </w:p>
    <w:p>
      <w:pPr>
        <w:spacing w:line="500" w:lineRule="exact"/>
        <w:ind w:firstLine="562" w:firstLineChars="200"/>
        <w:jc w:val="center"/>
        <w:rPr>
          <w:rFonts w:ascii="宋体" w:hAnsi="宋体" w:eastAsia="宋体" w:cs="Times New Roman"/>
          <w:b/>
          <w:color w:val="auto"/>
          <w:sz w:val="28"/>
          <w:szCs w:val="28"/>
        </w:rPr>
      </w:pPr>
    </w:p>
    <w:p>
      <w:pPr>
        <w:spacing w:line="500" w:lineRule="exact"/>
        <w:ind w:firstLine="562" w:firstLineChars="200"/>
        <w:jc w:val="center"/>
        <w:rPr>
          <w:rFonts w:ascii="宋体" w:hAnsi="宋体" w:eastAsia="宋体" w:cs="Times New Roman"/>
          <w:b/>
          <w:color w:val="auto"/>
          <w:sz w:val="28"/>
          <w:szCs w:val="28"/>
        </w:rPr>
      </w:pPr>
    </w:p>
    <w:p>
      <w:pPr>
        <w:rPr>
          <w:rFonts w:ascii="宋体" w:hAnsi="宋体" w:eastAsia="宋体"/>
          <w:b/>
          <w:color w:val="auto"/>
          <w:sz w:val="28"/>
          <w:szCs w:val="28"/>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2"/>
                          </w:pPr>
                          <w:r>
                            <w:rPr>
                              <w:rFonts w:hint="eastAsia"/>
                            </w:rPr>
                            <w:fldChar w:fldCharType="begin"/>
                          </w:r>
                          <w:r>
                            <w:rPr>
                              <w:rFonts w:hint="eastAsia"/>
                            </w:rPr>
                            <w:instrText xml:space="preserve"> PAGE  \* MERGEFORMAT </w:instrText>
                          </w:r>
                          <w:r>
                            <w:rPr>
                              <w:rFonts w:hint="eastAsia"/>
                            </w:rPr>
                            <w:fldChar w:fldCharType="separate"/>
                          </w:r>
                          <w:r>
                            <w:t>16</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12"/>
                    </w:pPr>
                    <w:r>
                      <w:rPr>
                        <w:rFonts w:hint="eastAsia"/>
                      </w:rPr>
                      <w:fldChar w:fldCharType="begin"/>
                    </w:r>
                    <w:r>
                      <w:rPr>
                        <w:rFonts w:hint="eastAsia"/>
                      </w:rPr>
                      <w:instrText xml:space="preserve"> PAGE  \* MERGEFORMAT </w:instrText>
                    </w:r>
                    <w:r>
                      <w:rPr>
                        <w:rFonts w:hint="eastAsia"/>
                      </w:rPr>
                      <w:fldChar w:fldCharType="separate"/>
                    </w:r>
                    <w:r>
                      <w:t>16</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DAC1A9"/>
    <w:multiLevelType w:val="singleLevel"/>
    <w:tmpl w:val="BBDAC1A9"/>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diMzU0YWFhOGIzMGNiNjE4YjJjZjgyZGFjNGRlNDMifQ=="/>
  </w:docVars>
  <w:rsids>
    <w:rsidRoot w:val="78643C41"/>
    <w:rsid w:val="000065A3"/>
    <w:rsid w:val="00012D8E"/>
    <w:rsid w:val="000238F3"/>
    <w:rsid w:val="00036122"/>
    <w:rsid w:val="00076E9C"/>
    <w:rsid w:val="00082181"/>
    <w:rsid w:val="000A5CC4"/>
    <w:rsid w:val="000B3785"/>
    <w:rsid w:val="000B68B4"/>
    <w:rsid w:val="000C4657"/>
    <w:rsid w:val="000D3BD3"/>
    <w:rsid w:val="000E392E"/>
    <w:rsid w:val="000E7482"/>
    <w:rsid w:val="000F34C2"/>
    <w:rsid w:val="00107D70"/>
    <w:rsid w:val="00110F95"/>
    <w:rsid w:val="001157AF"/>
    <w:rsid w:val="0013355A"/>
    <w:rsid w:val="00137F6D"/>
    <w:rsid w:val="00141222"/>
    <w:rsid w:val="00154F80"/>
    <w:rsid w:val="00163143"/>
    <w:rsid w:val="00191B26"/>
    <w:rsid w:val="001A7511"/>
    <w:rsid w:val="001A7B1A"/>
    <w:rsid w:val="001D5B5D"/>
    <w:rsid w:val="001E1F69"/>
    <w:rsid w:val="00235B9C"/>
    <w:rsid w:val="002447C4"/>
    <w:rsid w:val="00254BF3"/>
    <w:rsid w:val="00276871"/>
    <w:rsid w:val="002815BE"/>
    <w:rsid w:val="002936E2"/>
    <w:rsid w:val="002B4AF9"/>
    <w:rsid w:val="002C1B25"/>
    <w:rsid w:val="002C7E1F"/>
    <w:rsid w:val="002D046B"/>
    <w:rsid w:val="002E1E80"/>
    <w:rsid w:val="002E51F3"/>
    <w:rsid w:val="00304410"/>
    <w:rsid w:val="00331D1C"/>
    <w:rsid w:val="00336811"/>
    <w:rsid w:val="0033794F"/>
    <w:rsid w:val="003561D1"/>
    <w:rsid w:val="0035722E"/>
    <w:rsid w:val="0036624F"/>
    <w:rsid w:val="00380D49"/>
    <w:rsid w:val="00390D75"/>
    <w:rsid w:val="00391519"/>
    <w:rsid w:val="00393FB9"/>
    <w:rsid w:val="003B49EA"/>
    <w:rsid w:val="003B67C0"/>
    <w:rsid w:val="003B7149"/>
    <w:rsid w:val="003C6EC9"/>
    <w:rsid w:val="003D1437"/>
    <w:rsid w:val="003F08F8"/>
    <w:rsid w:val="00400712"/>
    <w:rsid w:val="004015F8"/>
    <w:rsid w:val="004102FE"/>
    <w:rsid w:val="0041105C"/>
    <w:rsid w:val="00411539"/>
    <w:rsid w:val="004125A5"/>
    <w:rsid w:val="00415C7E"/>
    <w:rsid w:val="00420311"/>
    <w:rsid w:val="004377CF"/>
    <w:rsid w:val="00463218"/>
    <w:rsid w:val="00487EC9"/>
    <w:rsid w:val="00493E87"/>
    <w:rsid w:val="004A4523"/>
    <w:rsid w:val="004B505F"/>
    <w:rsid w:val="004B5FF5"/>
    <w:rsid w:val="004C591E"/>
    <w:rsid w:val="004E4EFB"/>
    <w:rsid w:val="0050325F"/>
    <w:rsid w:val="00507B62"/>
    <w:rsid w:val="00517479"/>
    <w:rsid w:val="00525058"/>
    <w:rsid w:val="00527133"/>
    <w:rsid w:val="0057120B"/>
    <w:rsid w:val="00572350"/>
    <w:rsid w:val="005766C3"/>
    <w:rsid w:val="00584BE1"/>
    <w:rsid w:val="0059016F"/>
    <w:rsid w:val="00591072"/>
    <w:rsid w:val="005A0774"/>
    <w:rsid w:val="005B0FEC"/>
    <w:rsid w:val="005D097A"/>
    <w:rsid w:val="005F02BA"/>
    <w:rsid w:val="005F7064"/>
    <w:rsid w:val="00621915"/>
    <w:rsid w:val="00621BDD"/>
    <w:rsid w:val="00642A9E"/>
    <w:rsid w:val="00645AB6"/>
    <w:rsid w:val="0065663C"/>
    <w:rsid w:val="0066217A"/>
    <w:rsid w:val="00664281"/>
    <w:rsid w:val="006769AE"/>
    <w:rsid w:val="00677F4E"/>
    <w:rsid w:val="00695496"/>
    <w:rsid w:val="006B49BD"/>
    <w:rsid w:val="006E63E5"/>
    <w:rsid w:val="006E6A99"/>
    <w:rsid w:val="00702BE6"/>
    <w:rsid w:val="007171A0"/>
    <w:rsid w:val="007369B6"/>
    <w:rsid w:val="007452C6"/>
    <w:rsid w:val="00753F72"/>
    <w:rsid w:val="00756B34"/>
    <w:rsid w:val="00757853"/>
    <w:rsid w:val="007638E5"/>
    <w:rsid w:val="0078054A"/>
    <w:rsid w:val="00785FAB"/>
    <w:rsid w:val="00790B1E"/>
    <w:rsid w:val="007A6E1E"/>
    <w:rsid w:val="007C1A47"/>
    <w:rsid w:val="007F3328"/>
    <w:rsid w:val="007F6152"/>
    <w:rsid w:val="00842853"/>
    <w:rsid w:val="008502C0"/>
    <w:rsid w:val="0085643E"/>
    <w:rsid w:val="00875F59"/>
    <w:rsid w:val="00880276"/>
    <w:rsid w:val="00890911"/>
    <w:rsid w:val="008D2B3D"/>
    <w:rsid w:val="008E2720"/>
    <w:rsid w:val="008F019B"/>
    <w:rsid w:val="00913EBF"/>
    <w:rsid w:val="009148F7"/>
    <w:rsid w:val="00943067"/>
    <w:rsid w:val="00946F95"/>
    <w:rsid w:val="00983A00"/>
    <w:rsid w:val="0098485C"/>
    <w:rsid w:val="00986EE1"/>
    <w:rsid w:val="00992E19"/>
    <w:rsid w:val="009A2E2A"/>
    <w:rsid w:val="009D3E70"/>
    <w:rsid w:val="009D77FE"/>
    <w:rsid w:val="009E5E77"/>
    <w:rsid w:val="009E6215"/>
    <w:rsid w:val="009F733A"/>
    <w:rsid w:val="00A06DC7"/>
    <w:rsid w:val="00A13B0B"/>
    <w:rsid w:val="00A33B54"/>
    <w:rsid w:val="00A352EA"/>
    <w:rsid w:val="00A46D41"/>
    <w:rsid w:val="00A521A9"/>
    <w:rsid w:val="00A52E9A"/>
    <w:rsid w:val="00A8172E"/>
    <w:rsid w:val="00A84A32"/>
    <w:rsid w:val="00A864D1"/>
    <w:rsid w:val="00AE7770"/>
    <w:rsid w:val="00AF0BF3"/>
    <w:rsid w:val="00AF34B8"/>
    <w:rsid w:val="00B0518D"/>
    <w:rsid w:val="00B0548D"/>
    <w:rsid w:val="00B42D25"/>
    <w:rsid w:val="00B44E35"/>
    <w:rsid w:val="00B66398"/>
    <w:rsid w:val="00B71AEB"/>
    <w:rsid w:val="00B77605"/>
    <w:rsid w:val="00B87C9C"/>
    <w:rsid w:val="00B90491"/>
    <w:rsid w:val="00B91351"/>
    <w:rsid w:val="00BC4E41"/>
    <w:rsid w:val="00BF020E"/>
    <w:rsid w:val="00C1582A"/>
    <w:rsid w:val="00C34914"/>
    <w:rsid w:val="00C44825"/>
    <w:rsid w:val="00C453E7"/>
    <w:rsid w:val="00C54CA6"/>
    <w:rsid w:val="00C579B5"/>
    <w:rsid w:val="00C64D25"/>
    <w:rsid w:val="00C7187E"/>
    <w:rsid w:val="00C85825"/>
    <w:rsid w:val="00C9507C"/>
    <w:rsid w:val="00CA35D9"/>
    <w:rsid w:val="00CA6CFA"/>
    <w:rsid w:val="00CA7D99"/>
    <w:rsid w:val="00CE05F2"/>
    <w:rsid w:val="00CE0D8E"/>
    <w:rsid w:val="00CE151F"/>
    <w:rsid w:val="00CF4B3F"/>
    <w:rsid w:val="00D11FC4"/>
    <w:rsid w:val="00D2614F"/>
    <w:rsid w:val="00D27B90"/>
    <w:rsid w:val="00D372D6"/>
    <w:rsid w:val="00D6477A"/>
    <w:rsid w:val="00D67424"/>
    <w:rsid w:val="00D67979"/>
    <w:rsid w:val="00D67F1C"/>
    <w:rsid w:val="00D94EE9"/>
    <w:rsid w:val="00DA1543"/>
    <w:rsid w:val="00DA4537"/>
    <w:rsid w:val="00DD0018"/>
    <w:rsid w:val="00DE11DC"/>
    <w:rsid w:val="00DE1474"/>
    <w:rsid w:val="00DE5279"/>
    <w:rsid w:val="00DE649C"/>
    <w:rsid w:val="00E0657D"/>
    <w:rsid w:val="00E30FA4"/>
    <w:rsid w:val="00E353B8"/>
    <w:rsid w:val="00E35E5F"/>
    <w:rsid w:val="00E4585F"/>
    <w:rsid w:val="00E56757"/>
    <w:rsid w:val="00E72693"/>
    <w:rsid w:val="00E82A5F"/>
    <w:rsid w:val="00ED202F"/>
    <w:rsid w:val="00ED35B5"/>
    <w:rsid w:val="00ED5367"/>
    <w:rsid w:val="00ED5980"/>
    <w:rsid w:val="00ED6848"/>
    <w:rsid w:val="00EE0E39"/>
    <w:rsid w:val="00EE18CC"/>
    <w:rsid w:val="00EF46F1"/>
    <w:rsid w:val="00F06907"/>
    <w:rsid w:val="00F21244"/>
    <w:rsid w:val="00F274A9"/>
    <w:rsid w:val="00F37184"/>
    <w:rsid w:val="00F567A9"/>
    <w:rsid w:val="00F60AC6"/>
    <w:rsid w:val="00F62B07"/>
    <w:rsid w:val="00F73BED"/>
    <w:rsid w:val="00FB0914"/>
    <w:rsid w:val="00FC7088"/>
    <w:rsid w:val="00FD0ED4"/>
    <w:rsid w:val="00FE20E4"/>
    <w:rsid w:val="00FE428A"/>
    <w:rsid w:val="018E1C83"/>
    <w:rsid w:val="01F1255F"/>
    <w:rsid w:val="02002CDF"/>
    <w:rsid w:val="02AE7397"/>
    <w:rsid w:val="039B52E1"/>
    <w:rsid w:val="04C4654B"/>
    <w:rsid w:val="05E41360"/>
    <w:rsid w:val="064B5BA6"/>
    <w:rsid w:val="068E1AA1"/>
    <w:rsid w:val="0857696C"/>
    <w:rsid w:val="08BD7A62"/>
    <w:rsid w:val="09586CBC"/>
    <w:rsid w:val="099343AB"/>
    <w:rsid w:val="09AF25BF"/>
    <w:rsid w:val="09E9377B"/>
    <w:rsid w:val="09F04108"/>
    <w:rsid w:val="0A4D253F"/>
    <w:rsid w:val="0A543C2A"/>
    <w:rsid w:val="0BDD2479"/>
    <w:rsid w:val="0D094F20"/>
    <w:rsid w:val="0D475EFD"/>
    <w:rsid w:val="0E7F596A"/>
    <w:rsid w:val="0F183401"/>
    <w:rsid w:val="0F1E662A"/>
    <w:rsid w:val="10513BDA"/>
    <w:rsid w:val="11093561"/>
    <w:rsid w:val="12B25B09"/>
    <w:rsid w:val="137E1A6A"/>
    <w:rsid w:val="13B8284B"/>
    <w:rsid w:val="13C46A1B"/>
    <w:rsid w:val="13FB5426"/>
    <w:rsid w:val="14C87D06"/>
    <w:rsid w:val="14D03633"/>
    <w:rsid w:val="182E539D"/>
    <w:rsid w:val="18F00BDC"/>
    <w:rsid w:val="1A1A5FF4"/>
    <w:rsid w:val="1D714C72"/>
    <w:rsid w:val="20D35B4F"/>
    <w:rsid w:val="238E494F"/>
    <w:rsid w:val="25105B71"/>
    <w:rsid w:val="2A6D4DAB"/>
    <w:rsid w:val="2AA912A4"/>
    <w:rsid w:val="2B101B65"/>
    <w:rsid w:val="2B595112"/>
    <w:rsid w:val="2B78407D"/>
    <w:rsid w:val="2E004A83"/>
    <w:rsid w:val="2EA824B0"/>
    <w:rsid w:val="302104F7"/>
    <w:rsid w:val="302972AB"/>
    <w:rsid w:val="3126530C"/>
    <w:rsid w:val="318E0B9C"/>
    <w:rsid w:val="31A50E8F"/>
    <w:rsid w:val="31EB11BF"/>
    <w:rsid w:val="32584535"/>
    <w:rsid w:val="359E6C74"/>
    <w:rsid w:val="36785CCF"/>
    <w:rsid w:val="375339A0"/>
    <w:rsid w:val="37801820"/>
    <w:rsid w:val="37D201A2"/>
    <w:rsid w:val="389E51DD"/>
    <w:rsid w:val="393477F7"/>
    <w:rsid w:val="393F1229"/>
    <w:rsid w:val="393F370A"/>
    <w:rsid w:val="396957EB"/>
    <w:rsid w:val="39782124"/>
    <w:rsid w:val="399913E1"/>
    <w:rsid w:val="3A2D05C6"/>
    <w:rsid w:val="3C805447"/>
    <w:rsid w:val="3C81422C"/>
    <w:rsid w:val="3EE90800"/>
    <w:rsid w:val="3F874C1D"/>
    <w:rsid w:val="3FF43E0D"/>
    <w:rsid w:val="40151FE5"/>
    <w:rsid w:val="407868F9"/>
    <w:rsid w:val="41233FC1"/>
    <w:rsid w:val="42C66191"/>
    <w:rsid w:val="4370685D"/>
    <w:rsid w:val="43CF01E0"/>
    <w:rsid w:val="44046A17"/>
    <w:rsid w:val="456462FD"/>
    <w:rsid w:val="459B2FD2"/>
    <w:rsid w:val="46E069C0"/>
    <w:rsid w:val="46EB031E"/>
    <w:rsid w:val="49CD731A"/>
    <w:rsid w:val="4A9D5C0D"/>
    <w:rsid w:val="4AC57F2C"/>
    <w:rsid w:val="4B601940"/>
    <w:rsid w:val="4BA01CF1"/>
    <w:rsid w:val="4BCB2B54"/>
    <w:rsid w:val="4DA5635F"/>
    <w:rsid w:val="4E131916"/>
    <w:rsid w:val="4FB923D4"/>
    <w:rsid w:val="50D24078"/>
    <w:rsid w:val="50EE4EC8"/>
    <w:rsid w:val="52AB1A62"/>
    <w:rsid w:val="53865B20"/>
    <w:rsid w:val="54B2440D"/>
    <w:rsid w:val="55010662"/>
    <w:rsid w:val="562A5A3C"/>
    <w:rsid w:val="563D4AAF"/>
    <w:rsid w:val="56C35AD8"/>
    <w:rsid w:val="57450DE7"/>
    <w:rsid w:val="587A22DE"/>
    <w:rsid w:val="58C56FB4"/>
    <w:rsid w:val="58E8597A"/>
    <w:rsid w:val="58EE3B88"/>
    <w:rsid w:val="5C156712"/>
    <w:rsid w:val="5CA67410"/>
    <w:rsid w:val="5D7F01E0"/>
    <w:rsid w:val="5EBF3175"/>
    <w:rsid w:val="5F3C0ABA"/>
    <w:rsid w:val="606D459C"/>
    <w:rsid w:val="60E73F3C"/>
    <w:rsid w:val="6223378D"/>
    <w:rsid w:val="625F6B69"/>
    <w:rsid w:val="626B3CFC"/>
    <w:rsid w:val="62C0797A"/>
    <w:rsid w:val="63EC7AA0"/>
    <w:rsid w:val="65374789"/>
    <w:rsid w:val="65B031D7"/>
    <w:rsid w:val="67446456"/>
    <w:rsid w:val="68826114"/>
    <w:rsid w:val="697D0FAC"/>
    <w:rsid w:val="6B3B2900"/>
    <w:rsid w:val="6BEE2497"/>
    <w:rsid w:val="6C3149D2"/>
    <w:rsid w:val="6CE150BD"/>
    <w:rsid w:val="6D6A002E"/>
    <w:rsid w:val="6DCF41C1"/>
    <w:rsid w:val="6DF80910"/>
    <w:rsid w:val="6EE1338B"/>
    <w:rsid w:val="6FDA096C"/>
    <w:rsid w:val="6FFF6668"/>
    <w:rsid w:val="708B314D"/>
    <w:rsid w:val="70B406CF"/>
    <w:rsid w:val="71C546DD"/>
    <w:rsid w:val="731E61F8"/>
    <w:rsid w:val="735E4C44"/>
    <w:rsid w:val="73F12E39"/>
    <w:rsid w:val="756F6749"/>
    <w:rsid w:val="75CB1748"/>
    <w:rsid w:val="760E4A8A"/>
    <w:rsid w:val="77BB684C"/>
    <w:rsid w:val="78643C41"/>
    <w:rsid w:val="78882890"/>
    <w:rsid w:val="78D82CB1"/>
    <w:rsid w:val="78DF6600"/>
    <w:rsid w:val="7AA313FC"/>
    <w:rsid w:val="7B1E1EC9"/>
    <w:rsid w:val="7DC2771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qFormat="1"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3"/>
    <w:basedOn w:val="1"/>
    <w:next w:val="6"/>
    <w:qFormat/>
    <w:uiPriority w:val="0"/>
    <w:pPr>
      <w:keepNext/>
      <w:keepLines/>
      <w:spacing w:before="260" w:after="260" w:line="415" w:lineRule="auto"/>
      <w:outlineLvl w:val="2"/>
    </w:pPr>
    <w:rPr>
      <w:b/>
      <w:sz w:val="32"/>
      <w:szCs w:val="20"/>
    </w:rPr>
  </w:style>
  <w:style w:type="paragraph" w:styleId="7">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8">
    <w:name w:val="heading 5"/>
    <w:basedOn w:val="1"/>
    <w:next w:val="1"/>
    <w:qFormat/>
    <w:uiPriority w:val="0"/>
    <w:pPr>
      <w:keepNext/>
      <w:keepLines/>
      <w:spacing w:before="280" w:after="290" w:line="376" w:lineRule="auto"/>
      <w:outlineLvl w:val="4"/>
    </w:pPr>
    <w:rPr>
      <w:b/>
      <w:bCs/>
      <w:sz w:val="28"/>
      <w:szCs w:val="28"/>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spacing w:after="120"/>
      <w:ind w:left="420" w:firstLine="210"/>
    </w:pPr>
    <w:rPr>
      <w:rFonts w:ascii="Times New Roman" w:hAnsi="Times New Roman" w:cs="Times New Roman"/>
      <w:sz w:val="21"/>
    </w:rPr>
  </w:style>
  <w:style w:type="paragraph" w:styleId="3">
    <w:name w:val="Body Text Indent"/>
    <w:basedOn w:val="1"/>
    <w:next w:val="4"/>
    <w:qFormat/>
    <w:uiPriority w:val="0"/>
    <w:pPr>
      <w:ind w:left="630"/>
    </w:pPr>
    <w:rPr>
      <w:rFonts w:ascii="仿宋_GB2312" w:eastAsia="仿宋_GB2312"/>
      <w:sz w:val="32"/>
      <w:szCs w:val="20"/>
    </w:rPr>
  </w:style>
  <w:style w:type="paragraph" w:styleId="4">
    <w:name w:val="envelope return"/>
    <w:basedOn w:val="1"/>
    <w:qFormat/>
    <w:uiPriority w:val="0"/>
    <w:pPr>
      <w:snapToGrid w:val="0"/>
    </w:pPr>
    <w:rPr>
      <w:rFonts w:ascii="Arial" w:hAnsi="Arial"/>
    </w:rPr>
  </w:style>
  <w:style w:type="paragraph" w:styleId="6">
    <w:name w:val="Normal Indent"/>
    <w:basedOn w:val="1"/>
    <w:qFormat/>
    <w:uiPriority w:val="0"/>
    <w:pPr>
      <w:ind w:firstLine="420"/>
    </w:pPr>
    <w:rPr>
      <w:szCs w:val="20"/>
    </w:rPr>
  </w:style>
  <w:style w:type="paragraph" w:styleId="9">
    <w:name w:val="annotation text"/>
    <w:basedOn w:val="1"/>
    <w:semiHidden/>
    <w:qFormat/>
    <w:uiPriority w:val="0"/>
    <w:pPr>
      <w:jc w:val="left"/>
    </w:pPr>
    <w:rPr>
      <w:szCs w:val="20"/>
    </w:rPr>
  </w:style>
  <w:style w:type="paragraph" w:styleId="10">
    <w:name w:val="Body Text"/>
    <w:basedOn w:val="1"/>
    <w:qFormat/>
    <w:uiPriority w:val="1"/>
    <w:rPr>
      <w:sz w:val="28"/>
      <w:szCs w:val="28"/>
    </w:rPr>
  </w:style>
  <w:style w:type="paragraph" w:styleId="11">
    <w:name w:val="List Continue"/>
    <w:basedOn w:val="1"/>
    <w:qFormat/>
    <w:uiPriority w:val="0"/>
    <w:pPr>
      <w:spacing w:after="120"/>
      <w:ind w:left="420" w:leftChars="200"/>
    </w:p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Body Text Indent 3"/>
    <w:basedOn w:val="1"/>
    <w:qFormat/>
    <w:uiPriority w:val="0"/>
    <w:pPr>
      <w:spacing w:line="560" w:lineRule="exact"/>
      <w:ind w:left="735" w:leftChars="350"/>
    </w:pPr>
    <w:rPr>
      <w:rFonts w:eastAsia="仿宋_GB2312"/>
      <w:sz w:val="32"/>
      <w:szCs w:val="20"/>
    </w:rPr>
  </w:style>
  <w:style w:type="paragraph" w:styleId="15">
    <w:name w:val="Body Text 2"/>
    <w:basedOn w:val="1"/>
    <w:qFormat/>
    <w:uiPriority w:val="99"/>
    <w:pPr>
      <w:jc w:val="center"/>
    </w:pPr>
    <w:rPr>
      <w:rFonts w:ascii="Times New Roman" w:hAnsi="Times New Roman" w:cs="Times New Roman"/>
      <w:sz w:val="28"/>
      <w:szCs w:val="28"/>
    </w:rPr>
  </w:style>
  <w:style w:type="paragraph" w:styleId="16">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table" w:styleId="18">
    <w:name w:val="Table Grid"/>
    <w:basedOn w:val="1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Hyperlink"/>
    <w:basedOn w:val="19"/>
    <w:qFormat/>
    <w:uiPriority w:val="0"/>
    <w:rPr>
      <w:color w:val="0000FF"/>
      <w:u w:val="single"/>
    </w:rPr>
  </w:style>
  <w:style w:type="character" w:customStyle="1" w:styleId="21">
    <w:name w:val="font01"/>
    <w:basedOn w:val="19"/>
    <w:qFormat/>
    <w:uiPriority w:val="0"/>
    <w:rPr>
      <w:rFonts w:hint="eastAsia" w:ascii="宋体" w:hAnsi="宋体" w:eastAsia="宋体" w:cs="宋体"/>
      <w:color w:val="000000"/>
      <w:sz w:val="24"/>
      <w:szCs w:val="24"/>
      <w:u w:val="none"/>
    </w:rPr>
  </w:style>
  <w:style w:type="paragraph" w:customStyle="1" w:styleId="22">
    <w:name w:val="列出段落1"/>
    <w:basedOn w:val="1"/>
    <w:unhideWhenUsed/>
    <w:qFormat/>
    <w:uiPriority w:val="99"/>
    <w:pPr>
      <w:ind w:firstLine="420" w:firstLineChars="200"/>
    </w:pPr>
  </w:style>
  <w:style w:type="paragraph" w:customStyle="1" w:styleId="23">
    <w:name w:val="cui-prof"/>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24">
    <w:name w:val="列出段落11"/>
    <w:basedOn w:val="1"/>
    <w:qFormat/>
    <w:uiPriority w:val="99"/>
    <w:pPr>
      <w:ind w:firstLine="420" w:firstLineChars="200"/>
    </w:pPr>
  </w:style>
  <w:style w:type="paragraph" w:customStyle="1" w:styleId="25">
    <w:name w:val="Normal"/>
    <w:qFormat/>
    <w:uiPriority w:val="0"/>
    <w:pPr>
      <w:jc w:val="both"/>
    </w:pPr>
    <w:rPr>
      <w:rFonts w:ascii="Times New Roman" w:hAnsi="Times New Roman" w:eastAsia="宋体" w:cs="Times New Roman"/>
      <w:kern w:val="2"/>
      <w:sz w:val="21"/>
      <w:szCs w:val="21"/>
      <w:lang w:val="en-US" w:eastAsia="zh-CN" w:bidi="ar-SA"/>
    </w:rPr>
  </w:style>
  <w:style w:type="paragraph" w:customStyle="1" w:styleId="2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5237</Words>
  <Characters>5486</Characters>
  <Lines>48</Lines>
  <Paragraphs>13</Paragraphs>
  <TotalTime>27</TotalTime>
  <ScaleCrop>false</ScaleCrop>
  <LinksUpToDate>false</LinksUpToDate>
  <CharactersWithSpaces>5957</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2021-09-23T03:18:00Z</dcterms:created>
  <dc:creator>影风</dc:creator>
  <cp:lastModifiedBy>尘土</cp:lastModifiedBy>
  <cp:lastPrinted>2021-10-28T03:04:00Z</cp:lastPrinted>
  <dcterms:modified xsi:type="dcterms:W3CDTF">2022-11-03T09:10:41Z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F0125F1B93E64E73A2700E6DB821F8EE</vt:lpwstr>
  </property>
</Properties>
</file>