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Calibri" w:hAnsi="Calibri" w:eastAsia="宋体" w:cs="宋体"/>
          <w:b/>
          <w:kern w:val="0"/>
          <w:sz w:val="36"/>
          <w:szCs w:val="36"/>
          <w:u w:val="none"/>
        </w:rPr>
      </w:pPr>
      <w:r>
        <w:rPr>
          <w:rFonts w:hint="eastAsia" w:ascii="Calibri" w:hAnsi="Calibri" w:eastAsia="宋体" w:cs="宋体"/>
          <w:b/>
          <w:kern w:val="0"/>
          <w:sz w:val="36"/>
          <w:szCs w:val="36"/>
          <w:u w:val="none"/>
          <w:lang w:val="en-US" w:eastAsia="zh-CN"/>
        </w:rPr>
        <w:t>安徽皖北康复医院医疗印刷品</w:t>
      </w:r>
      <w:r>
        <w:rPr>
          <w:rFonts w:hint="eastAsia" w:ascii="Calibri" w:hAnsi="Calibri" w:eastAsia="宋体" w:cs="宋体"/>
          <w:b/>
          <w:kern w:val="0"/>
          <w:sz w:val="36"/>
          <w:szCs w:val="36"/>
          <w:u w:val="none"/>
          <w:lang w:val="en-US"/>
        </w:rPr>
        <w:t>采购</w:t>
      </w:r>
      <w:r>
        <w:rPr>
          <w:rFonts w:hint="eastAsia" w:ascii="Calibri" w:hAnsi="Calibri" w:eastAsia="宋体" w:cs="宋体"/>
          <w:b/>
          <w:kern w:val="0"/>
          <w:sz w:val="36"/>
          <w:szCs w:val="36"/>
          <w:u w:val="none"/>
        </w:rPr>
        <w:t>项目</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宋体" w:hAnsi="宋体"/>
          <w:b/>
          <w:sz w:val="40"/>
          <w:szCs w:val="40"/>
          <w:lang w:eastAsia="zh-CN"/>
        </w:rPr>
      </w:pPr>
      <w:r>
        <w:rPr>
          <w:rFonts w:hint="eastAsia" w:ascii="Calibri" w:hAnsi="Calibri" w:eastAsia="宋体" w:cs="宋体"/>
          <w:b/>
          <w:kern w:val="0"/>
          <w:sz w:val="36"/>
          <w:szCs w:val="36"/>
          <w:u w:val="none"/>
          <w:lang w:val="en-US" w:eastAsia="zh-CN"/>
        </w:rPr>
        <w:t>比</w:t>
      </w:r>
      <w:r>
        <w:rPr>
          <w:rFonts w:hint="eastAsia" w:ascii="Calibri" w:hAnsi="Calibri" w:eastAsia="宋体" w:cs="宋体"/>
          <w:b/>
          <w:kern w:val="0"/>
          <w:sz w:val="36"/>
          <w:szCs w:val="36"/>
          <w:u w:val="none"/>
          <w:lang w:val="en-US"/>
        </w:rPr>
        <w:t>价函</w:t>
      </w:r>
    </w:p>
    <w:p>
      <w:pPr>
        <w:spacing w:before="240" w:beforeLines="100" w:after="240" w:afterLines="100" w:line="490" w:lineRule="exact"/>
        <w:jc w:val="center"/>
        <w:rPr>
          <w:rFonts w:hint="eastAsia" w:ascii="Calibri" w:hAnsi="Calibri" w:eastAsia="宋体" w:cs="宋体"/>
          <w:b/>
          <w:bCs/>
          <w:color w:val="000000"/>
          <w:kern w:val="2"/>
          <w:sz w:val="24"/>
          <w:szCs w:val="24"/>
          <w:u w:val="none"/>
        </w:rPr>
      </w:pPr>
      <w:r>
        <w:rPr>
          <w:rFonts w:hint="eastAsia" w:ascii="宋体" w:hAnsi="宋体"/>
          <w:b/>
          <w:sz w:val="32"/>
          <w:szCs w:val="32"/>
          <w:lang w:eastAsia="zh-CN"/>
        </w:rPr>
        <w:t>一、报价</w:t>
      </w:r>
      <w:r>
        <w:rPr>
          <w:rFonts w:hint="eastAsia" w:ascii="宋体" w:hAnsi="宋体"/>
          <w:b/>
          <w:sz w:val="32"/>
          <w:szCs w:val="32"/>
        </w:rPr>
        <w:t>须知</w:t>
      </w:r>
    </w:p>
    <w:p>
      <w:pPr>
        <w:widowControl w:val="0"/>
        <w:adjustRightInd w:val="0"/>
        <w:snapToGrid w:val="0"/>
        <w:spacing w:line="400" w:lineRule="exact"/>
        <w:jc w:val="center"/>
        <w:textAlignment w:val="auto"/>
        <w:rPr>
          <w:rFonts w:hint="eastAsia" w:ascii="Calibri" w:hAnsi="Calibri" w:eastAsia="宋体" w:cs="宋体"/>
          <w:b/>
          <w:bCs/>
          <w:color w:val="000000"/>
          <w:kern w:val="2"/>
          <w:sz w:val="28"/>
          <w:szCs w:val="28"/>
          <w:u w:val="none"/>
        </w:rPr>
      </w:pPr>
      <w:r>
        <w:rPr>
          <w:rFonts w:hint="default" w:ascii="Calibri" w:hAnsi="Calibri" w:cs="宋体"/>
          <w:b/>
          <w:bCs/>
          <w:color w:val="000000"/>
          <w:kern w:val="2"/>
          <w:sz w:val="28"/>
          <w:szCs w:val="28"/>
          <w:u w:val="none"/>
        </w:rPr>
        <w:t>供应商</w:t>
      </w:r>
      <w:r>
        <w:rPr>
          <w:rFonts w:hint="eastAsia" w:ascii="Calibri" w:hAnsi="Calibri" w:eastAsia="宋体" w:cs="宋体"/>
          <w:b/>
          <w:bCs/>
          <w:color w:val="000000"/>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val="en-US" w:eastAsia="zh-CN"/>
              </w:rPr>
              <w:t>安徽皖北康复医院医疗印刷品采购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2</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default" w:ascii="Calibri" w:hAnsi="Calibri" w:cs="宋体"/>
                <w:color w:val="000000"/>
                <w:kern w:val="2"/>
                <w:sz w:val="28"/>
                <w:szCs w:val="28"/>
                <w:u w:val="none"/>
                <w:lang w:eastAsia="zh-CN"/>
              </w:rPr>
              <w:t>采购人</w:t>
            </w:r>
          </w:p>
        </w:tc>
        <w:tc>
          <w:tcPr>
            <w:tcW w:w="683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安徽皖北康复医院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3</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rPr>
              <w:t>采购</w:t>
            </w:r>
            <w:r>
              <w:rPr>
                <w:rFonts w:hint="eastAsia" w:ascii="Calibri" w:hAnsi="Calibri" w:eastAsia="宋体" w:cs="宋体"/>
                <w:color w:val="000000"/>
                <w:kern w:val="2"/>
                <w:sz w:val="28"/>
                <w:szCs w:val="28"/>
                <w:u w:val="none"/>
              </w:rPr>
              <w:t>范围（内容）</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详见</w:t>
            </w:r>
            <w:r>
              <w:rPr>
                <w:rFonts w:hint="eastAsia" w:ascii="Calibri" w:hAnsi="Calibri" w:cs="宋体"/>
                <w:color w:val="000000"/>
                <w:kern w:val="2"/>
                <w:sz w:val="28"/>
                <w:szCs w:val="28"/>
                <w:u w:val="none"/>
                <w:lang w:val="en-US"/>
              </w:rPr>
              <w:t>采购</w:t>
            </w:r>
            <w:r>
              <w:rPr>
                <w:rFonts w:hint="eastAsia" w:ascii="Calibri" w:hAnsi="Calibri" w:cs="宋体"/>
                <w:color w:val="000000"/>
                <w:kern w:val="2"/>
                <w:sz w:val="28"/>
                <w:szCs w:val="28"/>
                <w:u w:val="none"/>
                <w:lang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4</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rPr>
              <w:t>采购</w:t>
            </w:r>
            <w:r>
              <w:rPr>
                <w:rFonts w:hint="eastAsia" w:ascii="Calibri" w:hAnsi="Calibri" w:eastAsia="宋体" w:cs="宋体"/>
                <w:color w:val="000000"/>
                <w:kern w:val="2"/>
                <w:sz w:val="28"/>
                <w:szCs w:val="28"/>
                <w:u w:val="none"/>
              </w:rPr>
              <w:t>方式</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000000"/>
                <w:kern w:val="2"/>
                <w:sz w:val="28"/>
                <w:szCs w:val="28"/>
                <w:u w:val="none"/>
                <w:lang w:val="en-U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5</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eastAsia" w:ascii="仿宋" w:hAnsi="仿宋" w:eastAsia="仿宋" w:cs="仿宋"/>
                <w:sz w:val="30"/>
                <w:szCs w:val="30"/>
                <w:vertAlign w:val="baseline"/>
                <w:lang w:val="en-US" w:eastAsia="zh-CN"/>
              </w:rPr>
              <w:t>75000</w:t>
            </w:r>
            <w:r>
              <w:rPr>
                <w:rFonts w:hint="eastAsia" w:ascii="Calibri" w:hAnsi="Calibri" w:eastAsia="宋体" w:cs="宋体"/>
                <w:color w:val="000000"/>
                <w:kern w:val="2"/>
                <w:sz w:val="28"/>
                <w:szCs w:val="28"/>
                <w:u w:val="none"/>
                <w:lang w:val="en-US" w:eastAsia="zh-CN"/>
              </w:rPr>
              <w:t>元（大写</w:t>
            </w:r>
            <w:r>
              <w:rPr>
                <w:rFonts w:hint="eastAsia" w:ascii="Calibri" w:hAnsi="Calibri" w:cs="宋体"/>
                <w:color w:val="000000"/>
                <w:kern w:val="2"/>
                <w:sz w:val="28"/>
                <w:szCs w:val="28"/>
                <w:u w:val="none"/>
                <w:lang w:val="en-US" w:eastAsia="zh-CN"/>
              </w:rPr>
              <w:t>柒万伍仟元</w:t>
            </w:r>
            <w:r>
              <w:rPr>
                <w:rFonts w:hint="eastAsia" w:ascii="Calibri" w:hAnsi="Calibri" w:eastAsia="宋体" w:cs="宋体"/>
                <w:color w:val="000000"/>
                <w:kern w:val="2"/>
                <w:sz w:val="28"/>
                <w:szCs w:val="28"/>
                <w:u w:val="none"/>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6</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FE"/>
            </w:r>
            <w:r>
              <w:rPr>
                <w:rFonts w:hint="default" w:ascii="Calibri" w:hAnsi="Calibri" w:cs="宋体"/>
                <w:color w:val="000000"/>
                <w:kern w:val="2"/>
                <w:sz w:val="28"/>
                <w:szCs w:val="28"/>
                <w:u w:val="none"/>
                <w:lang w:eastAsia="zh-CN"/>
              </w:rPr>
              <w:t>采购人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7</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有效期</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w:t>
            </w: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8</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方法</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8</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资格</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rPr>
              <w:t>具有合法有效的营业执照</w:t>
            </w:r>
            <w:r>
              <w:rPr>
                <w:rFonts w:hint="default" w:ascii="Calibri" w:hAnsi="Calibri" w:cs="宋体"/>
                <w:color w:val="000000"/>
                <w:kern w:val="2"/>
                <w:sz w:val="28"/>
                <w:szCs w:val="28"/>
                <w:u w:val="none"/>
              </w:rPr>
              <w:t>；</w:t>
            </w:r>
            <w:r>
              <w:rPr>
                <w:rFonts w:hint="eastAsia" w:ascii="Calibri" w:hAnsi="Calibri" w:cs="宋体"/>
                <w:color w:val="000000"/>
                <w:kern w:val="2"/>
                <w:sz w:val="28"/>
                <w:szCs w:val="28"/>
                <w:u w:val="none"/>
                <w:lang w:val="en-US"/>
              </w:rPr>
              <w:t>具有完成本项目相应能力</w:t>
            </w:r>
            <w:r>
              <w:rPr>
                <w:rFonts w:hint="eastAsia" w:ascii="Calibri" w:hAnsi="Calibri" w:cs="宋体"/>
                <w:color w:val="000000"/>
                <w:kern w:val="2"/>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9</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10</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cs="宋体"/>
                <w:color w:val="000000"/>
                <w:kern w:val="2"/>
                <w:sz w:val="28"/>
                <w:szCs w:val="28"/>
                <w:u w:val="none"/>
                <w:lang w:eastAsia="zh-CN"/>
              </w:rPr>
              <w:t>合同期限</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cs="宋体"/>
                <w:color w:val="000000"/>
                <w:kern w:val="2"/>
                <w:sz w:val="28"/>
                <w:szCs w:val="28"/>
                <w:u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1</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答疑会</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2</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保证金</w:t>
            </w:r>
          </w:p>
        </w:tc>
        <w:tc>
          <w:tcPr>
            <w:tcW w:w="6831" w:type="dxa"/>
            <w:vAlign w:val="center"/>
          </w:tcPr>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比价</w:t>
            </w:r>
            <w:r>
              <w:rPr>
                <w:rFonts w:hint="eastAsia" w:eastAsia="宋体" w:cs="宋体"/>
                <w:color w:val="auto"/>
                <w:sz w:val="28"/>
                <w:szCs w:val="28"/>
                <w:highlight w:val="none"/>
              </w:rPr>
              <w:t>保证金人民币</w:t>
            </w:r>
            <w:r>
              <w:rPr>
                <w:rFonts w:hint="eastAsia" w:cs="宋体"/>
                <w:color w:val="auto"/>
                <w:sz w:val="28"/>
                <w:szCs w:val="28"/>
                <w:highlight w:val="none"/>
                <w:lang w:val="en-US" w:eastAsia="zh-CN"/>
              </w:rPr>
              <w:t>1000</w:t>
            </w:r>
            <w:r>
              <w:rPr>
                <w:rFonts w:hint="eastAsia" w:eastAsia="宋体" w:cs="宋体"/>
                <w:color w:val="auto"/>
                <w:sz w:val="28"/>
                <w:szCs w:val="28"/>
                <w:highlight w:val="none"/>
              </w:rPr>
              <w:t>元。</w:t>
            </w:r>
            <w:r>
              <w:rPr>
                <w:rFonts w:hint="eastAsia" w:cs="宋体"/>
                <w:color w:val="auto"/>
                <w:sz w:val="28"/>
                <w:szCs w:val="28"/>
                <w:highlight w:val="none"/>
                <w:lang w:eastAsia="zh-CN"/>
              </w:rPr>
              <w:t>比价保证金以转账方式从其基本账户缴纳。如在比价截止前供应商未交纳比价保证金的，采购人将拒收其比价文件。比价保证金转账凭证开标前交由采购人审核。</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评审结束后，拟成交单位比价保证金由采购人留置，比价保证金自动转为质量保证金，合同期满后一月内无息退还。其他单位的比价保证金按财务付款流程，在比价结束的次月15号后一周内无息退还。</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比价保证金请汇至：</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户名：安徽皖北康复医院   </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 xml:space="preserve">开户行：中国工商银行股份有限公司淮北人民东路支行     </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账号：9558851305000010232             </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cs="宋体"/>
                <w:color w:val="auto"/>
                <w:sz w:val="28"/>
                <w:szCs w:val="28"/>
                <w:highlight w:val="none"/>
                <w:lang w:eastAsia="zh-CN"/>
              </w:rPr>
              <w:t>供应商在比价有效期内撤回响应文件、及供应商中标后不愿签订合同，其比价保证金不予退还。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3</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联合体</w:t>
            </w:r>
            <w:r>
              <w:rPr>
                <w:rFonts w:hint="eastAsia" w:ascii="Calibri" w:hAnsi="Calibri" w:cs="宋体"/>
                <w:color w:val="000000"/>
                <w:kern w:val="2"/>
                <w:sz w:val="28"/>
                <w:szCs w:val="28"/>
                <w:u w:val="none"/>
                <w:lang w:eastAsia="zh-CN"/>
              </w:rPr>
              <w:t>比价</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4</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文件</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w:t>
            </w: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w:t>
            </w:r>
            <w:r>
              <w:rPr>
                <w:rFonts w:hint="eastAsia" w:ascii="Calibri" w:hAnsi="Calibri" w:cs="宋体"/>
                <w:color w:val="000000"/>
                <w:kern w:val="2"/>
                <w:sz w:val="28"/>
                <w:szCs w:val="28"/>
                <w:u w:val="none"/>
                <w:lang w:eastAsia="zh-CN"/>
              </w:rPr>
              <w:t>标书分为资格标和商务标，分开装订，分别用文件袋密封。为便于评审在首页处列明目录材料。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5</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文件递交方式及</w:t>
            </w: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截止时间</w:t>
            </w:r>
          </w:p>
        </w:tc>
        <w:tc>
          <w:tcPr>
            <w:tcW w:w="6831" w:type="dxa"/>
            <w:vAlign w:val="center"/>
          </w:tcPr>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见比价公告</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截止时间：</w:t>
            </w: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r>
              <w:rPr>
                <w:rFonts w:hint="eastAsia" w:ascii="宋体" w:hAnsi="宋体" w:cs="宋体"/>
                <w:color w:val="000000"/>
                <w:kern w:val="0"/>
                <w:sz w:val="28"/>
                <w:szCs w:val="28"/>
                <w:lang w:eastAsia="zh-CN"/>
              </w:rPr>
              <w:t>上午</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0</w:t>
            </w:r>
            <w:r>
              <w:rPr>
                <w:rFonts w:hint="eastAsia" w:ascii="Calibri" w:hAnsi="Calibri" w:eastAsia="宋体" w:cs="宋体"/>
                <w:color w:val="000000"/>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16</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时间和地点</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时间：</w:t>
            </w: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r>
              <w:rPr>
                <w:rFonts w:hint="eastAsia" w:ascii="宋体" w:hAnsi="宋体" w:cs="宋体"/>
                <w:color w:val="000000"/>
                <w:kern w:val="0"/>
                <w:sz w:val="28"/>
                <w:szCs w:val="28"/>
                <w:lang w:eastAsia="zh-CN"/>
              </w:rPr>
              <w:t>上午</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0</w:t>
            </w:r>
            <w:r>
              <w:rPr>
                <w:rFonts w:hint="eastAsia" w:ascii="Calibri" w:hAnsi="Calibri" w:eastAsia="宋体" w:cs="宋体"/>
                <w:color w:val="000000"/>
                <w:kern w:val="2"/>
                <w:sz w:val="28"/>
                <w:szCs w:val="28"/>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w:t>
            </w:r>
            <w:r>
              <w:rPr>
                <w:rFonts w:hint="eastAsia" w:ascii="Calibri" w:hAnsi="Calibri" w:cs="宋体"/>
                <w:color w:val="000000"/>
                <w:kern w:val="2"/>
                <w:sz w:val="28"/>
                <w:szCs w:val="28"/>
                <w:u w:val="none"/>
                <w:lang w:val="en-US"/>
              </w:rPr>
              <w:t>七号楼</w:t>
            </w:r>
            <w:r>
              <w:rPr>
                <w:rFonts w:hint="eastAsia" w:ascii="Calibri" w:hAnsi="Calibri" w:eastAsia="宋体" w:cs="宋体"/>
                <w:color w:val="000000"/>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17</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rPr>
              <w:t>1</w:t>
            </w:r>
            <w:r>
              <w:rPr>
                <w:rFonts w:hint="eastAsia" w:cs="宋体"/>
                <w:color w:val="000000"/>
                <w:sz w:val="28"/>
                <w:szCs w:val="28"/>
                <w:lang w:val="en-US" w:eastAsia="zh-CN"/>
              </w:rPr>
              <w:t>8</w:t>
            </w:r>
          </w:p>
        </w:tc>
        <w:tc>
          <w:tcPr>
            <w:tcW w:w="1957" w:type="dxa"/>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831" w:type="dxa"/>
            <w:vAlign w:val="center"/>
          </w:tcPr>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sz w:val="28"/>
                <w:szCs w:val="28"/>
                <w:lang w:eastAsia="zh-CN"/>
              </w:rPr>
              <w:t>成交</w:t>
            </w:r>
            <w:r>
              <w:rPr>
                <w:rFonts w:hint="eastAsia" w:cs="宋体"/>
                <w:color w:val="000000"/>
                <w:sz w:val="28"/>
                <w:szCs w:val="28"/>
              </w:rPr>
              <w:t>单位应于接到</w:t>
            </w:r>
            <w:r>
              <w:rPr>
                <w:rFonts w:hint="eastAsia" w:cs="宋体"/>
                <w:color w:val="000000"/>
                <w:sz w:val="28"/>
                <w:szCs w:val="28"/>
                <w:lang w:eastAsia="zh-CN"/>
              </w:rPr>
              <w:t>成交</w:t>
            </w:r>
            <w:r>
              <w:rPr>
                <w:rFonts w:hint="eastAsia" w:cs="宋体"/>
                <w:color w:val="000000"/>
                <w:sz w:val="28"/>
                <w:szCs w:val="28"/>
              </w:rPr>
              <w:t>通知书后</w:t>
            </w:r>
            <w:r>
              <w:rPr>
                <w:rFonts w:hint="eastAsia" w:cs="宋体"/>
                <w:color w:val="auto"/>
                <w:sz w:val="28"/>
                <w:szCs w:val="28"/>
                <w:lang w:val="en-US" w:eastAsia="zh-CN"/>
              </w:rPr>
              <w:t>10</w:t>
            </w:r>
            <w:r>
              <w:rPr>
                <w:rFonts w:hint="eastAsia" w:cs="宋体"/>
                <w:color w:val="auto"/>
                <w:sz w:val="28"/>
                <w:szCs w:val="28"/>
              </w:rPr>
              <w:t>日内</w:t>
            </w:r>
            <w:r>
              <w:rPr>
                <w:rFonts w:hint="eastAsia" w:cs="宋体"/>
                <w:color w:val="auto"/>
                <w:sz w:val="28"/>
                <w:szCs w:val="28"/>
                <w:lang w:eastAsia="zh-CN"/>
              </w:rPr>
              <w:t>与采购人</w:t>
            </w:r>
            <w:r>
              <w:rPr>
                <w:rFonts w:hint="eastAsia" w:cs="宋体"/>
                <w:color w:val="auto"/>
                <w:sz w:val="28"/>
                <w:szCs w:val="28"/>
              </w:rPr>
              <w:t>签订合</w:t>
            </w:r>
            <w:r>
              <w:rPr>
                <w:rFonts w:hint="eastAsia" w:cs="宋体"/>
                <w:color w:val="000000"/>
                <w:sz w:val="28"/>
                <w:szCs w:val="28"/>
              </w:rPr>
              <w:t>同</w:t>
            </w:r>
            <w:r>
              <w:rPr>
                <w:rFonts w:hint="eastAsia" w:cs="宋体"/>
                <w:color w:val="000000"/>
                <w:sz w:val="28"/>
                <w:szCs w:val="28"/>
                <w:lang w:eastAsia="zh-CN"/>
              </w:rPr>
              <w:t>与</w:t>
            </w:r>
            <w:r>
              <w:rPr>
                <w:rFonts w:hint="eastAsia" w:ascii="宋体" w:hAnsi="宋体" w:cs="宋体"/>
                <w:color w:val="000000"/>
                <w:sz w:val="28"/>
                <w:szCs w:val="28"/>
                <w:lang w:eastAsia="zh-CN"/>
              </w:rPr>
              <w:t>对应廉政合同。</w:t>
            </w:r>
            <w:r>
              <w:rPr>
                <w:rFonts w:hint="eastAsia" w:cs="宋体"/>
                <w:color w:val="000000"/>
                <w:sz w:val="28"/>
                <w:szCs w:val="28"/>
              </w:rPr>
              <w:t>在合同未签订前，</w:t>
            </w:r>
            <w:r>
              <w:rPr>
                <w:rFonts w:hint="eastAsia" w:cs="宋体"/>
                <w:color w:val="000000"/>
                <w:sz w:val="28"/>
                <w:szCs w:val="28"/>
                <w:lang w:eastAsia="zh-CN"/>
              </w:rPr>
              <w:t>比价函和响应</w:t>
            </w:r>
            <w:r>
              <w:rPr>
                <w:rFonts w:hint="eastAsia" w:cs="宋体"/>
                <w:color w:val="000000"/>
                <w:sz w:val="28"/>
                <w:szCs w:val="28"/>
              </w:rPr>
              <w:t>文件将构成约束双方的协议。</w:t>
            </w:r>
            <w:r>
              <w:rPr>
                <w:rFonts w:hint="eastAsia" w:cs="宋体"/>
                <w:color w:val="000000"/>
                <w:sz w:val="28"/>
                <w:szCs w:val="28"/>
                <w:lang w:eastAsia="zh-CN"/>
              </w:rPr>
              <w:t>未在规定时间内签订合同</w:t>
            </w:r>
            <w:r>
              <w:rPr>
                <w:rFonts w:hint="eastAsia" w:cs="宋体"/>
                <w:color w:val="000000"/>
                <w:sz w:val="28"/>
                <w:szCs w:val="28"/>
              </w:rPr>
              <w:t>并无正当理由的视为自动放弃</w:t>
            </w:r>
            <w:r>
              <w:rPr>
                <w:rFonts w:hint="eastAsia" w:cs="宋体"/>
                <w:color w:val="000000"/>
                <w:sz w:val="28"/>
                <w:szCs w:val="28"/>
                <w:lang w:eastAsia="zh-CN"/>
              </w:rPr>
              <w:t>成交</w:t>
            </w:r>
            <w:r>
              <w:rPr>
                <w:rFonts w:hint="eastAsia" w:cs="宋体"/>
                <w:color w:val="000000"/>
                <w:sz w:val="28"/>
                <w:szCs w:val="28"/>
              </w:rPr>
              <w:t>资格。</w:t>
            </w:r>
            <w:r>
              <w:rPr>
                <w:rFonts w:hint="eastAsia" w:cs="宋体"/>
                <w:color w:val="000000"/>
                <w:sz w:val="28"/>
                <w:szCs w:val="28"/>
                <w:lang w:eastAsia="zh-CN"/>
              </w:rPr>
              <w:t>比价保证金自动转为质量保证金。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19</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结果公示</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结果在</w:t>
            </w:r>
            <w:r>
              <w:rPr>
                <w:rFonts w:hint="eastAsia" w:ascii="宋体" w:hAnsi="宋体" w:cs="宋体"/>
                <w:color w:val="000000"/>
                <w:kern w:val="0"/>
                <w:sz w:val="28"/>
                <w:szCs w:val="28"/>
              </w:rPr>
              <w:t>安徽皖北康复医院官网</w:t>
            </w:r>
            <w:r>
              <w:rPr>
                <w:rFonts w:hint="eastAsia" w:ascii="Calibri" w:hAnsi="Calibri" w:eastAsia="宋体" w:cs="宋体"/>
                <w:color w:val="000000"/>
                <w:kern w:val="2"/>
                <w:sz w:val="28"/>
                <w:szCs w:val="28"/>
                <w:u w:val="none"/>
              </w:rPr>
              <w:t>进行公示；公示内容包括</w:t>
            </w: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项目名称、</w:t>
            </w:r>
            <w:r>
              <w:rPr>
                <w:rFonts w:hint="eastAsia" w:ascii="Calibri" w:hAnsi="Calibri" w:cs="宋体"/>
                <w:color w:val="000000"/>
                <w:kern w:val="2"/>
                <w:sz w:val="28"/>
                <w:szCs w:val="28"/>
                <w:u w:val="none"/>
                <w:lang w:eastAsia="zh-CN"/>
              </w:rPr>
              <w:t>成交</w:t>
            </w:r>
            <w:r>
              <w:rPr>
                <w:rFonts w:hint="eastAsia" w:ascii="Calibri" w:hAnsi="Calibri" w:eastAsia="宋体" w:cs="宋体"/>
                <w:color w:val="000000"/>
                <w:kern w:val="2"/>
                <w:sz w:val="28"/>
                <w:szCs w:val="28"/>
                <w:u w:val="none"/>
              </w:rPr>
              <w:t>人名单、</w:t>
            </w:r>
            <w:r>
              <w:rPr>
                <w:rFonts w:hint="default" w:ascii="Calibri" w:hAnsi="Calibri" w:cs="宋体"/>
                <w:color w:val="000000"/>
                <w:kern w:val="2"/>
                <w:sz w:val="28"/>
                <w:szCs w:val="28"/>
                <w:u w:val="none"/>
              </w:rPr>
              <w:t>采购人</w:t>
            </w:r>
            <w:r>
              <w:rPr>
                <w:rFonts w:hint="eastAsia" w:ascii="Calibri" w:hAnsi="Calibri" w:eastAsia="宋体" w:cs="宋体"/>
                <w:color w:val="000000"/>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2</w:t>
            </w:r>
            <w:r>
              <w:rPr>
                <w:rFonts w:hint="eastAsia" w:ascii="Calibri" w:hAnsi="Calibri" w:eastAsia="宋体" w:cs="宋体"/>
                <w:color w:val="000000"/>
                <w:kern w:val="2"/>
                <w:sz w:val="28"/>
                <w:szCs w:val="28"/>
                <w:u w:val="none"/>
                <w:lang w:val="en-US" w:eastAsia="zh-CN"/>
              </w:rPr>
              <w:t>0</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成交</w:t>
            </w:r>
            <w:r>
              <w:rPr>
                <w:rFonts w:hint="eastAsia" w:ascii="Calibri" w:hAnsi="Calibri" w:eastAsia="宋体" w:cs="宋体"/>
                <w:color w:val="000000"/>
                <w:kern w:val="2"/>
                <w:sz w:val="28"/>
                <w:szCs w:val="28"/>
                <w:u w:val="none"/>
              </w:rPr>
              <w:t>服务费</w:t>
            </w:r>
          </w:p>
        </w:tc>
        <w:tc>
          <w:tcPr>
            <w:tcW w:w="683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w:t>
            </w:r>
            <w:r>
              <w:rPr>
                <w:rFonts w:hint="eastAsia" w:ascii="Calibri" w:hAnsi="Calibri" w:cs="宋体"/>
                <w:color w:val="000000"/>
                <w:kern w:val="2"/>
                <w:sz w:val="28"/>
                <w:szCs w:val="28"/>
                <w:u w:val="none"/>
                <w:lang w:val="en-US" w:eastAsia="zh-CN"/>
              </w:rPr>
              <w:t>1</w:t>
            </w:r>
          </w:p>
        </w:tc>
        <w:tc>
          <w:tcPr>
            <w:tcW w:w="195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提出疑问及答疑澄清的截止时间及方式</w:t>
            </w:r>
          </w:p>
        </w:tc>
        <w:tc>
          <w:tcPr>
            <w:tcW w:w="683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default" w:ascii="Calibri" w:hAnsi="Calibri" w:cs="宋体"/>
                <w:color w:val="000000"/>
                <w:kern w:val="2"/>
                <w:sz w:val="28"/>
                <w:szCs w:val="28"/>
                <w:u w:val="none"/>
              </w:rPr>
              <w:t>供应商</w:t>
            </w:r>
            <w:r>
              <w:rPr>
                <w:rFonts w:hint="eastAsia" w:ascii="Calibri" w:hAnsi="Calibri" w:eastAsia="宋体" w:cs="宋体"/>
                <w:color w:val="000000"/>
                <w:kern w:val="2"/>
                <w:sz w:val="28"/>
                <w:szCs w:val="28"/>
                <w:u w:val="none"/>
              </w:rPr>
              <w:t>如对</w:t>
            </w:r>
            <w:r>
              <w:rPr>
                <w:rFonts w:hint="eastAsia" w:ascii="Calibri" w:hAnsi="Calibri" w:cs="宋体"/>
                <w:color w:val="000000"/>
                <w:kern w:val="2"/>
                <w:sz w:val="28"/>
                <w:szCs w:val="28"/>
                <w:u w:val="none"/>
                <w:lang w:val="en-US"/>
              </w:rPr>
              <w:t>比价函</w:t>
            </w:r>
            <w:r>
              <w:rPr>
                <w:rFonts w:hint="eastAsia" w:ascii="Calibri" w:hAnsi="Calibri" w:eastAsia="宋体" w:cs="宋体"/>
                <w:color w:val="000000"/>
                <w:kern w:val="2"/>
                <w:sz w:val="28"/>
                <w:szCs w:val="28"/>
                <w:u w:val="none"/>
              </w:rPr>
              <w:t>提出质疑，请在202</w:t>
            </w:r>
            <w:r>
              <w:rPr>
                <w:rFonts w:hint="default" w:ascii="Calibri" w:hAnsi="Calibri" w:cs="宋体"/>
                <w:color w:val="000000"/>
                <w:kern w:val="2"/>
                <w:sz w:val="28"/>
                <w:szCs w:val="28"/>
                <w:u w:val="none"/>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11</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25</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 xml:space="preserve"> </w:t>
            </w:r>
            <w:r>
              <w:rPr>
                <w:rFonts w:hint="eastAsia" w:ascii="Calibri" w:hAnsi="Calibri" w:eastAsia="宋体" w:cs="宋体"/>
                <w:color w:val="000000"/>
                <w:kern w:val="2"/>
                <w:sz w:val="28"/>
                <w:szCs w:val="28"/>
                <w:u w:val="none"/>
              </w:rPr>
              <w:fldChar w:fldCharType="begin"/>
            </w:r>
            <w:r>
              <w:rPr>
                <w:rFonts w:hint="eastAsia" w:ascii="Calibri" w:hAnsi="Calibri" w:eastAsia="宋体" w:cs="宋体"/>
                <w:color w:val="000000"/>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000000"/>
                <w:kern w:val="2"/>
                <w:sz w:val="28"/>
                <w:szCs w:val="28"/>
                <w:u w:val="none"/>
              </w:rPr>
              <w:fldChar w:fldCharType="separate"/>
            </w:r>
            <w:r>
              <w:rPr>
                <w:rStyle w:val="17"/>
                <w:rFonts w:hint="eastAsia" w:ascii="Calibri" w:hAnsi="Calibri" w:eastAsia="宋体" w:cs="宋体"/>
                <w:color w:val="000000"/>
                <w:kern w:val="2"/>
                <w:sz w:val="28"/>
                <w:szCs w:val="28"/>
              </w:rPr>
              <w:t>时前以不署名的电子邮件形式发送至</w:t>
            </w:r>
            <w:r>
              <w:rPr>
                <w:rFonts w:hint="eastAsia" w:ascii="Calibri" w:hAnsi="Calibri" w:cs="宋体"/>
                <w:color w:val="000000"/>
                <w:kern w:val="2"/>
                <w:sz w:val="28"/>
                <w:szCs w:val="28"/>
                <w:u w:val="none" w:color="auto"/>
                <w:lang w:val="en-US" w:eastAsia="zh-CN"/>
              </w:rPr>
              <w:t>xwjkzbcg@126.com</w:t>
            </w:r>
            <w:r>
              <w:rPr>
                <w:rStyle w:val="17"/>
                <w:rFonts w:hint="eastAsia" w:ascii="Calibri" w:hAnsi="Calibri" w:eastAsia="宋体" w:cs="宋体"/>
                <w:color w:val="000000"/>
                <w:kern w:val="2"/>
                <w:sz w:val="28"/>
                <w:szCs w:val="28"/>
              </w:rPr>
              <w:t>，</w:t>
            </w:r>
            <w:r>
              <w:rPr>
                <w:rStyle w:val="17"/>
                <w:rFonts w:hint="default" w:ascii="Calibri" w:hAnsi="Calibri" w:cs="宋体"/>
                <w:color w:val="000000"/>
                <w:kern w:val="2"/>
                <w:sz w:val="28"/>
                <w:szCs w:val="28"/>
              </w:rPr>
              <w:t>采购人</w:t>
            </w:r>
            <w:r>
              <w:rPr>
                <w:rStyle w:val="17"/>
                <w:rFonts w:hint="eastAsia" w:ascii="Calibri" w:hAnsi="Calibri" w:eastAsia="宋体" w:cs="宋体"/>
                <w:color w:val="000000"/>
                <w:kern w:val="2"/>
                <w:sz w:val="28"/>
                <w:szCs w:val="28"/>
              </w:rPr>
              <w:t>于202</w:t>
            </w:r>
            <w:r>
              <w:rPr>
                <w:rStyle w:val="17"/>
                <w:rFonts w:hint="default" w:ascii="Calibri" w:hAnsi="Calibri" w:cs="宋体"/>
                <w:color w:val="000000"/>
                <w:kern w:val="2"/>
                <w:sz w:val="28"/>
                <w:szCs w:val="28"/>
              </w:rPr>
              <w:t>2</w:t>
            </w:r>
            <w:r>
              <w:rPr>
                <w:rStyle w:val="17"/>
                <w:rFonts w:hint="eastAsia" w:ascii="Calibri" w:hAnsi="Calibri" w:eastAsia="宋体" w:cs="宋体"/>
                <w:color w:val="000000"/>
                <w:kern w:val="2"/>
                <w:sz w:val="28"/>
                <w:szCs w:val="28"/>
              </w:rPr>
              <w:t>年</w:t>
            </w:r>
            <w:r>
              <w:rPr>
                <w:rStyle w:val="17"/>
                <w:rFonts w:hint="eastAsia" w:ascii="Calibri" w:hAnsi="Calibri" w:cs="宋体"/>
                <w:color w:val="000000"/>
                <w:kern w:val="2"/>
                <w:sz w:val="28"/>
                <w:szCs w:val="28"/>
                <w:lang w:val="en-US" w:eastAsia="zh-CN"/>
              </w:rPr>
              <w:t>11</w:t>
            </w:r>
            <w:r>
              <w:rPr>
                <w:rStyle w:val="17"/>
                <w:rFonts w:hint="eastAsia" w:ascii="Calibri" w:hAnsi="Calibri" w:eastAsia="宋体" w:cs="宋体"/>
                <w:color w:val="000000"/>
                <w:kern w:val="2"/>
                <w:sz w:val="28"/>
                <w:szCs w:val="28"/>
              </w:rPr>
              <w:t>月</w:t>
            </w:r>
            <w:r>
              <w:rPr>
                <w:rFonts w:hint="eastAsia" w:ascii="Calibri" w:hAnsi="Calibri" w:eastAsia="宋体" w:cs="宋体"/>
                <w:color w:val="000000"/>
                <w:kern w:val="2"/>
                <w:sz w:val="28"/>
                <w:szCs w:val="28"/>
                <w:u w:val="none"/>
              </w:rPr>
              <w:fldChar w:fldCharType="end"/>
            </w:r>
            <w:r>
              <w:rPr>
                <w:rFonts w:hint="eastAsia" w:ascii="Calibri" w:hAnsi="Calibri" w:cs="宋体"/>
                <w:color w:val="000000"/>
                <w:kern w:val="2"/>
                <w:sz w:val="28"/>
                <w:szCs w:val="28"/>
                <w:u w:val="none"/>
                <w:lang w:val="en-US" w:eastAsia="zh-CN"/>
              </w:rPr>
              <w:t>25</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w:t>
            </w:r>
            <w:r>
              <w:rPr>
                <w:rFonts w:hint="eastAsia" w:ascii="Calibri" w:hAnsi="Calibri" w:eastAsia="宋体" w:cs="宋体"/>
                <w:color w:val="000000"/>
                <w:kern w:val="2"/>
                <w:sz w:val="28"/>
                <w:szCs w:val="28"/>
                <w:u w:val="none"/>
              </w:rPr>
              <w:t>午</w:t>
            </w:r>
            <w:r>
              <w:rPr>
                <w:rFonts w:hint="eastAsia" w:ascii="Calibri" w:hAnsi="Calibri" w:eastAsia="宋体" w:cs="宋体"/>
                <w:color w:val="000000"/>
                <w:kern w:val="2"/>
                <w:sz w:val="28"/>
                <w:szCs w:val="28"/>
                <w:u w:val="none"/>
                <w:lang w:val="en-US" w:eastAsia="zh-CN"/>
              </w:rPr>
              <w:t>1</w:t>
            </w:r>
            <w:r>
              <w:rPr>
                <w:rFonts w:hint="eastAsia" w:ascii="Calibri" w:hAnsi="Calibri" w:cs="宋体"/>
                <w:color w:val="000000"/>
                <w:kern w:val="2"/>
                <w:sz w:val="28"/>
                <w:szCs w:val="28"/>
                <w:u w:val="none"/>
                <w:lang w:val="en-US" w:eastAsia="zh-CN"/>
              </w:rPr>
              <w:t>7</w:t>
            </w:r>
            <w:r>
              <w:rPr>
                <w:rFonts w:hint="eastAsia" w:ascii="Calibri" w:hAnsi="Calibri" w:eastAsia="宋体" w:cs="宋体"/>
                <w:color w:val="000000"/>
                <w:kern w:val="2"/>
                <w:sz w:val="28"/>
                <w:szCs w:val="28"/>
                <w:u w:val="none"/>
              </w:rPr>
              <w:t xml:space="preserve"> 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w:t>
            </w:r>
            <w:r>
              <w:rPr>
                <w:rFonts w:hint="eastAsia" w:ascii="Calibri" w:hAnsi="Calibri" w:cs="宋体"/>
                <w:color w:val="000000"/>
                <w:kern w:val="2"/>
                <w:sz w:val="28"/>
                <w:szCs w:val="28"/>
                <w:u w:val="none"/>
                <w:lang w:eastAsia="zh-CN"/>
              </w:rPr>
              <w:t>比价</w:t>
            </w:r>
            <w:r>
              <w:rPr>
                <w:rFonts w:hint="eastAsia" w:ascii="Calibri" w:hAnsi="Calibri" w:eastAsia="宋体" w:cs="宋体"/>
                <w:color w:val="000000"/>
                <w:kern w:val="2"/>
                <w:sz w:val="28"/>
                <w:szCs w:val="28"/>
                <w:u w:val="none"/>
              </w:rPr>
              <w:t>后不得对</w:t>
            </w:r>
            <w:r>
              <w:rPr>
                <w:rFonts w:hint="default" w:ascii="Calibri" w:hAnsi="Calibri" w:cs="宋体"/>
                <w:color w:val="000000"/>
                <w:kern w:val="2"/>
                <w:sz w:val="28"/>
                <w:szCs w:val="28"/>
                <w:u w:val="none"/>
              </w:rPr>
              <w:t>比价函</w:t>
            </w:r>
            <w:r>
              <w:rPr>
                <w:rFonts w:hint="eastAsia" w:ascii="Calibri" w:hAnsi="Calibri" w:eastAsia="宋体" w:cs="宋体"/>
                <w:color w:val="000000"/>
                <w:kern w:val="2"/>
                <w:sz w:val="28"/>
                <w:szCs w:val="28"/>
                <w:u w:val="none"/>
              </w:rPr>
              <w:t>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36"/>
          <w:szCs w:val="36"/>
        </w:rPr>
      </w:pPr>
      <w:r>
        <w:rPr>
          <w:rFonts w:hint="default" w:ascii="宋体" w:hAnsi="宋体"/>
          <w:b/>
          <w:sz w:val="36"/>
          <w:szCs w:val="36"/>
        </w:rPr>
        <w:t>供应商</w:t>
      </w:r>
      <w:r>
        <w:rPr>
          <w:rFonts w:hint="eastAsia" w:ascii="宋体" w:hAnsi="宋体"/>
          <w:b/>
          <w:sz w:val="36"/>
          <w:szCs w:val="36"/>
        </w:rPr>
        <w:t>须知</w:t>
      </w:r>
    </w:p>
    <w:p>
      <w:pPr>
        <w:snapToGrid w:val="0"/>
        <w:spacing w:line="4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1.项目概况</w:t>
      </w:r>
    </w:p>
    <w:p>
      <w:pPr>
        <w:snapToGrid w:val="0"/>
        <w:spacing w:line="460" w:lineRule="exact"/>
        <w:ind w:firstLine="560" w:firstLineChars="200"/>
        <w:rPr>
          <w:rFonts w:hint="eastAsia" w:ascii="宋体" w:hAnsi="宋体" w:eastAsia="宋体" w:cs="宋体"/>
          <w:b w:val="0"/>
          <w:bCs/>
          <w:color w:val="000000"/>
          <w:sz w:val="28"/>
          <w:szCs w:val="28"/>
          <w:u w:val="none" w:color="000000"/>
          <w:lang w:eastAsia="zh-CN" w:bidi="ar-SA"/>
        </w:rPr>
      </w:pPr>
      <w:r>
        <w:rPr>
          <w:rFonts w:hint="default" w:ascii="宋体" w:hAnsi="宋体" w:cs="宋体"/>
          <w:b w:val="0"/>
          <w:bCs/>
          <w:color w:val="000000"/>
          <w:sz w:val="28"/>
          <w:szCs w:val="28"/>
          <w:u w:val="none" w:color="000000"/>
          <w:lang w:eastAsia="zh-CN" w:bidi="ar-SA"/>
        </w:rPr>
        <w:t xml:space="preserve"> </w:t>
      </w:r>
      <w:r>
        <w:rPr>
          <w:rFonts w:hint="eastAsia" w:ascii="Calibri" w:hAnsi="Calibri" w:eastAsia="宋体" w:cs="宋体"/>
          <w:color w:val="000000"/>
          <w:kern w:val="2"/>
          <w:sz w:val="28"/>
          <w:szCs w:val="28"/>
          <w:u w:val="none"/>
          <w:lang w:val="en-US" w:eastAsia="zh-CN"/>
        </w:rPr>
        <w:t>安徽相王医疗健康股份有限公司现需</w:t>
      </w:r>
      <w:r>
        <w:rPr>
          <w:rFonts w:hint="eastAsia" w:ascii="Calibri" w:hAnsi="Calibri" w:cs="宋体"/>
          <w:color w:val="000000"/>
          <w:kern w:val="2"/>
          <w:sz w:val="28"/>
          <w:szCs w:val="28"/>
          <w:u w:val="none"/>
          <w:lang w:val="en-US" w:eastAsia="zh-CN"/>
        </w:rPr>
        <w:t>采购三年期的医疗印刷品用于日常使用。</w:t>
      </w:r>
    </w:p>
    <w:p>
      <w:pPr>
        <w:numPr>
          <w:ilvl w:val="0"/>
          <w:numId w:val="0"/>
        </w:numPr>
        <w:snapToGrid w:val="0"/>
        <w:spacing w:line="460" w:lineRule="exact"/>
        <w:ind w:firstLine="643" w:firstLineChars="200"/>
        <w:rPr>
          <w:rFonts w:hint="eastAsia" w:ascii="宋体" w:hAnsi="宋体" w:eastAsia="宋体" w:cs="宋体"/>
          <w:b/>
          <w:bCs w:val="0"/>
          <w:color w:val="000000"/>
          <w:sz w:val="32"/>
          <w:szCs w:val="32"/>
          <w:u w:val="none" w:color="000000"/>
          <w:lang w:val="en-US" w:eastAsia="zh-CN" w:bidi="ar-SA"/>
        </w:rPr>
      </w:pPr>
      <w:r>
        <w:rPr>
          <w:rFonts w:hint="eastAsia" w:ascii="宋体" w:hAnsi="宋体" w:cs="宋体"/>
          <w:b/>
          <w:bCs w:val="0"/>
          <w:color w:val="000000"/>
          <w:sz w:val="32"/>
          <w:szCs w:val="32"/>
          <w:u w:val="none" w:color="000000"/>
          <w:lang w:val="en-US" w:eastAsia="zh-CN" w:bidi="ar-SA"/>
        </w:rPr>
        <w:t>2.</w:t>
      </w:r>
      <w:r>
        <w:rPr>
          <w:rFonts w:hint="eastAsia" w:ascii="宋体" w:hAnsi="宋体" w:cs="宋体"/>
          <w:b/>
          <w:bCs w:val="0"/>
          <w:color w:val="000000"/>
          <w:sz w:val="32"/>
          <w:szCs w:val="32"/>
          <w:u w:val="none" w:color="000000"/>
          <w:lang w:val="en-US" w:bidi="ar-SA"/>
        </w:rPr>
        <w:t>采购</w:t>
      </w:r>
      <w:r>
        <w:rPr>
          <w:rFonts w:hint="eastAsia" w:ascii="宋体" w:hAnsi="宋体" w:cs="宋体"/>
          <w:b/>
          <w:bCs w:val="0"/>
          <w:color w:val="000000"/>
          <w:sz w:val="32"/>
          <w:szCs w:val="32"/>
          <w:u w:val="none" w:color="000000"/>
          <w:lang w:val="en-US" w:eastAsia="zh-CN" w:bidi="ar-SA"/>
        </w:rPr>
        <w:t>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40"/>
        <w:gridCol w:w="892"/>
        <w:gridCol w:w="1461"/>
        <w:gridCol w:w="555"/>
        <w:gridCol w:w="1194"/>
        <w:gridCol w:w="681"/>
        <w:gridCol w:w="1005"/>
        <w:gridCol w:w="825"/>
        <w:gridCol w:w="79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序号</w:t>
            </w:r>
          </w:p>
        </w:tc>
        <w:tc>
          <w:tcPr>
            <w:tcW w:w="940"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印刷品名称</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规格</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参考尺寸</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单双面</w:t>
            </w:r>
          </w:p>
        </w:tc>
        <w:tc>
          <w:tcPr>
            <w:tcW w:w="1194"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材质 要求</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b/>
                <w:bCs/>
                <w:i w:val="0"/>
                <w:iCs w:val="0"/>
                <w:color w:val="000000"/>
                <w:kern w:val="0"/>
                <w:sz w:val="22"/>
                <w:szCs w:val="22"/>
                <w:u w:val="none" w:color="000000"/>
                <w:lang w:val="en-US" w:eastAsia="zh-CN" w:bidi="ar"/>
              </w:rPr>
              <w:t>单位</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color="000000"/>
                <w:lang w:val="en-US" w:eastAsia="zh-CN" w:bidi="ar-SA"/>
              </w:rPr>
            </w:pPr>
            <w:r>
              <w:rPr>
                <w:rFonts w:hint="eastAsia" w:ascii="宋体" w:hAnsi="宋体" w:eastAsia="宋体" w:cs="宋体"/>
                <w:b/>
                <w:bCs/>
                <w:i w:val="0"/>
                <w:iCs w:val="0"/>
                <w:color w:val="000000"/>
                <w:kern w:val="0"/>
                <w:sz w:val="22"/>
                <w:szCs w:val="22"/>
                <w:u w:val="none" w:color="000000"/>
                <w:lang w:val="en-US" w:eastAsia="zh-CN" w:bidi="ar"/>
              </w:rPr>
              <w:t>预计量（3年）</w:t>
            </w:r>
          </w:p>
        </w:tc>
        <w:tc>
          <w:tcPr>
            <w:tcW w:w="825"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color="000000"/>
                <w:lang w:val="en-US" w:eastAsia="zh-CN" w:bidi="ar"/>
              </w:rPr>
            </w:pPr>
            <w:r>
              <w:rPr>
                <w:rFonts w:hint="eastAsia" w:ascii="宋体" w:hAnsi="宋体" w:eastAsia="宋体" w:cs="宋体"/>
                <w:b/>
                <w:bCs/>
                <w:i w:val="0"/>
                <w:iCs w:val="0"/>
                <w:color w:val="000000"/>
                <w:kern w:val="0"/>
                <w:sz w:val="22"/>
                <w:szCs w:val="22"/>
                <w:u w:val="none" w:color="000000"/>
                <w:lang w:val="en-US" w:eastAsia="zh-CN" w:bidi="ar"/>
              </w:rPr>
              <w:t>响应单价（元）</w:t>
            </w:r>
          </w:p>
        </w:tc>
        <w:tc>
          <w:tcPr>
            <w:tcW w:w="795"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color="000000"/>
                <w:lang w:val="en-US" w:eastAsia="zh-CN" w:bidi="ar"/>
              </w:rPr>
            </w:pPr>
            <w:r>
              <w:rPr>
                <w:rFonts w:hint="eastAsia" w:ascii="宋体" w:hAnsi="宋体" w:eastAsia="宋体" w:cs="宋体"/>
                <w:b/>
                <w:bCs/>
                <w:i w:val="0"/>
                <w:iCs w:val="0"/>
                <w:color w:val="000000"/>
                <w:kern w:val="0"/>
                <w:sz w:val="22"/>
                <w:szCs w:val="22"/>
                <w:u w:val="none" w:color="000000"/>
                <w:lang w:val="en-US" w:eastAsia="zh-CN" w:bidi="ar"/>
              </w:rPr>
              <w:t>响应合价（元）</w:t>
            </w:r>
          </w:p>
        </w:tc>
        <w:tc>
          <w:tcPr>
            <w:tcW w:w="1239"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color="000000"/>
                <w:lang w:val="en-US" w:eastAsia="zh-CN" w:bidi="ar"/>
              </w:rPr>
            </w:pPr>
            <w:r>
              <w:rPr>
                <w:rFonts w:hint="eastAsia" w:ascii="宋体" w:hAnsi="宋体" w:cs="宋体"/>
                <w:b/>
                <w:bCs/>
                <w:i w:val="0"/>
                <w:iCs w:val="0"/>
                <w:color w:val="000000"/>
                <w:kern w:val="0"/>
                <w:sz w:val="22"/>
                <w:szCs w:val="22"/>
                <w:u w:val="none" w:color="00000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病历封袋</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只</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w:t>
            </w:r>
            <w:r>
              <w:rPr>
                <w:rFonts w:hint="eastAsia" w:ascii="宋体" w:hAnsi="宋体" w:eastAsia="宋体" w:cs="宋体"/>
                <w:i w:val="0"/>
                <w:iCs w:val="0"/>
                <w:color w:val="000000"/>
                <w:kern w:val="0"/>
                <w:sz w:val="22"/>
                <w:szCs w:val="22"/>
                <w:u w:val="none" w:color="000000"/>
                <w:lang w:val="en-US" w:eastAsia="zh-CN" w:bidi="ar"/>
              </w:rPr>
              <w:t>（340*259）mm</w:t>
            </w:r>
          </w:p>
        </w:tc>
        <w:tc>
          <w:tcPr>
            <w:tcW w:w="555" w:type="dxa"/>
            <w:vAlign w:val="center"/>
          </w:tcPr>
          <w:p>
            <w:pPr>
              <w:widowControl w:val="0"/>
              <w:jc w:val="center"/>
              <w:rPr>
                <w:rFonts w:hint="eastAsia" w:ascii="宋体" w:hAnsi="宋体" w:cs="宋体"/>
                <w:b/>
                <w:bCs/>
                <w:sz w:val="28"/>
                <w:szCs w:val="28"/>
                <w:vertAlign w:val="baseline"/>
                <w:lang w:eastAsia="zh-CN"/>
              </w:rPr>
            </w:pP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 xml:space="preserve">150克牛皮纸 </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只</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床头卡（张）</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单张</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≧（80*148）/（82*117）mm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120克双胶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张</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两种尺寸见样本，长款：短款数量按4:1的比例印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输液巡视卡（贴）</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贴纸</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≧A3</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不干胶划线 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张</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每小单张（98*74）mm；祥见样本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医疗废物卡（贴）</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贴纸</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≧A3</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不干胶划线 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张</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18000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每小单张（84*71）mm；祥见样本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5</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住院病人一览表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≧（69*41）mm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胶天头</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治疗室台账</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祥见样本；抬头医院名称为安徽皖北康复医院、淮北矿业股份有限公司职业病防治院放一起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黄皮记录本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8</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医疗废物处置单（登记本）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无碳复写纸二联单刷胶 白粉双色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祥见样本；安徽皖北康复医院：淮北矿业股份有限公司职业病防治院的印刷数量按2:1的比例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9</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处方笺/空白处方</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打1号码  70克双胶，单色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祥见样本；印刷比例同上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住院费用记账通知单（小绿单）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≧（66*95）mm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无碳复写纸二联单  白绿双色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11</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病区日报表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≧（145*210）mm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12</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输液巡视登记单/本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13</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住院病历质量评分表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14</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住院病人用药单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住院许可证/本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16</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精二处方单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70克双胶，单色 号码</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17</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护士交班报告</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祥见样本；①改成横版，见样本附件；②加封面，细节见附件参考文件，封面抬头医院名称为安徽皖北康复医院和淮北矿业股份有限公司职业病防治院，分别印刷，印刷比例同上2:1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18</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检验报告单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打3个号码 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紫外线消毒登记本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≧（180*193）mm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骑马钉</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20</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CT申请单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白皮本（笔记本）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≧（140*200）mm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封面300克双铜覆亚膜</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22</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出入院随访登记本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单面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23</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工休座谈会登记本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单面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祥见样本；同黄皮记录本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24</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护士排班表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≧（177*192）mm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25</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护士长工作手册</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120张/本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≧（191*262）mm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单面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26</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疾病诊断证明书</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打1号码  70克双胶，单色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27</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交接班物品登记本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≧（191*265）mm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单面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28</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麻醉处方笺</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打1号码  70克双胶，单色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29</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体格检查表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≧（190*266）mm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危急值报告本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≧（205-290）mm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单面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祥见样本；封面医院名称为安徽皖北康复医院、淮北矿业股份有限公司职业病防治院放一起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31</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吸氧记录单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祥见样本；抬头医院名称改成安徽皖北康复医院和淮北矿业股份有限公司职业病防治院，分别印刷，印刷比例同上2:1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药品不良反应/事件报告表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祥见样本；有电子版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33</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医师交接班记录本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①有细节变动（右上角去掉分娩，值班医师签名对齐白班夜班）见样本附件里提供的编辑好的内页文件；②封面抬头医院名称改成安徽皖北康复医院和淮北矿业股份有限公司职业病防治院，分别印刷，印刷比例同上2:1；③封面细节有变动见附件里参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34</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院感记录本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22张/本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≧（205*292）mm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皮纹纸封皮骑马钉</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祥见样本；封面医院名称改成安徽皖北康复医院和淮北矿业股份有限公司职业病防治院，分别印刷，印刷比例同上2:1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35</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总查对医嘱记录本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36</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病历归档登记本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祥见样本；封面医院名称为安徽皖北康复医院、淮北矿业股份有限公司职业病防治院放一起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37</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彩超申请单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38</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大便常规</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打3个号码 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祥见样本；同18检验报告单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39</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尿常规</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打3个号码 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40</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抢救室交班物品登记本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≧（190*267）mm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41</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手术通知单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≧（265*95）mm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42</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心电图申请表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43</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血常规</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≧32K</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打3个号码 70克双胶胶天头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44</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操作记录单</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≧A4</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45</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祥见样本；有电子版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45</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信纸</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≧A4</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33</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46</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病历借阅登记本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双面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双面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15</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祥见样本；封面医院名称为安徽皖北康复医院、淮北矿业股份有限公司职业病防治院放一起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47</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检查报告登记本</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≧（192*267）mm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 封面80克牛皮 无线胶装</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6</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48</w:t>
            </w: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ascii="宋体" w:hAnsi="宋体" w:eastAsia="宋体" w:cs="宋体"/>
                <w:i w:val="0"/>
                <w:iCs w:val="0"/>
                <w:color w:val="000000"/>
                <w:kern w:val="0"/>
                <w:sz w:val="22"/>
                <w:szCs w:val="22"/>
                <w:u w:val="none" w:color="000000"/>
                <w:lang w:val="en-US" w:eastAsia="zh-CN" w:bidi="ar"/>
              </w:rPr>
              <w:t>慢性病申请表</w:t>
            </w: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100张/本</w:t>
            </w: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≧（210*295）mm</w:t>
            </w:r>
          </w:p>
        </w:tc>
        <w:tc>
          <w:tcPr>
            <w:tcW w:w="55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单面</w:t>
            </w: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70克双胶 单面 单色</w:t>
            </w: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本</w:t>
            </w: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r>
              <w:rPr>
                <w:rFonts w:hint="eastAsia" w:ascii="宋体" w:hAnsi="宋体" w:eastAsia="宋体" w:cs="宋体"/>
                <w:i w:val="0"/>
                <w:iCs w:val="0"/>
                <w:color w:val="000000"/>
                <w:kern w:val="0"/>
                <w:sz w:val="22"/>
                <w:szCs w:val="22"/>
                <w:u w:val="none" w:color="000000"/>
                <w:lang w:val="en-US" w:eastAsia="zh-CN" w:bidi="ar"/>
              </w:rPr>
              <w:t>300</w:t>
            </w: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vAlign w:val="center"/>
          </w:tcPr>
          <w:p>
            <w:pPr>
              <w:keepNext w:val="0"/>
              <w:keepLines w:val="0"/>
              <w:widowControl/>
              <w:suppressLineNumbers w:val="0"/>
              <w:jc w:val="left"/>
              <w:textAlignment w:val="center"/>
              <w:rPr>
                <w:rFonts w:hint="eastAsia" w:ascii="宋体" w:hAnsi="宋体" w:cs="宋体"/>
                <w:b/>
                <w:bCs/>
                <w:sz w:val="21"/>
                <w:szCs w:val="21"/>
                <w:vertAlign w:val="baseline"/>
                <w:lang w:eastAsia="zh-CN"/>
              </w:rPr>
            </w:pPr>
            <w:r>
              <w:rPr>
                <w:rFonts w:hint="eastAsia" w:ascii="宋体" w:hAnsi="宋体" w:eastAsia="宋体" w:cs="宋体"/>
                <w:i w:val="0"/>
                <w:iCs w:val="0"/>
                <w:color w:val="000000"/>
                <w:kern w:val="0"/>
                <w:sz w:val="18"/>
                <w:szCs w:val="18"/>
                <w:u w:val="none" w:color="000000"/>
                <w:lang w:val="en-US" w:eastAsia="zh-CN" w:bidi="ar"/>
              </w:rPr>
              <w:t>祥见样本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p>
        </w:tc>
        <w:tc>
          <w:tcPr>
            <w:tcW w:w="940"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p>
        </w:tc>
        <w:tc>
          <w:tcPr>
            <w:tcW w:w="892"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p>
        </w:tc>
        <w:tc>
          <w:tcPr>
            <w:tcW w:w="146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p>
        </w:tc>
        <w:tc>
          <w:tcPr>
            <w:tcW w:w="555" w:type="dxa"/>
            <w:vAlign w:val="center"/>
          </w:tcPr>
          <w:p>
            <w:pPr>
              <w:widowControl w:val="0"/>
              <w:jc w:val="center"/>
              <w:rPr>
                <w:rFonts w:hint="eastAsia" w:ascii="宋体" w:hAnsi="宋体" w:cs="宋体"/>
                <w:b/>
                <w:bCs/>
                <w:sz w:val="28"/>
                <w:szCs w:val="28"/>
                <w:vertAlign w:val="baseline"/>
                <w:lang w:eastAsia="zh-CN"/>
              </w:rPr>
            </w:pPr>
          </w:p>
        </w:tc>
        <w:tc>
          <w:tcPr>
            <w:tcW w:w="1194" w:type="dxa"/>
            <w:vAlign w:val="center"/>
          </w:tcPr>
          <w:p>
            <w:pPr>
              <w:keepNext w:val="0"/>
              <w:keepLines w:val="0"/>
              <w:widowControl/>
              <w:suppressLineNumbers w:val="0"/>
              <w:jc w:val="left"/>
              <w:textAlignment w:val="center"/>
              <w:rPr>
                <w:rFonts w:hint="eastAsia" w:ascii="宋体" w:hAnsi="宋体" w:cs="宋体"/>
                <w:b/>
                <w:bCs/>
                <w:sz w:val="28"/>
                <w:szCs w:val="28"/>
                <w:vertAlign w:val="baseline"/>
                <w:lang w:eastAsia="zh-CN"/>
              </w:rPr>
            </w:pPr>
          </w:p>
        </w:tc>
        <w:tc>
          <w:tcPr>
            <w:tcW w:w="681"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p>
        </w:tc>
        <w:tc>
          <w:tcPr>
            <w:tcW w:w="1005" w:type="dxa"/>
            <w:vAlign w:val="center"/>
          </w:tcPr>
          <w:p>
            <w:pPr>
              <w:keepNext w:val="0"/>
              <w:keepLines w:val="0"/>
              <w:widowControl/>
              <w:suppressLineNumbers w:val="0"/>
              <w:jc w:val="center"/>
              <w:textAlignment w:val="center"/>
              <w:rPr>
                <w:rFonts w:hint="eastAsia" w:ascii="宋体" w:hAnsi="宋体" w:cs="宋体"/>
                <w:b/>
                <w:bCs/>
                <w:sz w:val="28"/>
                <w:szCs w:val="28"/>
                <w:vertAlign w:val="baseline"/>
                <w:lang w:eastAsia="zh-CN"/>
              </w:rPr>
            </w:pPr>
          </w:p>
        </w:tc>
        <w:tc>
          <w:tcPr>
            <w:tcW w:w="825" w:type="dxa"/>
          </w:tcPr>
          <w:p>
            <w:pPr>
              <w:pStyle w:val="2"/>
              <w:widowControl w:val="0"/>
              <w:rPr>
                <w:rFonts w:hint="eastAsia" w:ascii="宋体" w:hAnsi="宋体" w:cs="宋体"/>
                <w:b/>
                <w:bCs/>
                <w:sz w:val="28"/>
                <w:szCs w:val="28"/>
                <w:vertAlign w:val="baseline"/>
                <w:lang w:eastAsia="zh-CN"/>
              </w:rPr>
            </w:pPr>
          </w:p>
        </w:tc>
        <w:tc>
          <w:tcPr>
            <w:tcW w:w="795" w:type="dxa"/>
          </w:tcPr>
          <w:p>
            <w:pPr>
              <w:pStyle w:val="2"/>
              <w:widowControl w:val="0"/>
              <w:rPr>
                <w:rFonts w:hint="eastAsia" w:ascii="宋体" w:hAnsi="宋体" w:cs="宋体"/>
                <w:b/>
                <w:bCs/>
                <w:sz w:val="28"/>
                <w:szCs w:val="28"/>
                <w:vertAlign w:val="baseline"/>
                <w:lang w:eastAsia="zh-CN"/>
              </w:rPr>
            </w:pPr>
          </w:p>
        </w:tc>
        <w:tc>
          <w:tcPr>
            <w:tcW w:w="1239" w:type="dxa"/>
          </w:tcPr>
          <w:p>
            <w:pPr>
              <w:pStyle w:val="2"/>
              <w:widowControl w:val="0"/>
              <w:rPr>
                <w:rFonts w:hint="eastAsia" w:ascii="宋体" w:hAnsi="宋体" w:cs="宋体"/>
                <w:b/>
                <w:bCs/>
                <w:sz w:val="28"/>
                <w:szCs w:val="28"/>
                <w:vertAlign w:val="baseline"/>
                <w:lang w:eastAsia="zh-CN"/>
              </w:rPr>
            </w:pPr>
          </w:p>
        </w:tc>
      </w:tr>
    </w:tbl>
    <w:p>
      <w:pPr>
        <w:pStyle w:val="2"/>
        <w:ind w:left="0" w:leftChars="0" w:firstLine="0" w:firstLineChars="0"/>
        <w:rPr>
          <w:rFonts w:hint="eastAsia" w:ascii="宋体" w:hAnsi="宋体" w:cs="宋体"/>
          <w:b/>
          <w:bCs/>
          <w:sz w:val="28"/>
          <w:szCs w:val="28"/>
          <w:lang w:eastAsia="zh-CN"/>
        </w:rPr>
      </w:pPr>
    </w:p>
    <w:p>
      <w:pPr>
        <w:pStyle w:val="2"/>
        <w:ind w:left="0" w:leftChars="0" w:firstLine="0" w:firstLineChars="0"/>
        <w:rPr>
          <w:rFonts w:hint="eastAsia" w:ascii="宋体" w:hAnsi="宋体" w:cs="宋体"/>
          <w:b/>
          <w:bCs/>
          <w:sz w:val="28"/>
          <w:szCs w:val="28"/>
          <w:lang w:eastAsia="zh-CN"/>
        </w:rPr>
      </w:pPr>
    </w:p>
    <w:p>
      <w:pPr>
        <w:pStyle w:val="2"/>
        <w:ind w:left="0" w:leftChars="0" w:firstLine="0" w:firstLineChars="0"/>
        <w:rPr>
          <w:rFonts w:hint="eastAsia" w:ascii="宋体" w:hAnsi="宋体" w:cs="宋体"/>
          <w:b/>
          <w:bCs/>
          <w:sz w:val="28"/>
          <w:szCs w:val="28"/>
          <w:lang w:eastAsia="zh-CN"/>
        </w:rPr>
      </w:pPr>
    </w:p>
    <w:p>
      <w:pPr>
        <w:pStyle w:val="2"/>
        <w:ind w:left="0" w:leftChars="0" w:firstLine="0" w:firstLineChars="0"/>
        <w:rPr>
          <w:rFonts w:hint="eastAsia" w:ascii="宋体" w:hAnsi="宋体" w:cs="宋体"/>
          <w:b/>
          <w:bCs/>
          <w:sz w:val="28"/>
          <w:szCs w:val="28"/>
          <w:lang w:eastAsia="zh-CN"/>
        </w:rPr>
      </w:pPr>
    </w:p>
    <w:p>
      <w:pPr>
        <w:pStyle w:val="2"/>
        <w:ind w:left="0" w:leftChars="0" w:firstLine="0" w:firstLineChars="0"/>
        <w:rPr>
          <w:rFonts w:hint="eastAsia" w:ascii="宋体" w:hAnsi="宋体" w:cs="宋体"/>
          <w:b/>
          <w:bCs/>
          <w:sz w:val="28"/>
          <w:szCs w:val="28"/>
          <w:lang w:eastAsia="zh-CN"/>
        </w:rPr>
      </w:pPr>
      <w:r>
        <w:rPr>
          <w:rFonts w:hint="eastAsia" w:ascii="宋体" w:hAnsi="宋体" w:cs="宋体"/>
          <w:b/>
          <w:bCs/>
          <w:sz w:val="28"/>
          <w:szCs w:val="28"/>
          <w:lang w:eastAsia="zh-CN"/>
        </w:rPr>
        <w:t>清单说明：</w:t>
      </w:r>
    </w:p>
    <w:p>
      <w:pPr>
        <w:pStyle w:val="2"/>
        <w:numPr>
          <w:ilvl w:val="0"/>
          <w:numId w:val="0"/>
        </w:numPr>
        <w:ind w:leftChars="0"/>
        <w:rPr>
          <w:rFonts w:hint="eastAsia" w:ascii="华文仿宋" w:hAnsi="华文仿宋" w:cs="宋体"/>
          <w:b/>
          <w:bCs/>
          <w:color w:val="auto"/>
          <w:sz w:val="28"/>
          <w:szCs w:val="28"/>
          <w:highlight w:val="none"/>
          <w:lang w:eastAsia="zh-CN"/>
        </w:rPr>
      </w:pPr>
      <w:r>
        <w:rPr>
          <w:rFonts w:hint="default" w:ascii="Calibri" w:hAnsi="Calibri" w:cs="Calibri"/>
          <w:b/>
          <w:bCs/>
          <w:color w:val="auto"/>
          <w:sz w:val="28"/>
          <w:szCs w:val="28"/>
          <w:highlight w:val="none"/>
        </w:rPr>
        <w:t>①</w:t>
      </w:r>
      <w:r>
        <w:rPr>
          <w:rFonts w:hint="eastAsia" w:ascii="Calibri" w:hAnsi="Calibri" w:cs="Calibri"/>
          <w:b/>
          <w:bCs/>
          <w:color w:val="auto"/>
          <w:sz w:val="28"/>
          <w:szCs w:val="28"/>
          <w:highlight w:val="none"/>
          <w:lang w:val="en-US" w:eastAsia="zh-CN"/>
        </w:rPr>
        <w:t>.</w:t>
      </w:r>
      <w:r>
        <w:rPr>
          <w:rFonts w:hint="eastAsia" w:ascii="华文仿宋" w:hAnsi="华文仿宋" w:cs="宋体"/>
          <w:b/>
          <w:bCs/>
          <w:color w:val="auto"/>
          <w:sz w:val="28"/>
          <w:szCs w:val="28"/>
          <w:highlight w:val="none"/>
        </w:rPr>
        <w:t>上述所有表格中的数量仅作为本次</w:t>
      </w:r>
      <w:r>
        <w:rPr>
          <w:rFonts w:hint="eastAsia" w:ascii="华文仿宋" w:hAnsi="华文仿宋" w:cs="宋体"/>
          <w:b/>
          <w:bCs/>
          <w:color w:val="auto"/>
          <w:sz w:val="28"/>
          <w:szCs w:val="28"/>
          <w:highlight w:val="none"/>
          <w:lang w:eastAsia="zh-CN"/>
        </w:rPr>
        <w:t>比价</w:t>
      </w:r>
      <w:r>
        <w:rPr>
          <w:rFonts w:hint="eastAsia" w:ascii="华文仿宋" w:hAnsi="华文仿宋" w:cs="宋体"/>
          <w:b/>
          <w:bCs/>
          <w:color w:val="auto"/>
          <w:sz w:val="28"/>
          <w:szCs w:val="28"/>
          <w:highlight w:val="none"/>
        </w:rPr>
        <w:t>统计之用，结算时以实际发生</w:t>
      </w:r>
      <w:r>
        <w:rPr>
          <w:rFonts w:hint="eastAsia" w:ascii="华文仿宋" w:hAnsi="华文仿宋" w:cs="宋体"/>
          <w:b/>
          <w:bCs/>
          <w:color w:val="auto"/>
          <w:sz w:val="28"/>
          <w:szCs w:val="28"/>
          <w:highlight w:val="none"/>
          <w:lang w:eastAsia="zh-CN"/>
        </w:rPr>
        <w:t>数量</w:t>
      </w:r>
      <w:r>
        <w:rPr>
          <w:rFonts w:hint="eastAsia" w:ascii="华文仿宋" w:hAnsi="华文仿宋" w:cs="宋体"/>
          <w:b/>
          <w:bCs/>
          <w:color w:val="auto"/>
          <w:sz w:val="28"/>
          <w:szCs w:val="28"/>
          <w:highlight w:val="none"/>
        </w:rPr>
        <w:t>为准</w:t>
      </w:r>
      <w:r>
        <w:rPr>
          <w:rFonts w:hint="eastAsia" w:ascii="华文仿宋" w:hAnsi="华文仿宋" w:cs="宋体"/>
          <w:b/>
          <w:bCs/>
          <w:color w:val="auto"/>
          <w:sz w:val="28"/>
          <w:szCs w:val="28"/>
          <w:highlight w:val="none"/>
          <w:lang w:eastAsia="zh-CN"/>
        </w:rPr>
        <w:t>；</w:t>
      </w:r>
    </w:p>
    <w:p>
      <w:pPr>
        <w:pStyle w:val="2"/>
        <w:numPr>
          <w:ilvl w:val="0"/>
          <w:numId w:val="0"/>
        </w:numPr>
        <w:ind w:leftChars="0"/>
        <w:rPr>
          <w:rFonts w:hint="eastAsia" w:ascii="宋体" w:hAnsi="宋体" w:cs="宋体"/>
          <w:b/>
          <w:bCs/>
          <w:color w:val="auto"/>
          <w:sz w:val="28"/>
          <w:szCs w:val="28"/>
          <w:lang w:val="en-US" w:eastAsia="zh-CN"/>
        </w:rPr>
      </w:pPr>
      <w:r>
        <w:rPr>
          <w:rFonts w:hint="default" w:ascii="Calibri" w:hAnsi="Calibri" w:cs="Calibri"/>
          <w:b/>
          <w:bCs/>
          <w:color w:val="auto"/>
          <w:sz w:val="28"/>
          <w:szCs w:val="28"/>
          <w:highlight w:val="none"/>
          <w:lang w:eastAsia="zh-CN"/>
        </w:rPr>
        <w:t>②</w:t>
      </w:r>
      <w:r>
        <w:rPr>
          <w:rFonts w:hint="eastAsia" w:ascii="Calibri" w:hAnsi="Calibri" w:cs="Calibri"/>
          <w:b/>
          <w:bCs/>
          <w:color w:val="auto"/>
          <w:sz w:val="28"/>
          <w:szCs w:val="28"/>
          <w:highlight w:val="none"/>
          <w:lang w:val="en-US" w:eastAsia="zh-CN"/>
        </w:rPr>
        <w:t>.</w:t>
      </w:r>
      <w:r>
        <w:rPr>
          <w:rFonts w:hint="eastAsia" w:ascii="华文仿宋" w:hAnsi="华文仿宋" w:cs="宋体"/>
          <w:b/>
          <w:bCs/>
          <w:color w:val="auto"/>
          <w:sz w:val="28"/>
          <w:szCs w:val="28"/>
          <w:highlight w:val="none"/>
          <w:lang w:eastAsia="zh-CN"/>
        </w:rPr>
        <w:t>甲方提供</w:t>
      </w:r>
      <w:r>
        <w:rPr>
          <w:rFonts w:hint="eastAsia" w:ascii="华文仿宋" w:hAnsi="华文仿宋" w:cs="宋体"/>
          <w:b/>
          <w:bCs/>
          <w:color w:val="auto"/>
          <w:sz w:val="28"/>
          <w:szCs w:val="28"/>
          <w:highlight w:val="none"/>
        </w:rPr>
        <w:t>上述所有表格中的</w:t>
      </w:r>
      <w:r>
        <w:rPr>
          <w:rFonts w:hint="eastAsia" w:ascii="华文仿宋" w:hAnsi="华文仿宋" w:cs="宋体"/>
          <w:b/>
          <w:bCs/>
          <w:color w:val="auto"/>
          <w:sz w:val="28"/>
          <w:szCs w:val="28"/>
          <w:highlight w:val="none"/>
          <w:lang w:eastAsia="zh-CN"/>
        </w:rPr>
        <w:t>印刷品样本图片，参与报价时乙方按照样本图片每份提供样本一本</w:t>
      </w:r>
      <w:r>
        <w:rPr>
          <w:rFonts w:hint="default" w:hAnsi="华文仿宋" w:cs="宋体"/>
          <w:b/>
          <w:bCs/>
          <w:color w:val="auto"/>
          <w:sz w:val="28"/>
          <w:szCs w:val="28"/>
          <w:highlight w:val="none"/>
          <w:lang w:val="en-US" w:eastAsia="zh-CN"/>
        </w:rPr>
        <w:t>/</w:t>
      </w:r>
      <w:r>
        <w:rPr>
          <w:rFonts w:hint="eastAsia" w:hAnsi="华文仿宋" w:cs="宋体"/>
          <w:b/>
          <w:bCs/>
          <w:color w:val="auto"/>
          <w:sz w:val="28"/>
          <w:szCs w:val="28"/>
          <w:highlight w:val="none"/>
          <w:lang w:val="en-US" w:eastAsia="zh-CN"/>
        </w:rPr>
        <w:t>一</w:t>
      </w:r>
      <w:r>
        <w:rPr>
          <w:rFonts w:hint="eastAsia" w:ascii="华文仿宋" w:hAnsi="华文仿宋" w:cs="宋体"/>
          <w:b/>
          <w:bCs/>
          <w:color w:val="auto"/>
          <w:sz w:val="28"/>
          <w:szCs w:val="28"/>
          <w:highlight w:val="none"/>
          <w:lang w:eastAsia="zh-CN"/>
        </w:rPr>
        <w:t>页</w:t>
      </w:r>
      <w:r>
        <w:rPr>
          <w:rFonts w:hint="default" w:hAnsi="华文仿宋" w:cs="宋体"/>
          <w:b/>
          <w:bCs/>
          <w:color w:val="auto"/>
          <w:sz w:val="28"/>
          <w:szCs w:val="28"/>
          <w:highlight w:val="none"/>
          <w:lang w:val="en-US" w:eastAsia="zh-CN"/>
        </w:rPr>
        <w:t>/</w:t>
      </w:r>
      <w:r>
        <w:rPr>
          <w:rFonts w:hint="eastAsia" w:ascii="华文仿宋" w:hAnsi="华文仿宋" w:cs="宋体"/>
          <w:b/>
          <w:bCs/>
          <w:color w:val="auto"/>
          <w:sz w:val="28"/>
          <w:szCs w:val="28"/>
          <w:highlight w:val="none"/>
          <w:lang w:eastAsia="zh-CN"/>
        </w:rPr>
        <w:t>一张，若印刷品细节（规格、尺寸、单双面、材质要求等）与样本有出入</w:t>
      </w:r>
      <w:r>
        <w:rPr>
          <w:rFonts w:hint="eastAsia" w:ascii="华文仿宋" w:hAnsi="华文仿宋" w:cs="宋体"/>
          <w:b/>
          <w:bCs/>
          <w:color w:val="auto"/>
          <w:sz w:val="28"/>
          <w:szCs w:val="28"/>
          <w:highlight w:val="none"/>
        </w:rPr>
        <w:t>，</w:t>
      </w:r>
      <w:r>
        <w:rPr>
          <w:rFonts w:hint="eastAsia" w:ascii="华文仿宋" w:hAnsi="华文仿宋" w:cs="宋体"/>
          <w:b/>
          <w:bCs/>
          <w:color w:val="auto"/>
          <w:sz w:val="28"/>
          <w:szCs w:val="28"/>
          <w:highlight w:val="none"/>
          <w:lang w:eastAsia="zh-CN"/>
        </w:rPr>
        <w:t>以样本为准；</w:t>
      </w:r>
    </w:p>
    <w:p>
      <w:pPr>
        <w:pStyle w:val="2"/>
        <w:numPr>
          <w:ilvl w:val="0"/>
          <w:numId w:val="0"/>
        </w:numPr>
        <w:ind w:leftChars="0"/>
        <w:rPr>
          <w:rFonts w:hint="eastAsia" w:ascii="宋体" w:hAnsi="宋体" w:cs="宋体"/>
          <w:b/>
          <w:bCs/>
          <w:sz w:val="28"/>
          <w:szCs w:val="28"/>
          <w:lang w:val="en-US" w:eastAsia="zh-CN"/>
        </w:rPr>
      </w:pPr>
      <w:r>
        <w:rPr>
          <w:rFonts w:hint="default" w:ascii="Calibri" w:hAnsi="Calibri" w:cs="Calibri"/>
          <w:b/>
          <w:bCs/>
          <w:sz w:val="28"/>
          <w:szCs w:val="28"/>
          <w:lang w:val="en-US" w:eastAsia="zh-CN"/>
        </w:rPr>
        <w:t>③</w:t>
      </w:r>
      <w:r>
        <w:rPr>
          <w:rFonts w:hint="eastAsia" w:ascii="Calibri" w:hAnsi="Calibri" w:cs="Calibri"/>
          <w:b/>
          <w:bCs/>
          <w:sz w:val="28"/>
          <w:szCs w:val="28"/>
          <w:lang w:val="en-US" w:eastAsia="zh-CN"/>
        </w:rPr>
        <w:t>.</w:t>
      </w:r>
      <w:r>
        <w:rPr>
          <w:rFonts w:hint="eastAsia" w:ascii="宋体" w:hAnsi="宋体" w:cs="宋体"/>
          <w:b/>
          <w:bCs/>
          <w:sz w:val="28"/>
          <w:szCs w:val="28"/>
          <w:lang w:val="en-US" w:eastAsia="zh-CN"/>
        </w:rPr>
        <w:t>不接受不平衡报价，如不平衡报价视为废标；</w:t>
      </w:r>
    </w:p>
    <w:p>
      <w:pPr>
        <w:pStyle w:val="2"/>
        <w:ind w:left="0" w:leftChars="0" w:firstLine="0" w:firstLineChars="0"/>
        <w:rPr>
          <w:rFonts w:hint="eastAsia" w:ascii="宋体" w:hAnsi="宋体" w:cs="宋体"/>
          <w:b/>
          <w:bCs/>
          <w:sz w:val="28"/>
          <w:szCs w:val="28"/>
          <w:lang w:val="en-US" w:eastAsia="zh-CN"/>
        </w:rPr>
      </w:pPr>
      <w:r>
        <w:rPr>
          <w:rFonts w:hint="default" w:ascii="Calibri" w:hAnsi="Calibri" w:cs="Calibri"/>
          <w:b/>
          <w:bCs/>
          <w:sz w:val="28"/>
          <w:szCs w:val="28"/>
          <w:lang w:val="en-US" w:eastAsia="zh-CN"/>
        </w:rPr>
        <w:t>④</w:t>
      </w:r>
      <w:r>
        <w:rPr>
          <w:rFonts w:hint="eastAsia" w:ascii="Calibri" w:hAnsi="Calibri" w:cs="Calibri"/>
          <w:b/>
          <w:bCs/>
          <w:sz w:val="28"/>
          <w:szCs w:val="28"/>
          <w:lang w:val="en-US" w:eastAsia="zh-CN"/>
        </w:rPr>
        <w:t>.</w:t>
      </w:r>
      <w:r>
        <w:rPr>
          <w:rFonts w:hint="eastAsia" w:ascii="宋体" w:hAnsi="宋体" w:cs="宋体"/>
          <w:b/>
          <w:bCs/>
          <w:sz w:val="28"/>
          <w:szCs w:val="28"/>
          <w:lang w:val="en-US" w:eastAsia="zh-CN"/>
        </w:rPr>
        <w:t>供应商须对所有项目进行报价。</w:t>
      </w:r>
    </w:p>
    <w:p>
      <w:pPr>
        <w:numPr>
          <w:ilvl w:val="0"/>
          <w:numId w:val="0"/>
        </w:numPr>
        <w:snapToGrid w:val="0"/>
        <w:spacing w:line="4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3</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按照单价和总价相吻合的最终</w:t>
      </w:r>
      <w:r>
        <w:rPr>
          <w:rFonts w:hint="eastAsia" w:ascii="宋体" w:hAnsi="宋体" w:cs="宋体"/>
          <w:sz w:val="28"/>
          <w:szCs w:val="28"/>
          <w:lang w:eastAsia="zh-CN"/>
        </w:rPr>
        <w:t>响应</w:t>
      </w:r>
      <w:r>
        <w:rPr>
          <w:rFonts w:hint="eastAsia" w:ascii="宋体" w:hAnsi="宋体" w:eastAsia="宋体" w:cs="宋体"/>
          <w:sz w:val="28"/>
          <w:szCs w:val="28"/>
        </w:rPr>
        <w:t>计价。所有项目的报价均包含了</w:t>
      </w:r>
      <w:r>
        <w:rPr>
          <w:rFonts w:hint="eastAsia" w:ascii="宋体" w:hAnsi="宋体" w:cs="宋体"/>
          <w:sz w:val="28"/>
          <w:szCs w:val="28"/>
          <w:lang w:eastAsia="zh-CN"/>
        </w:rPr>
        <w:t>供应商</w:t>
      </w:r>
      <w:r>
        <w:rPr>
          <w:rFonts w:hint="eastAsia" w:ascii="宋体" w:hAnsi="宋体" w:eastAsia="宋体" w:cs="宋体"/>
          <w:sz w:val="28"/>
          <w:szCs w:val="28"/>
        </w:rPr>
        <w:t>为完成该项内容的全部投入（包含税、费）和收益，即</w:t>
      </w:r>
      <w:r>
        <w:rPr>
          <w:rFonts w:hint="eastAsia" w:ascii="宋体" w:hAnsi="宋体" w:cs="宋体"/>
          <w:sz w:val="28"/>
          <w:szCs w:val="28"/>
          <w:lang w:eastAsia="zh-CN"/>
        </w:rPr>
        <w:t>采购</w:t>
      </w:r>
      <w:r>
        <w:rPr>
          <w:rFonts w:hint="eastAsia" w:ascii="宋体" w:hAnsi="宋体" w:eastAsia="宋体" w:cs="宋体"/>
          <w:sz w:val="28"/>
          <w:szCs w:val="28"/>
        </w:rPr>
        <w:t>人应该支付的购买价格。</w:t>
      </w:r>
    </w:p>
    <w:p>
      <w:pPr>
        <w:snapToGrid w:val="0"/>
        <w:spacing w:line="4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4.</w:t>
      </w:r>
      <w:r>
        <w:rPr>
          <w:rFonts w:hint="eastAsia" w:ascii="宋体" w:hAnsi="宋体" w:cs="宋体"/>
          <w:b/>
          <w:sz w:val="32"/>
          <w:szCs w:val="32"/>
          <w:lang w:eastAsia="zh-CN"/>
        </w:rPr>
        <w:t>比价</w:t>
      </w:r>
      <w:r>
        <w:rPr>
          <w:rFonts w:hint="eastAsia" w:ascii="宋体" w:hAnsi="宋体" w:eastAsia="宋体" w:cs="宋体"/>
          <w:b/>
          <w:sz w:val="32"/>
          <w:szCs w:val="32"/>
        </w:rPr>
        <w:t>费用</w:t>
      </w:r>
    </w:p>
    <w:p>
      <w:pPr>
        <w:snapToGrid w:val="0"/>
        <w:spacing w:line="460" w:lineRule="exact"/>
        <w:ind w:firstLine="560" w:firstLineChars="200"/>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在</w:t>
      </w:r>
      <w:r>
        <w:rPr>
          <w:rFonts w:hint="eastAsia" w:ascii="宋体" w:hAnsi="宋体" w:cs="宋体"/>
          <w:sz w:val="28"/>
          <w:szCs w:val="28"/>
          <w:lang w:eastAsia="zh-CN"/>
        </w:rPr>
        <w:t>比价</w:t>
      </w:r>
      <w:r>
        <w:rPr>
          <w:rFonts w:hint="eastAsia" w:ascii="宋体" w:hAnsi="宋体" w:eastAsia="宋体" w:cs="宋体"/>
          <w:sz w:val="28"/>
          <w:szCs w:val="28"/>
        </w:rPr>
        <w:t>中产生的一切费用自理。</w:t>
      </w:r>
    </w:p>
    <w:p>
      <w:pPr>
        <w:spacing w:line="4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5</w:t>
      </w:r>
      <w:r>
        <w:rPr>
          <w:rFonts w:hint="eastAsia" w:ascii="宋体" w:hAnsi="宋体" w:eastAsia="宋体" w:cs="宋体"/>
          <w:b/>
          <w:sz w:val="32"/>
          <w:szCs w:val="32"/>
        </w:rPr>
        <w:t>.</w:t>
      </w:r>
      <w:bookmarkStart w:id="0" w:name="_Toc247592876"/>
      <w:bookmarkStart w:id="1" w:name="_Toc296602429"/>
      <w:bookmarkStart w:id="2" w:name="_Toc152045539"/>
      <w:bookmarkStart w:id="3" w:name="_Toc247527563"/>
      <w:bookmarkStart w:id="4" w:name="_Toc144974507"/>
      <w:bookmarkStart w:id="5" w:name="_Toc152042315"/>
      <w:bookmarkStart w:id="6" w:name="_Toc247513962"/>
      <w:r>
        <w:rPr>
          <w:rFonts w:hint="eastAsia" w:ascii="宋体" w:hAnsi="宋体" w:eastAsia="宋体" w:cs="宋体"/>
          <w:b/>
          <w:sz w:val="32"/>
          <w:szCs w:val="32"/>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w:t>
      </w:r>
      <w:r>
        <w:rPr>
          <w:rFonts w:hint="default" w:ascii="宋体" w:hAnsi="宋体" w:cs="宋体"/>
          <w:sz w:val="28"/>
          <w:szCs w:val="28"/>
        </w:rPr>
        <w:t>供应商</w:t>
      </w:r>
      <w:r>
        <w:rPr>
          <w:rFonts w:hint="eastAsia" w:ascii="宋体" w:hAnsi="宋体" w:eastAsia="宋体" w:cs="宋体"/>
          <w:sz w:val="28"/>
          <w:szCs w:val="28"/>
        </w:rPr>
        <w:t>踏勘现场发生的费用自理。</w:t>
      </w:r>
    </w:p>
    <w:p>
      <w:pPr>
        <w:spacing w:line="460" w:lineRule="exact"/>
        <w:ind w:firstLine="643" w:firstLineChars="200"/>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友情提醒</w:t>
      </w:r>
      <w:r>
        <w:rPr>
          <w:rFonts w:hint="eastAsia" w:ascii="宋体" w:hAnsi="宋体" w:eastAsia="宋体" w:cs="宋体"/>
          <w:b/>
          <w:bCs/>
          <w:color w:val="auto"/>
          <w:sz w:val="32"/>
          <w:szCs w:val="32"/>
        </w:rPr>
        <w:tab/>
      </w:r>
    </w:p>
    <w:p>
      <w:pPr>
        <w:spacing w:line="460" w:lineRule="exact"/>
        <w:ind w:firstLine="560" w:firstLineChars="200"/>
        <w:rPr>
          <w:rFonts w:hint="eastAsia" w:ascii="宋体" w:hAnsi="宋体" w:eastAsia="宋体" w:cs="宋体"/>
          <w:color w:val="auto"/>
          <w:sz w:val="28"/>
          <w:szCs w:val="28"/>
          <w:lang w:eastAsia="zh-CN"/>
        </w:rPr>
      </w:pPr>
      <w:r>
        <w:rPr>
          <w:rFonts w:hint="default" w:ascii="宋体" w:hAnsi="宋体" w:cs="宋体"/>
          <w:color w:val="auto"/>
          <w:sz w:val="28"/>
          <w:szCs w:val="28"/>
        </w:rPr>
        <w:t>供应商</w:t>
      </w:r>
      <w:r>
        <w:rPr>
          <w:rFonts w:hint="eastAsia" w:ascii="宋体" w:hAnsi="宋体" w:eastAsia="宋体" w:cs="宋体"/>
          <w:color w:val="auto"/>
          <w:sz w:val="28"/>
          <w:szCs w:val="28"/>
        </w:rPr>
        <w:t>请戴口罩，扫安康码进入</w:t>
      </w:r>
      <w:r>
        <w:rPr>
          <w:rFonts w:hint="default" w:ascii="宋体" w:hAnsi="宋体" w:cs="宋体"/>
          <w:color w:val="auto"/>
          <w:sz w:val="28"/>
          <w:szCs w:val="28"/>
        </w:rPr>
        <w:t>采购人</w:t>
      </w:r>
      <w:r>
        <w:rPr>
          <w:rFonts w:hint="eastAsia" w:ascii="宋体" w:hAnsi="宋体" w:eastAsia="宋体" w:cs="宋体"/>
          <w:color w:val="auto"/>
          <w:sz w:val="28"/>
          <w:szCs w:val="28"/>
        </w:rPr>
        <w:t>单位和开标场所</w:t>
      </w:r>
      <w:r>
        <w:rPr>
          <w:rFonts w:hint="eastAsia" w:ascii="宋体" w:hAnsi="宋体" w:eastAsia="宋体" w:cs="宋体"/>
          <w:color w:val="auto"/>
          <w:sz w:val="28"/>
          <w:szCs w:val="28"/>
          <w:lang w:eastAsia="zh-CN"/>
        </w:rPr>
        <w:t>。</w:t>
      </w:r>
    </w:p>
    <w:p>
      <w:pPr>
        <w:spacing w:line="460" w:lineRule="exact"/>
        <w:ind w:firstLine="643" w:firstLineChars="200"/>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7.报价函内容</w:t>
      </w:r>
    </w:p>
    <w:p>
      <w:pPr>
        <w:pStyle w:val="2"/>
        <w:ind w:left="0" w:leftChars="0" w:firstLine="0" w:firstLineChars="0"/>
        <w:rPr>
          <w:rFonts w:hint="eastAsia" w:ascii="宋体" w:hAnsi="宋体" w:eastAsia="宋体" w:cs="宋体"/>
          <w:color w:val="auto"/>
          <w:sz w:val="28"/>
          <w:szCs w:val="28"/>
          <w:u w:val="none" w:color="000000"/>
          <w:lang w:val="en-US" w:eastAsia="zh-CN" w:bidi="ar-SA"/>
        </w:rPr>
      </w:pPr>
      <w:r>
        <w:rPr>
          <w:rFonts w:hint="eastAsia"/>
          <w:lang w:val="en-US" w:eastAsia="zh-CN"/>
        </w:rPr>
        <w:t xml:space="preserve">    </w:t>
      </w:r>
      <w:r>
        <w:rPr>
          <w:rFonts w:hint="eastAsia" w:ascii="宋体" w:hAnsi="宋体" w:eastAsia="宋体" w:cs="宋体"/>
          <w:color w:val="auto"/>
          <w:sz w:val="28"/>
          <w:szCs w:val="28"/>
          <w:u w:val="none" w:color="000000"/>
          <w:lang w:val="en-US" w:eastAsia="zh-CN" w:bidi="ar-SA"/>
        </w:rPr>
        <w:t xml:space="preserve"> 7.1加盖供应商公章的响应报价</w:t>
      </w:r>
      <w:r>
        <w:rPr>
          <w:rFonts w:hint="eastAsia" w:ascii="宋体" w:hAnsi="宋体" w:cs="宋体"/>
          <w:color w:val="auto"/>
          <w:sz w:val="28"/>
          <w:szCs w:val="28"/>
          <w:u w:val="none" w:color="000000"/>
          <w:lang w:val="en-US" w:eastAsia="zh-CN" w:bidi="ar-SA"/>
        </w:rPr>
        <w:t>，供应商自行密封。</w:t>
      </w:r>
    </w:p>
    <w:p>
      <w:pPr>
        <w:pStyle w:val="2"/>
        <w:ind w:left="0" w:leftChars="0" w:firstLine="0" w:firstLineChars="0"/>
        <w:rPr>
          <w:rFonts w:hint="eastAsia" w:ascii="宋体" w:hAnsi="宋体" w:cs="宋体"/>
          <w:color w:val="auto"/>
          <w:sz w:val="28"/>
          <w:szCs w:val="28"/>
          <w:u w:val="none" w:color="000000"/>
          <w:lang w:val="en-US" w:eastAsia="zh-CN" w:bidi="ar-SA"/>
        </w:rPr>
      </w:pPr>
      <w:r>
        <w:rPr>
          <w:rFonts w:hint="eastAsia" w:ascii="宋体" w:hAnsi="宋体" w:eastAsia="宋体" w:cs="宋体"/>
          <w:color w:val="auto"/>
          <w:sz w:val="28"/>
          <w:szCs w:val="28"/>
          <w:u w:val="none" w:color="000000"/>
          <w:lang w:val="en-US" w:eastAsia="zh-CN" w:bidi="ar-SA"/>
        </w:rPr>
        <w:t xml:space="preserve">    7.2加盖供应商公章的营业执照</w:t>
      </w:r>
      <w:r>
        <w:rPr>
          <w:rFonts w:hint="eastAsia" w:ascii="宋体" w:hAnsi="宋体" w:cs="宋体"/>
          <w:color w:val="auto"/>
          <w:sz w:val="28"/>
          <w:szCs w:val="28"/>
          <w:u w:val="none" w:color="000000"/>
          <w:lang w:val="en-US" w:eastAsia="zh-CN" w:bidi="ar-SA"/>
        </w:rPr>
        <w:t>与联系方式。</w:t>
      </w:r>
    </w:p>
    <w:p>
      <w:pPr>
        <w:pStyle w:val="2"/>
        <w:ind w:left="0" w:leftChars="0" w:firstLine="560" w:firstLineChars="200"/>
        <w:rPr>
          <w:rFonts w:hint="default"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7.3供应商认为与本次比价有关的内容。</w:t>
      </w:r>
    </w:p>
    <w:p>
      <w:pPr>
        <w:pStyle w:val="2"/>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color w:val="auto"/>
          <w:sz w:val="28"/>
          <w:szCs w:val="28"/>
          <w:u w:val="none" w:color="000000"/>
          <w:lang w:val="en-US" w:eastAsia="zh-CN" w:bidi="ar-SA"/>
        </w:rPr>
        <w:t xml:space="preserve">  </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lang w:val="en-US" w:eastAsia="zh-CN"/>
        </w:rPr>
        <w:t>.比价规则</w:t>
      </w:r>
      <w:bookmarkStart w:id="8" w:name="_GoBack"/>
      <w:bookmarkEnd w:id="8"/>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8.1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数量少于3家，采用二次报价，根据第二次报价的价格确定成交人；如果实际参与的客户不足两家，采取洽商方式议定。</w:t>
      </w:r>
    </w:p>
    <w:p>
      <w:pPr>
        <w:numPr>
          <w:ilvl w:val="0"/>
          <w:numId w:val="0"/>
        </w:numPr>
        <w:spacing w:line="4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8.2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，按报价从</w:t>
      </w:r>
      <w:r>
        <w:rPr>
          <w:rFonts w:hint="eastAsia" w:ascii="宋体" w:hAnsi="宋体" w:cs="宋体"/>
          <w:color w:val="auto"/>
          <w:sz w:val="28"/>
          <w:szCs w:val="28"/>
          <w:lang w:eastAsia="zh-CN"/>
        </w:rPr>
        <w:t>低</w:t>
      </w:r>
      <w:r>
        <w:rPr>
          <w:rFonts w:hint="eastAsia" w:ascii="宋体" w:hAnsi="宋体" w:eastAsia="宋体" w:cs="宋体"/>
          <w:color w:val="auto"/>
          <w:sz w:val="28"/>
          <w:szCs w:val="28"/>
        </w:rPr>
        <w:t>到</w:t>
      </w:r>
      <w:r>
        <w:rPr>
          <w:rFonts w:hint="eastAsia" w:ascii="宋体" w:hAnsi="宋体" w:cs="宋体"/>
          <w:color w:val="auto"/>
          <w:sz w:val="28"/>
          <w:szCs w:val="28"/>
          <w:lang w:eastAsia="zh-CN"/>
        </w:rPr>
        <w:t>高</w:t>
      </w:r>
      <w:r>
        <w:rPr>
          <w:rFonts w:hint="eastAsia" w:ascii="宋体" w:hAnsi="宋体" w:eastAsia="宋体" w:cs="宋体"/>
          <w:color w:val="auto"/>
          <w:sz w:val="28"/>
          <w:szCs w:val="28"/>
        </w:rPr>
        <w:t>排序，价</w:t>
      </w:r>
      <w:r>
        <w:rPr>
          <w:rFonts w:hint="eastAsia" w:ascii="宋体" w:hAnsi="宋体" w:cs="宋体"/>
          <w:color w:val="auto"/>
          <w:sz w:val="28"/>
          <w:szCs w:val="28"/>
          <w:lang w:eastAsia="zh-CN"/>
        </w:rPr>
        <w:t>低</w:t>
      </w:r>
      <w:r>
        <w:rPr>
          <w:rFonts w:hint="eastAsia" w:ascii="宋体" w:hAnsi="宋体" w:eastAsia="宋体" w:cs="宋体"/>
          <w:color w:val="auto"/>
          <w:sz w:val="28"/>
          <w:szCs w:val="28"/>
        </w:rPr>
        <w:t>者得，在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pStyle w:val="2"/>
        <w:ind w:left="0" w:leftChars="0" w:firstLine="0" w:firstLineChars="0"/>
        <w:rPr>
          <w:rFonts w:hint="eastAsia"/>
        </w:rPr>
      </w:pPr>
    </w:p>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以下合同主要条款中甲方为</w:t>
      </w:r>
      <w:r>
        <w:rPr>
          <w:rFonts w:hint="eastAsia" w:ascii="华文仿宋" w:hAnsi="华文仿宋" w:cs="宋体"/>
          <w:color w:val="000000"/>
          <w:sz w:val="28"/>
          <w:szCs w:val="28"/>
          <w:lang w:eastAsia="zh-CN"/>
        </w:rPr>
        <w:t>采购人</w:t>
      </w:r>
      <w:r>
        <w:rPr>
          <w:rFonts w:hint="eastAsia" w:ascii="华文仿宋" w:hAnsi="华文仿宋" w:cs="宋体"/>
          <w:color w:val="000000"/>
          <w:sz w:val="28"/>
          <w:szCs w:val="28"/>
        </w:rPr>
        <w:t>，乙方为</w:t>
      </w:r>
      <w:r>
        <w:rPr>
          <w:rFonts w:hint="eastAsia" w:ascii="华文仿宋" w:hAnsi="华文仿宋" w:cs="宋体"/>
          <w:color w:val="000000"/>
          <w:sz w:val="28"/>
          <w:szCs w:val="28"/>
          <w:lang w:eastAsia="zh-CN"/>
        </w:rPr>
        <w:t>供应商</w:t>
      </w:r>
      <w:r>
        <w:rPr>
          <w:rFonts w:hint="eastAsia" w:ascii="华文仿宋" w:hAnsi="华文仿宋" w:cs="宋体"/>
          <w:color w:val="000000"/>
          <w:sz w:val="28"/>
          <w:szCs w:val="28"/>
        </w:rPr>
        <w:t>。</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一、合同期限</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合同期限为</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年。</w:t>
      </w:r>
    </w:p>
    <w:p>
      <w:pPr>
        <w:numPr>
          <w:ilvl w:val="0"/>
          <w:numId w:val="0"/>
        </w:numPr>
        <w:spacing w:line="460" w:lineRule="exact"/>
        <w:ind w:leftChars="0"/>
        <w:jc w:val="both"/>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二、价格</w:t>
      </w:r>
    </w:p>
    <w:p>
      <w:pPr>
        <w:numPr>
          <w:ilvl w:val="0"/>
          <w:numId w:val="0"/>
        </w:numPr>
        <w:spacing w:line="460" w:lineRule="exact"/>
        <w:ind w:leftChars="0"/>
        <w:jc w:val="both"/>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价格组成：医疗印刷品生产成本、运输、安装、伴随服务、税费及其他一切附加费用，即供应商承担</w:t>
      </w:r>
      <w:r>
        <w:rPr>
          <w:rFonts w:hint="eastAsia" w:ascii="华文仿宋" w:hAnsi="华文仿宋" w:cs="宋体"/>
          <w:color w:val="000000"/>
          <w:sz w:val="28"/>
          <w:szCs w:val="28"/>
          <w:lang w:eastAsia="zh-CN"/>
        </w:rPr>
        <w:t>医疗印刷品</w:t>
      </w:r>
      <w:r>
        <w:rPr>
          <w:rFonts w:hint="eastAsia" w:ascii="华文仿宋" w:hAnsi="华文仿宋" w:cs="宋体"/>
          <w:b w:val="0"/>
          <w:bCs w:val="0"/>
          <w:color w:val="auto"/>
          <w:sz w:val="28"/>
          <w:szCs w:val="28"/>
          <w:highlight w:val="none"/>
          <w:lang w:eastAsia="zh-CN"/>
        </w:rPr>
        <w:t>及配送的所有费用。</w:t>
      </w:r>
    </w:p>
    <w:p>
      <w:pPr>
        <w:numPr>
          <w:ilvl w:val="0"/>
          <w:numId w:val="0"/>
        </w:numPr>
        <w:spacing w:line="460" w:lineRule="exact"/>
        <w:ind w:leftChars="0"/>
        <w:jc w:val="both"/>
        <w:rPr>
          <w:rFonts w:hint="eastAsia" w:ascii="华文仿宋" w:hAnsi="华文仿宋" w:cs="宋体"/>
          <w:color w:val="000000"/>
          <w:sz w:val="28"/>
          <w:szCs w:val="28"/>
        </w:rPr>
      </w:pPr>
      <w:r>
        <w:rPr>
          <w:rFonts w:hint="eastAsia" w:ascii="华文仿宋" w:hAnsi="华文仿宋" w:cs="宋体"/>
          <w:color w:val="000000"/>
          <w:sz w:val="28"/>
          <w:szCs w:val="28"/>
        </w:rPr>
        <w:t>三、购销方式及供货</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（一）购销方式</w:t>
      </w:r>
    </w:p>
    <w:p>
      <w:pPr>
        <w:spacing w:line="460" w:lineRule="exact"/>
        <w:jc w:val="both"/>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1、乙方根据甲方</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采购计划供货</w:t>
      </w:r>
      <w:r>
        <w:rPr>
          <w:rFonts w:hint="eastAsia" w:ascii="华文仿宋" w:hAnsi="华文仿宋" w:cs="宋体"/>
          <w:color w:val="000000"/>
          <w:sz w:val="28"/>
          <w:szCs w:val="28"/>
          <w:lang w:eastAsia="zh-CN"/>
        </w:rPr>
        <w:t>。</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2、甲方</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采购计划通过邮件、微信等报单的形式发出，乙方确认订单并配送。</w:t>
      </w:r>
    </w:p>
    <w:p>
      <w:pPr>
        <w:spacing w:line="460" w:lineRule="exact"/>
        <w:jc w:val="both"/>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3、本项目</w:t>
      </w:r>
      <w:r>
        <w:rPr>
          <w:rFonts w:hint="eastAsia" w:ascii="华文仿宋" w:hAnsi="华文仿宋" w:cs="宋体"/>
          <w:color w:val="000000"/>
          <w:sz w:val="28"/>
          <w:szCs w:val="28"/>
        </w:rPr>
        <w:t>分为</w:t>
      </w:r>
      <w:r>
        <w:rPr>
          <w:rFonts w:hint="eastAsia" w:ascii="华文仿宋" w:hAnsi="华文仿宋" w:cs="宋体"/>
          <w:b/>
          <w:bCs/>
          <w:color w:val="000000"/>
          <w:sz w:val="28"/>
          <w:szCs w:val="28"/>
        </w:rPr>
        <w:t>三次配送</w:t>
      </w:r>
      <w:r>
        <w:rPr>
          <w:rFonts w:hint="eastAsia" w:ascii="华文仿宋" w:hAnsi="华文仿宋" w:cs="宋体"/>
          <w:color w:val="000000"/>
          <w:sz w:val="28"/>
          <w:szCs w:val="28"/>
        </w:rPr>
        <w:t>，一次配送对应</w:t>
      </w:r>
      <w:r>
        <w:rPr>
          <w:rFonts w:hint="eastAsia" w:ascii="华文仿宋" w:hAnsi="华文仿宋" w:cs="宋体"/>
          <w:color w:val="000000"/>
          <w:sz w:val="28"/>
          <w:szCs w:val="28"/>
          <w:lang w:eastAsia="zh-CN"/>
        </w:rPr>
        <w:t>印刷品</w:t>
      </w:r>
      <w:r>
        <w:rPr>
          <w:rFonts w:hint="eastAsia" w:ascii="华文仿宋" w:hAnsi="华文仿宋" w:cs="宋体"/>
          <w:color w:val="000000"/>
          <w:sz w:val="28"/>
          <w:szCs w:val="28"/>
        </w:rPr>
        <w:t>一年的量</w:t>
      </w:r>
      <w:r>
        <w:rPr>
          <w:rFonts w:hint="eastAsia" w:ascii="华文仿宋" w:hAnsi="华文仿宋" w:cs="宋体"/>
          <w:color w:val="000000"/>
          <w:sz w:val="28"/>
          <w:szCs w:val="28"/>
          <w:lang w:eastAsia="zh-CN"/>
        </w:rPr>
        <w:t>，</w:t>
      </w:r>
      <w:r>
        <w:rPr>
          <w:rFonts w:hint="eastAsia" w:ascii="华文仿宋" w:hAnsi="华文仿宋" w:cs="宋体"/>
          <w:b/>
          <w:bCs/>
          <w:color w:val="000000"/>
          <w:sz w:val="28"/>
          <w:szCs w:val="28"/>
          <w:lang w:eastAsia="zh-CN"/>
        </w:rPr>
        <w:t>首次</w:t>
      </w:r>
      <w:r>
        <w:rPr>
          <w:rFonts w:hint="eastAsia" w:ascii="华文仿宋" w:hAnsi="华文仿宋" w:cs="宋体"/>
          <w:color w:val="000000"/>
          <w:sz w:val="28"/>
          <w:szCs w:val="28"/>
          <w:lang w:eastAsia="zh-CN"/>
        </w:rPr>
        <w:t>完成配送时间为合同签订后一个月内，此后的配送时间根据甲方采购计划确定。</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（二）供货</w:t>
      </w:r>
    </w:p>
    <w:p>
      <w:pPr>
        <w:spacing w:line="460" w:lineRule="exact"/>
        <w:jc w:val="both"/>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1、乙方按甲方采购计划，</w:t>
      </w:r>
      <w:r>
        <w:rPr>
          <w:rFonts w:hint="eastAsia" w:ascii="华文仿宋" w:hAnsi="华文仿宋" w:cs="宋体"/>
          <w:color w:val="000000"/>
          <w:sz w:val="28"/>
          <w:szCs w:val="28"/>
          <w:lang w:eastAsia="zh-CN"/>
        </w:rPr>
        <w:t>由乙方配送人员</w:t>
      </w:r>
      <w:r>
        <w:rPr>
          <w:rFonts w:hint="eastAsia" w:ascii="华文仿宋" w:hAnsi="华文仿宋" w:cs="宋体"/>
          <w:color w:val="000000"/>
          <w:sz w:val="28"/>
          <w:szCs w:val="28"/>
        </w:rPr>
        <w:t>送货</w:t>
      </w:r>
      <w:r>
        <w:rPr>
          <w:rFonts w:hint="eastAsia" w:ascii="华文仿宋" w:hAnsi="华文仿宋" w:cs="宋体"/>
          <w:color w:val="000000"/>
          <w:sz w:val="28"/>
          <w:szCs w:val="28"/>
          <w:lang w:eastAsia="zh-CN"/>
        </w:rPr>
        <w:t>至甲方所在地，</w:t>
      </w:r>
      <w:r>
        <w:rPr>
          <w:rFonts w:hint="eastAsia" w:ascii="华文仿宋" w:hAnsi="华文仿宋" w:cs="宋体"/>
          <w:color w:val="000000"/>
          <w:sz w:val="28"/>
          <w:szCs w:val="28"/>
        </w:rPr>
        <w:t>节假日照常配送</w:t>
      </w:r>
      <w:r>
        <w:rPr>
          <w:rFonts w:hint="eastAsia" w:ascii="华文仿宋" w:hAnsi="华文仿宋" w:cs="宋体"/>
          <w:color w:val="000000"/>
          <w:sz w:val="28"/>
          <w:szCs w:val="28"/>
          <w:lang w:eastAsia="zh-CN"/>
        </w:rPr>
        <w:t>。</w:t>
      </w:r>
    </w:p>
    <w:p>
      <w:pPr>
        <w:spacing w:line="460" w:lineRule="exact"/>
        <w:jc w:val="both"/>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2、乙方对采购</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信息回复必须在</w:t>
      </w:r>
      <w:r>
        <w:rPr>
          <w:rFonts w:hint="eastAsia" w:ascii="华文仿宋" w:hAnsi="华文仿宋" w:cs="宋体"/>
          <w:color w:val="000000"/>
          <w:sz w:val="28"/>
          <w:szCs w:val="28"/>
          <w:lang w:val="en-US" w:eastAsia="zh-CN"/>
        </w:rPr>
        <w:t>12</w:t>
      </w:r>
      <w:r>
        <w:rPr>
          <w:rFonts w:hint="eastAsia" w:ascii="华文仿宋" w:hAnsi="华文仿宋" w:cs="宋体"/>
          <w:color w:val="000000"/>
          <w:sz w:val="28"/>
          <w:szCs w:val="28"/>
        </w:rPr>
        <w:t>个小时内完成，不能及时配送的</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要在8小时内告知。如若</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规格、数量发生变化时，应提前与甲方联系，待甲方审核同意后方可执行。乙方在对甲方</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采购计划实施配送后，需及时告知甲方到货时间</w:t>
      </w:r>
      <w:r>
        <w:rPr>
          <w:rFonts w:hint="eastAsia" w:ascii="华文仿宋" w:hAnsi="华文仿宋" w:cs="宋体"/>
          <w:color w:val="000000"/>
          <w:sz w:val="28"/>
          <w:szCs w:val="28"/>
          <w:lang w:eastAsia="zh-CN"/>
        </w:rPr>
        <w:t>。</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质量要求</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乙方提供的</w:t>
      </w:r>
      <w:r>
        <w:rPr>
          <w:rFonts w:hint="eastAsia" w:ascii="华文仿宋" w:hAnsi="华文仿宋" w:cs="宋体"/>
          <w:color w:val="000000"/>
          <w:sz w:val="28"/>
          <w:szCs w:val="28"/>
          <w:lang w:eastAsia="zh-CN"/>
        </w:rPr>
        <w:t>医疗印刷</w:t>
      </w:r>
      <w:r>
        <w:rPr>
          <w:rFonts w:hint="eastAsia" w:ascii="华文仿宋" w:hAnsi="华文仿宋" w:cs="宋体"/>
          <w:color w:val="000000"/>
          <w:sz w:val="28"/>
          <w:szCs w:val="28"/>
        </w:rPr>
        <w:t>符合</w:t>
      </w:r>
      <w:r>
        <w:rPr>
          <w:rFonts w:hint="eastAsia" w:ascii="华文仿宋" w:hAnsi="华文仿宋" w:cs="宋体"/>
          <w:color w:val="000000"/>
          <w:sz w:val="28"/>
          <w:szCs w:val="28"/>
          <w:lang w:eastAsia="zh-CN"/>
        </w:rPr>
        <w:t>比价</w:t>
      </w:r>
      <w:r>
        <w:rPr>
          <w:rFonts w:hint="eastAsia" w:ascii="华文仿宋" w:hAnsi="华文仿宋" w:cs="宋体"/>
          <w:color w:val="000000"/>
          <w:sz w:val="28"/>
          <w:szCs w:val="28"/>
        </w:rPr>
        <w:t>文件和</w:t>
      </w:r>
      <w:r>
        <w:rPr>
          <w:rFonts w:hint="eastAsia" w:ascii="华文仿宋" w:hAnsi="华文仿宋" w:cs="宋体"/>
          <w:color w:val="000000"/>
          <w:sz w:val="28"/>
          <w:szCs w:val="28"/>
          <w:lang w:eastAsia="zh-CN"/>
        </w:rPr>
        <w:t>响应</w:t>
      </w:r>
      <w:r>
        <w:rPr>
          <w:rFonts w:hint="eastAsia" w:ascii="华文仿宋" w:hAnsi="华文仿宋" w:cs="宋体"/>
          <w:color w:val="000000"/>
          <w:sz w:val="28"/>
          <w:szCs w:val="28"/>
        </w:rPr>
        <w:t>文件要求。</w:t>
      </w:r>
    </w:p>
    <w:p>
      <w:pPr>
        <w:pStyle w:val="2"/>
        <w:numPr>
          <w:ilvl w:val="0"/>
          <w:numId w:val="2"/>
        </w:numPr>
        <w:ind w:left="0" w:leftChars="0" w:firstLine="0" w:firstLineChars="0"/>
        <w:rPr>
          <w:rFonts w:hint="eastAsia" w:ascii="华文仿宋" w:hAnsi="华文仿宋" w:eastAsia="宋体" w:cs="宋体"/>
          <w:color w:val="000000"/>
          <w:sz w:val="28"/>
          <w:szCs w:val="28"/>
          <w:u w:val="none" w:color="000000"/>
          <w:lang w:val="en-US" w:eastAsia="zh-CN" w:bidi="ar-SA"/>
        </w:rPr>
      </w:pPr>
      <w:r>
        <w:rPr>
          <w:rFonts w:hint="eastAsia" w:ascii="华文仿宋" w:hAnsi="华文仿宋" w:eastAsia="宋体" w:cs="宋体"/>
          <w:color w:val="000000"/>
          <w:sz w:val="28"/>
          <w:szCs w:val="28"/>
          <w:u w:val="none" w:color="000000"/>
          <w:lang w:val="en-US" w:eastAsia="zh-CN" w:bidi="ar-SA"/>
        </w:rPr>
        <w:t>耗材验收标准</w:t>
      </w:r>
    </w:p>
    <w:p>
      <w:pPr>
        <w:pStyle w:val="2"/>
        <w:numPr>
          <w:ilvl w:val="0"/>
          <w:numId w:val="0"/>
        </w:numPr>
        <w:ind w:leftChars="0"/>
        <w:rPr>
          <w:rFonts w:hint="eastAsia" w:ascii="华文仿宋" w:hAnsi="华文仿宋" w:eastAsia="宋体" w:cs="宋体"/>
          <w:color w:val="auto"/>
          <w:sz w:val="28"/>
          <w:szCs w:val="28"/>
          <w:u w:val="none" w:color="000000"/>
          <w:lang w:val="en-US" w:eastAsia="zh-CN" w:bidi="ar-SA"/>
        </w:rPr>
      </w:pPr>
      <w:r>
        <w:rPr>
          <w:rFonts w:hint="eastAsia" w:ascii="华文仿宋" w:hAnsi="华文仿宋" w:cs="宋体"/>
          <w:color w:val="auto"/>
          <w:sz w:val="28"/>
          <w:szCs w:val="28"/>
          <w:u w:val="none" w:color="000000"/>
          <w:lang w:val="en-US" w:eastAsia="zh-CN" w:bidi="ar-SA"/>
        </w:rPr>
        <w:t>以甲方提供的样本为验收标准，</w:t>
      </w:r>
      <w:r>
        <w:rPr>
          <w:rFonts w:hint="eastAsia" w:ascii="华文仿宋" w:hAnsi="华文仿宋" w:eastAsia="宋体" w:cs="宋体"/>
          <w:color w:val="auto"/>
          <w:sz w:val="28"/>
          <w:szCs w:val="28"/>
          <w:u w:val="none" w:color="000000"/>
          <w:lang w:val="en-US" w:eastAsia="zh-CN" w:bidi="ar-SA"/>
        </w:rPr>
        <w:t>乙方配送</w:t>
      </w:r>
      <w:r>
        <w:rPr>
          <w:rFonts w:hint="eastAsia" w:ascii="华文仿宋" w:hAnsi="华文仿宋" w:cs="宋体"/>
          <w:color w:val="auto"/>
          <w:sz w:val="28"/>
          <w:szCs w:val="28"/>
          <w:lang w:eastAsia="zh-CN"/>
        </w:rPr>
        <w:t>医疗印刷品</w:t>
      </w:r>
      <w:r>
        <w:rPr>
          <w:rFonts w:hint="eastAsia" w:ascii="华文仿宋" w:hAnsi="华文仿宋" w:eastAsia="宋体" w:cs="宋体"/>
          <w:color w:val="auto"/>
          <w:sz w:val="28"/>
          <w:szCs w:val="28"/>
          <w:u w:val="none" w:color="000000"/>
          <w:lang w:val="en-US" w:eastAsia="zh-CN" w:bidi="ar-SA"/>
        </w:rPr>
        <w:t>后，经甲方</w:t>
      </w:r>
      <w:r>
        <w:rPr>
          <w:rFonts w:hint="eastAsia" w:ascii="华文仿宋" w:hAnsi="华文仿宋" w:cs="宋体"/>
          <w:color w:val="auto"/>
          <w:sz w:val="28"/>
          <w:szCs w:val="28"/>
          <w:u w:val="none" w:color="000000"/>
          <w:lang w:val="en-US" w:eastAsia="zh-CN" w:bidi="ar-SA"/>
        </w:rPr>
        <w:t>验收并</w:t>
      </w:r>
      <w:r>
        <w:rPr>
          <w:rFonts w:hint="eastAsia" w:ascii="华文仿宋" w:hAnsi="华文仿宋" w:eastAsia="宋体" w:cs="宋体"/>
          <w:color w:val="auto"/>
          <w:sz w:val="28"/>
          <w:szCs w:val="28"/>
          <w:u w:val="none" w:color="000000"/>
          <w:lang w:val="en-US" w:eastAsia="zh-CN" w:bidi="ar-SA"/>
        </w:rPr>
        <w:t>符合要求后签收确认。</w:t>
      </w:r>
    </w:p>
    <w:p>
      <w:pPr>
        <w:spacing w:line="460" w:lineRule="exact"/>
        <w:jc w:val="both"/>
        <w:rPr>
          <w:rFonts w:hint="eastAsia" w:ascii="华文仿宋" w:hAnsi="华文仿宋" w:eastAsia="宋体" w:cs="宋体"/>
          <w:color w:val="000000"/>
          <w:sz w:val="28"/>
          <w:szCs w:val="28"/>
          <w:u w:val="none" w:color="000000"/>
          <w:lang w:val="en-US" w:eastAsia="zh-CN" w:bidi="ar-SA"/>
        </w:rPr>
      </w:pPr>
      <w:r>
        <w:rPr>
          <w:rFonts w:hint="eastAsia" w:ascii="华文仿宋" w:hAnsi="华文仿宋" w:eastAsia="宋体" w:cs="宋体"/>
          <w:color w:val="000000"/>
          <w:sz w:val="28"/>
          <w:szCs w:val="28"/>
          <w:u w:val="none" w:color="000000"/>
          <w:lang w:val="en-US" w:eastAsia="zh-CN" w:bidi="ar-SA"/>
        </w:rPr>
        <w:t>六、结算与支付</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（一）结算价格</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执行</w:t>
      </w:r>
      <w:r>
        <w:rPr>
          <w:rFonts w:hint="eastAsia" w:ascii="华文仿宋" w:hAnsi="华文仿宋" w:cs="宋体"/>
          <w:color w:val="000000"/>
          <w:sz w:val="28"/>
          <w:szCs w:val="28"/>
          <w:lang w:eastAsia="zh-CN"/>
        </w:rPr>
        <w:t>供应商响应</w:t>
      </w:r>
      <w:r>
        <w:rPr>
          <w:rFonts w:hint="eastAsia" w:ascii="华文仿宋" w:hAnsi="华文仿宋" w:cs="宋体"/>
          <w:color w:val="000000"/>
          <w:sz w:val="28"/>
          <w:szCs w:val="28"/>
        </w:rPr>
        <w:t>报价</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（二）结算</w:t>
      </w:r>
    </w:p>
    <w:p>
      <w:pPr>
        <w:numPr>
          <w:ilvl w:val="0"/>
          <w:numId w:val="0"/>
        </w:num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以甲方确认的</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实际量为依据进行</w:t>
      </w:r>
      <w:r>
        <w:rPr>
          <w:rFonts w:hint="eastAsia" w:ascii="华文仿宋" w:hAnsi="华文仿宋" w:cs="宋体"/>
          <w:color w:val="000000"/>
          <w:sz w:val="28"/>
          <w:szCs w:val="28"/>
          <w:lang w:eastAsia="zh-CN"/>
        </w:rPr>
        <w:t>结算</w:t>
      </w:r>
      <w:r>
        <w:rPr>
          <w:rFonts w:hint="eastAsia" w:ascii="华文仿宋" w:hAnsi="华文仿宋" w:cs="宋体"/>
          <w:color w:val="000000"/>
          <w:sz w:val="28"/>
          <w:szCs w:val="28"/>
        </w:rPr>
        <w:t>。</w:t>
      </w:r>
      <w:r>
        <w:rPr>
          <w:rFonts w:hint="eastAsia" w:ascii="华文仿宋" w:hAnsi="华文仿宋" w:cs="宋体"/>
          <w:color w:val="auto"/>
          <w:sz w:val="28"/>
          <w:szCs w:val="28"/>
          <w:highlight w:val="none"/>
        </w:rPr>
        <w:t>确定</w:t>
      </w:r>
      <w:r>
        <w:rPr>
          <w:rFonts w:hint="eastAsia" w:ascii="华文仿宋" w:hAnsi="华文仿宋" w:cs="宋体"/>
          <w:color w:val="000000"/>
          <w:sz w:val="28"/>
          <w:szCs w:val="28"/>
          <w:lang w:eastAsia="zh-CN"/>
        </w:rPr>
        <w:t>医疗印刷品</w:t>
      </w:r>
      <w:r>
        <w:rPr>
          <w:rFonts w:hint="eastAsia" w:ascii="华文仿宋" w:hAnsi="华文仿宋" w:cs="宋体"/>
          <w:color w:val="auto"/>
          <w:sz w:val="28"/>
          <w:szCs w:val="28"/>
          <w:highlight w:val="none"/>
        </w:rPr>
        <w:t>费用后</w:t>
      </w:r>
      <w:r>
        <w:rPr>
          <w:rFonts w:hint="eastAsia" w:ascii="华文仿宋" w:hAnsi="华文仿宋" w:cs="宋体"/>
          <w:color w:val="auto"/>
          <w:sz w:val="28"/>
          <w:szCs w:val="28"/>
          <w:highlight w:val="none"/>
          <w:lang w:eastAsia="zh-CN"/>
        </w:rPr>
        <w:t>乙方</w:t>
      </w:r>
      <w:r>
        <w:rPr>
          <w:rFonts w:hint="eastAsia" w:ascii="华文仿宋" w:hAnsi="华文仿宋" w:cs="宋体"/>
          <w:color w:val="auto"/>
          <w:sz w:val="28"/>
          <w:szCs w:val="28"/>
          <w:highlight w:val="none"/>
        </w:rPr>
        <w:t>根据</w:t>
      </w:r>
      <w:r>
        <w:rPr>
          <w:rFonts w:hint="eastAsia" w:ascii="华文仿宋" w:hAnsi="华文仿宋" w:cs="宋体"/>
          <w:color w:val="auto"/>
          <w:sz w:val="28"/>
          <w:szCs w:val="28"/>
          <w:highlight w:val="none"/>
          <w:lang w:eastAsia="zh-CN"/>
        </w:rPr>
        <w:t>甲方</w:t>
      </w:r>
      <w:r>
        <w:rPr>
          <w:rFonts w:hint="eastAsia" w:ascii="华文仿宋" w:hAnsi="华文仿宋" w:cs="宋体"/>
          <w:color w:val="auto"/>
          <w:sz w:val="28"/>
          <w:szCs w:val="28"/>
          <w:highlight w:val="none"/>
        </w:rPr>
        <w:t>要求开票，</w:t>
      </w:r>
      <w:r>
        <w:rPr>
          <w:rFonts w:hint="eastAsia" w:ascii="华文仿宋" w:hAnsi="华文仿宋" w:cs="宋体"/>
          <w:color w:val="auto"/>
          <w:sz w:val="28"/>
          <w:szCs w:val="28"/>
          <w:highlight w:val="none"/>
          <w:lang w:eastAsia="zh-CN"/>
        </w:rPr>
        <w:t>甲方</w:t>
      </w:r>
      <w:r>
        <w:rPr>
          <w:rFonts w:hint="eastAsia" w:ascii="华文仿宋" w:hAnsi="华文仿宋" w:cs="宋体"/>
          <w:color w:val="auto"/>
          <w:sz w:val="28"/>
          <w:szCs w:val="28"/>
          <w:highlight w:val="none"/>
        </w:rPr>
        <w:t>再转账付款。</w:t>
      </w:r>
    </w:p>
    <w:p>
      <w:pPr>
        <w:numPr>
          <w:ilvl w:val="0"/>
          <w:numId w:val="3"/>
        </w:num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支付</w:t>
      </w:r>
    </w:p>
    <w:p>
      <w:pPr>
        <w:pStyle w:val="2"/>
        <w:numPr>
          <w:ilvl w:val="0"/>
          <w:numId w:val="0"/>
        </w:numPr>
        <w:rPr>
          <w:rFonts w:hint="eastAsia" w:eastAsia="宋体"/>
          <w:lang w:eastAsia="zh-CN"/>
        </w:rPr>
      </w:pPr>
      <w:r>
        <w:rPr>
          <w:rFonts w:hint="eastAsia" w:ascii="华文仿宋" w:hAnsi="华文仿宋" w:cs="宋体"/>
          <w:color w:val="000000"/>
          <w:sz w:val="28"/>
          <w:szCs w:val="28"/>
          <w:lang w:eastAsia="zh-CN"/>
        </w:rPr>
        <w:t>每次医疗印刷品验收完成收到发票后一个月内付清。</w:t>
      </w:r>
    </w:p>
    <w:p>
      <w:pPr>
        <w:numPr>
          <w:ilvl w:val="0"/>
          <w:numId w:val="4"/>
        </w:num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乙方提供增值税普通发票。</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八、违约责任</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（一）签订协议后，乙方在合同规定的供货时间内不能及时配送甲方所需</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的，每逾期一次，按逾期配送</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货款的2%缴纳违约金，从应付</w:t>
      </w:r>
      <w:r>
        <w:rPr>
          <w:rFonts w:hint="eastAsia" w:ascii="华文仿宋" w:hAnsi="华文仿宋" w:cs="宋体"/>
          <w:color w:val="000000"/>
          <w:sz w:val="28"/>
          <w:szCs w:val="28"/>
          <w:lang w:eastAsia="zh-CN"/>
        </w:rPr>
        <w:t>质量保证金</w:t>
      </w:r>
      <w:r>
        <w:rPr>
          <w:rFonts w:hint="eastAsia" w:ascii="华文仿宋" w:hAnsi="华文仿宋" w:cs="宋体"/>
          <w:color w:val="000000"/>
          <w:sz w:val="28"/>
          <w:szCs w:val="28"/>
        </w:rPr>
        <w:t>中扣除。</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（二）乙方要切实保证</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质量，严禁配送假冒、伪劣</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，若因乙方</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质量问题引起纠纷或赔偿以及其它法律责任，乙方须承担全部责任。发生一起供应假劣</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情况，甲方有权解除合同关系。乙方除承担上述所有责任外，甲方将扣除应付</w:t>
      </w:r>
      <w:r>
        <w:rPr>
          <w:rFonts w:hint="eastAsia" w:ascii="华文仿宋" w:hAnsi="华文仿宋" w:cs="宋体"/>
          <w:color w:val="000000"/>
          <w:sz w:val="28"/>
          <w:szCs w:val="28"/>
          <w:lang w:eastAsia="zh-CN"/>
        </w:rPr>
        <w:t>医疗印刷品货</w:t>
      </w:r>
      <w:r>
        <w:rPr>
          <w:rFonts w:hint="eastAsia" w:ascii="华文仿宋" w:hAnsi="华文仿宋" w:cs="宋体"/>
          <w:color w:val="000000"/>
          <w:sz w:val="28"/>
          <w:szCs w:val="28"/>
        </w:rPr>
        <w:t>款的50%。</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（三）乙方在合同规定的供货时间内不能及时配送甲方所需</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的，甲方将安排第三方单位进行配送，配送</w:t>
      </w:r>
      <w:r>
        <w:rPr>
          <w:rFonts w:hint="eastAsia" w:ascii="华文仿宋" w:hAnsi="华文仿宋" w:cs="宋体"/>
          <w:color w:val="000000"/>
          <w:sz w:val="28"/>
          <w:szCs w:val="28"/>
          <w:lang w:eastAsia="zh-CN"/>
        </w:rPr>
        <w:t>医疗印刷品</w:t>
      </w:r>
      <w:r>
        <w:rPr>
          <w:rFonts w:hint="eastAsia" w:ascii="华文仿宋" w:hAnsi="华文仿宋" w:cs="宋体"/>
          <w:color w:val="000000"/>
          <w:sz w:val="28"/>
          <w:szCs w:val="28"/>
        </w:rPr>
        <w:t>价格高于</w:t>
      </w:r>
      <w:r>
        <w:rPr>
          <w:rFonts w:hint="eastAsia" w:ascii="华文仿宋" w:hAnsi="华文仿宋" w:cs="宋体"/>
          <w:color w:val="000000"/>
          <w:sz w:val="28"/>
          <w:szCs w:val="28"/>
          <w:lang w:eastAsia="zh-CN"/>
        </w:rPr>
        <w:t>成交</w:t>
      </w:r>
      <w:r>
        <w:rPr>
          <w:rFonts w:hint="eastAsia" w:ascii="华文仿宋" w:hAnsi="华文仿宋" w:cs="宋体"/>
          <w:color w:val="000000"/>
          <w:sz w:val="28"/>
          <w:szCs w:val="28"/>
        </w:rPr>
        <w:t>价的部分费用由乙方承担，从乙方的应付</w:t>
      </w:r>
      <w:r>
        <w:rPr>
          <w:rFonts w:hint="eastAsia" w:ascii="华文仿宋" w:hAnsi="华文仿宋" w:cs="宋体"/>
          <w:color w:val="000000"/>
          <w:sz w:val="28"/>
          <w:szCs w:val="28"/>
          <w:lang w:eastAsia="zh-CN"/>
        </w:rPr>
        <w:t>货</w:t>
      </w:r>
      <w:r>
        <w:rPr>
          <w:rFonts w:hint="eastAsia" w:ascii="华文仿宋" w:hAnsi="华文仿宋" w:cs="宋体"/>
          <w:color w:val="000000"/>
          <w:sz w:val="28"/>
          <w:szCs w:val="28"/>
        </w:rPr>
        <w:t>款中扣除。</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（四）因终止或解除配送合同给甲方造成损失的，乙方还应赔偿甲方包括但不限于诉讼费、律师费、差旅费等费用。</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九、解决纠纷方式</w:t>
      </w:r>
    </w:p>
    <w:p>
      <w:pPr>
        <w:spacing w:line="460" w:lineRule="exact"/>
        <w:jc w:val="both"/>
        <w:rPr>
          <w:rFonts w:hint="eastAsia" w:ascii="华文仿宋" w:hAnsi="华文仿宋" w:cs="宋体"/>
          <w:color w:val="000000"/>
          <w:sz w:val="28"/>
          <w:szCs w:val="28"/>
        </w:rPr>
      </w:pPr>
      <w:r>
        <w:rPr>
          <w:rFonts w:hint="eastAsia" w:ascii="华文仿宋" w:hAnsi="华文仿宋" w:cs="宋体"/>
          <w:color w:val="000000"/>
          <w:sz w:val="28"/>
          <w:szCs w:val="28"/>
        </w:rPr>
        <w:t>本合同在履行过程中发生的争议，由双方当事人协商解决，协商不成的依法向</w:t>
      </w:r>
      <w:r>
        <w:rPr>
          <w:rFonts w:hint="eastAsia" w:ascii="华文仿宋" w:hAnsi="华文仿宋" w:cs="宋体"/>
          <w:color w:val="000000"/>
          <w:sz w:val="28"/>
          <w:szCs w:val="28"/>
          <w:lang w:eastAsia="zh-CN"/>
        </w:rPr>
        <w:t>甲方</w:t>
      </w:r>
      <w:r>
        <w:rPr>
          <w:rFonts w:hint="eastAsia" w:ascii="华文仿宋" w:hAnsi="华文仿宋" w:cs="宋体"/>
          <w:color w:val="000000"/>
          <w:sz w:val="28"/>
          <w:szCs w:val="28"/>
        </w:rPr>
        <w:t>住所地人民法院提起诉讼。</w:t>
      </w:r>
    </w:p>
    <w:p>
      <w:pPr>
        <w:spacing w:line="460" w:lineRule="exact"/>
        <w:jc w:val="both"/>
        <w:rPr>
          <w:rFonts w:hint="eastAsia" w:ascii="华文仿宋" w:hAnsi="华文仿宋" w:cs="宋体"/>
          <w:color w:val="000000"/>
          <w:sz w:val="28"/>
          <w:szCs w:val="28"/>
        </w:rPr>
      </w:pPr>
    </w:p>
    <w:p>
      <w:pPr>
        <w:spacing w:line="460" w:lineRule="exact"/>
        <w:jc w:val="both"/>
        <w:rPr>
          <w:rFonts w:hint="eastAsia" w:ascii="华文仿宋" w:hAnsi="华文仿宋" w:cs="宋体"/>
          <w:color w:val="000000"/>
          <w:sz w:val="28"/>
          <w:szCs w:val="28"/>
        </w:rPr>
      </w:pPr>
    </w:p>
    <w:p>
      <w:pPr>
        <w:spacing w:line="460" w:lineRule="exact"/>
        <w:jc w:val="both"/>
        <w:rPr>
          <w:rFonts w:hint="eastAsia" w:ascii="华文仿宋" w:hAnsi="华文仿宋" w:cs="宋体"/>
          <w:color w:val="000000"/>
          <w:sz w:val="28"/>
          <w:szCs w:val="28"/>
        </w:rPr>
      </w:pPr>
    </w:p>
    <w:p>
      <w:pPr>
        <w:spacing w:line="460" w:lineRule="exact"/>
        <w:jc w:val="both"/>
        <w:rPr>
          <w:rFonts w:hint="eastAsia" w:ascii="华文仿宋" w:hAnsi="华文仿宋" w:cs="宋体"/>
          <w:color w:val="000000"/>
          <w:sz w:val="28"/>
          <w:szCs w:val="28"/>
        </w:rPr>
      </w:pP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bookmarkStart w:id="7" w:name="_Hlt509738950"/>
      <w:bookmarkEnd w:id="7"/>
    </w:p>
    <w:sectPr>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0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3"/>
      <w:numFmt w:val="chineseCounting"/>
      <w:suff w:val="nothing"/>
      <w:lvlText w:val="（%1）"/>
      <w:lvlJc w:val="left"/>
      <w:rPr>
        <w:rFonts w:hint="eastAsia"/>
      </w:rPr>
    </w:lvl>
  </w:abstractNum>
  <w:abstractNum w:abstractNumId="3">
    <w:nsid w:val="00000003"/>
    <w:multiLevelType w:val="singleLevel"/>
    <w:tmpl w:val="00000003"/>
    <w:lvl w:ilvl="0" w:tentative="0">
      <w:start w:val="5"/>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8215FB9"/>
    <w:rsid w:val="22CC43EA"/>
    <w:rsid w:val="389C0859"/>
    <w:rsid w:val="4004626D"/>
    <w:rsid w:val="530940BE"/>
    <w:rsid w:val="58860332"/>
    <w:rsid w:val="6FCB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宋体"/>
      <w:color w:val="auto"/>
      <w:kern w:val="2"/>
      <w:szCs w:val="22"/>
    </w:rPr>
  </w:style>
  <w:style w:type="paragraph" w:styleId="9">
    <w:name w:val="Date"/>
    <w:basedOn w:val="1"/>
    <w:next w:val="1"/>
    <w:qFormat/>
    <w:uiPriority w:val="0"/>
    <w:rPr>
      <w:rFonts w:ascii="Calibri" w:hAnsi="Calibri" w:cs="宋体"/>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List Paragraph_355d5554-2a2b-45de-a70e-522eaa9c653b"/>
    <w:basedOn w:val="1"/>
    <w:qFormat/>
    <w:uiPriority w:val="99"/>
    <w:pPr>
      <w:ind w:firstLine="420" w:firstLineChars="200"/>
    </w:pPr>
  </w:style>
  <w:style w:type="paragraph" w:customStyle="1" w:styleId="19">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0">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1">
    <w:name w:val="Char Char Char Char Char Char Char1 Char"/>
    <w:basedOn w:val="1"/>
    <w:qFormat/>
    <w:uiPriority w:val="0"/>
    <w:rPr>
      <w:rFonts w:ascii="Tahoma" w:hAnsi="Tahoma"/>
      <w:color w:val="auto"/>
      <w:kern w:val="2"/>
      <w:sz w:val="24"/>
      <w:szCs w:val="20"/>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11"/>
    <w:basedOn w:val="15"/>
    <w:qFormat/>
    <w:uiPriority w:val="0"/>
    <w:rPr>
      <w:rFonts w:hint="eastAsia" w:ascii="宋体" w:hAnsi="宋体" w:eastAsia="宋体" w:cs="宋体"/>
      <w:color w:val="000000"/>
      <w:sz w:val="28"/>
      <w:szCs w:val="28"/>
      <w:u w:val="none"/>
    </w:rPr>
  </w:style>
  <w:style w:type="character" w:customStyle="1" w:styleId="24">
    <w:name w:val="font41"/>
    <w:basedOn w:val="15"/>
    <w:qFormat/>
    <w:uiPriority w:val="0"/>
    <w:rPr>
      <w:rFonts w:hint="eastAsia" w:ascii="宋体" w:hAnsi="宋体" w:eastAsia="宋体" w:cs="宋体"/>
      <w:color w:val="000000"/>
      <w:sz w:val="28"/>
      <w:szCs w:val="28"/>
      <w:u w:val="none"/>
    </w:rPr>
  </w:style>
  <w:style w:type="character" w:customStyle="1" w:styleId="25">
    <w:name w:val="font31"/>
    <w:basedOn w:val="15"/>
    <w:qFormat/>
    <w:uiPriority w:val="0"/>
    <w:rPr>
      <w:rFonts w:hint="eastAsia" w:ascii="宋体" w:hAnsi="宋体" w:eastAsia="宋体" w:cs="宋体"/>
      <w:color w:val="000000"/>
      <w:sz w:val="28"/>
      <w:szCs w:val="28"/>
      <w:u w:val="none"/>
    </w:rPr>
  </w:style>
  <w:style w:type="character" w:customStyle="1" w:styleId="26">
    <w:name w:val="font21"/>
    <w:basedOn w:val="15"/>
    <w:uiPriority w:val="0"/>
    <w:rPr>
      <w:rFonts w:ascii="宋体" w:hAnsi="宋体" w:eastAsia="宋体" w:cs="宋体"/>
      <w:color w:val="000000"/>
      <w:sz w:val="22"/>
      <w:szCs w:val="22"/>
      <w:u w:val="none"/>
    </w:rPr>
  </w:style>
  <w:style w:type="character" w:customStyle="1" w:styleId="27">
    <w:name w:val="font01"/>
    <w:basedOn w:val="1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5458</Words>
  <Characters>6139</Characters>
  <Paragraphs>788</Paragraphs>
  <TotalTime>2</TotalTime>
  <ScaleCrop>false</ScaleCrop>
  <LinksUpToDate>false</LinksUpToDate>
  <CharactersWithSpaces>6320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2021-12-22T00:13:00Z</cp:lastPrinted>
  <dcterms:modified xsi:type="dcterms:W3CDTF">2022-11-23T07:23:08Z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4C42574623D340E998A5EF3C3179B886</vt:lpwstr>
  </property>
</Properties>
</file>