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1" w:firstLineChars="300"/>
        <w:jc w:val="center"/>
        <w:rPr>
          <w:rFonts w:hint="eastAsia" w:ascii="宋体" w:hAnsi="宋体"/>
          <w:b/>
          <w:bCs/>
          <w:color w:val="auto"/>
          <w:sz w:val="32"/>
          <w:szCs w:val="32"/>
          <w:lang w:eastAsia="zh-CN"/>
        </w:rPr>
      </w:pPr>
      <w:bookmarkStart w:id="0" w:name="_一、投标须知前附表"/>
      <w:bookmarkEnd w:id="0"/>
      <w:r>
        <w:rPr>
          <w:rFonts w:hint="eastAsia" w:ascii="宋体" w:hAnsi="宋体"/>
          <w:b/>
          <w:bCs/>
          <w:color w:val="auto"/>
          <w:sz w:val="32"/>
          <w:szCs w:val="32"/>
        </w:rPr>
        <w:t>淮北市相王医药</w:t>
      </w:r>
      <w:r>
        <w:rPr>
          <w:rFonts w:hint="eastAsia" w:ascii="宋体" w:hAnsi="宋体"/>
          <w:b/>
          <w:bCs/>
          <w:color w:val="auto"/>
          <w:sz w:val="32"/>
          <w:szCs w:val="32"/>
          <w:lang w:eastAsia="zh-CN"/>
        </w:rPr>
        <w:t>疫情</w:t>
      </w:r>
      <w:r>
        <w:rPr>
          <w:rFonts w:hint="eastAsia" w:ascii="宋体" w:hAnsi="宋体"/>
          <w:b/>
          <w:bCs/>
          <w:color w:val="auto"/>
          <w:sz w:val="32"/>
          <w:szCs w:val="32"/>
        </w:rPr>
        <w:t>物资</w:t>
      </w:r>
      <w:r>
        <w:rPr>
          <w:rFonts w:hint="eastAsia" w:ascii="宋体" w:hAnsi="宋体"/>
          <w:b/>
          <w:bCs/>
          <w:color w:val="auto"/>
          <w:sz w:val="32"/>
          <w:szCs w:val="32"/>
          <w:lang w:eastAsia="zh-CN"/>
        </w:rPr>
        <w:t>（非口罩）</w:t>
      </w:r>
      <w:r>
        <w:rPr>
          <w:rFonts w:hint="eastAsia" w:ascii="宋体" w:hAnsi="宋体"/>
          <w:b/>
          <w:bCs/>
          <w:color w:val="auto"/>
          <w:sz w:val="32"/>
          <w:szCs w:val="32"/>
        </w:rPr>
        <w:t>带量采购</w:t>
      </w:r>
      <w:r>
        <w:rPr>
          <w:rFonts w:hint="eastAsia" w:ascii="宋体" w:hAnsi="宋体"/>
          <w:b/>
          <w:bCs/>
          <w:color w:val="auto"/>
          <w:sz w:val="32"/>
          <w:szCs w:val="32"/>
          <w:lang w:eastAsia="zh-CN"/>
        </w:rPr>
        <w:t>比价函</w:t>
      </w:r>
    </w:p>
    <w:p>
      <w:pPr>
        <w:pStyle w:val="2"/>
        <w:rPr>
          <w:rFonts w:hint="eastAsia"/>
          <w:lang w:eastAsia="zh-CN"/>
        </w:rPr>
      </w:pPr>
    </w:p>
    <w:p>
      <w:pPr>
        <w:pStyle w:val="3"/>
        <w:tabs>
          <w:tab w:val="left" w:pos="420"/>
        </w:tabs>
        <w:adjustRightInd w:val="0"/>
        <w:snapToGrid w:val="0"/>
        <w:spacing w:beforeLines="50" w:afterLines="20" w:line="440" w:lineRule="exact"/>
        <w:jc w:val="center"/>
        <w:rPr>
          <w:rFonts w:ascii="宋体" w:hAnsi="宋体"/>
          <w:color w:val="auto"/>
          <w:sz w:val="28"/>
          <w:szCs w:val="28"/>
        </w:rPr>
      </w:pPr>
      <w:r>
        <w:rPr>
          <w:rFonts w:hint="eastAsia" w:ascii="宋体" w:hAnsi="宋体"/>
          <w:color w:val="auto"/>
          <w:sz w:val="28"/>
          <w:szCs w:val="28"/>
        </w:rPr>
        <w:t>一、</w:t>
      </w:r>
      <w:r>
        <w:rPr>
          <w:rFonts w:hint="eastAsia" w:ascii="宋体" w:hAnsi="宋体"/>
          <w:color w:val="auto"/>
          <w:sz w:val="28"/>
          <w:szCs w:val="28"/>
          <w:lang w:eastAsia="zh-CN"/>
        </w:rPr>
        <w:t>比价</w:t>
      </w:r>
      <w:r>
        <w:rPr>
          <w:rFonts w:hint="eastAsia" w:ascii="宋体" w:hAnsi="宋体"/>
          <w:color w:val="auto"/>
          <w:sz w:val="28"/>
          <w:szCs w:val="28"/>
        </w:rPr>
        <w:t>须知前附表</w:t>
      </w:r>
    </w:p>
    <w:tbl>
      <w:tblPr>
        <w:tblStyle w:val="20"/>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898"/>
        <w:gridCol w:w="7218"/>
      </w:tblGrid>
      <w:tr>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218"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rPr>
          <w:trHeight w:val="675" w:hRule="exac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淮北市相王医药</w:t>
            </w: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带量采购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zh-CN"/>
              </w:rPr>
            </w:pPr>
            <w:r>
              <w:rPr>
                <w:rFonts w:hint="eastAsia" w:cs="宋体"/>
                <w:color w:val="auto"/>
                <w:sz w:val="28"/>
                <w:szCs w:val="28"/>
              </w:rPr>
              <w:t>地点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淮北市相山区相山北路</w:t>
            </w:r>
            <w:r>
              <w:rPr>
                <w:rFonts w:hint="eastAsia" w:cs="宋体"/>
                <w:color w:val="auto"/>
                <w:sz w:val="28"/>
                <w:szCs w:val="28"/>
                <w:lang w:val="en-US" w:eastAsia="zh-CN"/>
              </w:rPr>
              <w:t>3号</w:t>
            </w:r>
          </w:p>
        </w:tc>
      </w:tr>
      <w:tr>
        <w:trPr>
          <w:trHeight w:val="47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val="zh-CN"/>
              </w:rPr>
              <w:t>采购人</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淮北市相王医药连锁有限公司</w:t>
            </w:r>
          </w:p>
        </w:tc>
      </w:tr>
      <w:tr>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项目控制价</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lang w:val="en-US" w:eastAsia="zh-CN"/>
              </w:rPr>
            </w:pPr>
            <w:r>
              <w:rPr>
                <w:rFonts w:hint="eastAsia" w:cs="宋体"/>
                <w:color w:val="auto"/>
                <w:sz w:val="28"/>
                <w:szCs w:val="28"/>
                <w:lang w:val="en-US" w:eastAsia="zh-CN"/>
              </w:rPr>
              <w:t>一标段控制价2</w:t>
            </w:r>
            <w:r>
              <w:rPr>
                <w:rFonts w:hint="default" w:cs="宋体"/>
                <w:color w:val="auto"/>
                <w:sz w:val="28"/>
                <w:szCs w:val="28"/>
                <w:lang w:eastAsia="zh-CN"/>
              </w:rPr>
              <w:t>8900</w:t>
            </w:r>
            <w:r>
              <w:rPr>
                <w:rFonts w:hint="eastAsia" w:cs="宋体"/>
                <w:color w:val="auto"/>
                <w:sz w:val="28"/>
                <w:szCs w:val="28"/>
                <w:lang w:val="en-US" w:eastAsia="zh-CN"/>
              </w:rPr>
              <w:t>元</w:t>
            </w:r>
          </w:p>
          <w:p>
            <w:pPr>
              <w:snapToGrid w:val="0"/>
              <w:spacing w:line="360" w:lineRule="auto"/>
              <w:jc w:val="left"/>
              <w:rPr>
                <w:rFonts w:hint="default"/>
                <w:lang w:val="en-US" w:eastAsia="zh-CN"/>
              </w:rPr>
            </w:pPr>
            <w:r>
              <w:rPr>
                <w:rFonts w:hint="eastAsia" w:cs="宋体"/>
                <w:color w:val="auto"/>
                <w:sz w:val="28"/>
                <w:szCs w:val="28"/>
                <w:lang w:val="en-US" w:eastAsia="zh-CN"/>
              </w:rPr>
              <w:t>二标段控制价</w:t>
            </w:r>
            <w:r>
              <w:rPr>
                <w:rFonts w:hint="default" w:cs="宋体"/>
                <w:color w:val="auto"/>
                <w:sz w:val="28"/>
                <w:szCs w:val="28"/>
                <w:lang w:eastAsia="zh-CN"/>
              </w:rPr>
              <w:t>69600</w:t>
            </w:r>
            <w:r>
              <w:rPr>
                <w:rFonts w:hint="eastAsia" w:cs="宋体"/>
                <w:color w:val="auto"/>
                <w:sz w:val="28"/>
                <w:szCs w:val="28"/>
                <w:lang w:val="en-US" w:eastAsia="zh-CN"/>
              </w:rPr>
              <w:t>元</w:t>
            </w:r>
          </w:p>
        </w:tc>
      </w:tr>
      <w:tr>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一</w:t>
            </w:r>
            <w:r>
              <w:rPr>
                <w:rFonts w:hint="eastAsia" w:cs="宋体"/>
                <w:color w:val="auto"/>
                <w:sz w:val="28"/>
                <w:szCs w:val="28"/>
              </w:rPr>
              <w:t>年</w:t>
            </w:r>
          </w:p>
        </w:tc>
      </w:tr>
      <w:tr>
        <w:trPr>
          <w:trHeight w:val="567"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采购</w:t>
            </w:r>
            <w:r>
              <w:rPr>
                <w:rFonts w:hint="eastAsia" w:cs="宋体"/>
                <w:color w:val="auto"/>
                <w:sz w:val="28"/>
                <w:szCs w:val="28"/>
              </w:rPr>
              <w:t>内容</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带量采购</w:t>
            </w:r>
          </w:p>
        </w:tc>
      </w:tr>
      <w:tr>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7</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eastAsia="zh-CN"/>
              </w:rPr>
            </w:pPr>
            <w:r>
              <w:rPr>
                <w:rFonts w:hint="eastAsia" w:ascii="Calibri" w:hAnsi="Calibri" w:eastAsia="宋体" w:cs="宋体"/>
                <w:color w:val="auto"/>
                <w:kern w:val="2"/>
                <w:sz w:val="28"/>
                <w:szCs w:val="28"/>
                <w:u w:val="none"/>
              </w:rPr>
              <w:t>资金来源</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cs="宋体"/>
                <w:color w:val="auto"/>
                <w:sz w:val="28"/>
                <w:szCs w:val="28"/>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asciiTheme="minorHAnsi" w:hAnsiTheme="minorHAnsi" w:eastAsiaTheme="minorEastAsia"/>
                <w:color w:val="auto"/>
                <w:kern w:val="2"/>
                <w:sz w:val="28"/>
                <w:szCs w:val="28"/>
                <w:lang w:val="en-US" w:eastAsia="zh-CN" w:bidi="ar-SA"/>
              </w:rPr>
            </w:pPr>
            <w:r>
              <w:rPr>
                <w:rFonts w:hint="eastAsia" w:cs="宋体"/>
                <w:color w:val="auto"/>
                <w:sz w:val="28"/>
                <w:szCs w:val="28"/>
                <w:lang w:eastAsia="zh-CN"/>
              </w:rPr>
              <w:t>供应商</w:t>
            </w:r>
            <w:r>
              <w:rPr>
                <w:rFonts w:hint="eastAsia" w:cs="宋体"/>
                <w:color w:val="auto"/>
                <w:sz w:val="28"/>
                <w:szCs w:val="28"/>
              </w:rPr>
              <w:t>资格</w:t>
            </w:r>
          </w:p>
        </w:tc>
        <w:tc>
          <w:tcPr>
            <w:tcW w:w="721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40" w:lineRule="exact"/>
              <w:ind w:left="0" w:leftChars="0" w:firstLine="0" w:firstLineChars="0"/>
              <w:jc w:val="left"/>
              <w:rPr>
                <w:rFonts w:hint="default" w:asciiTheme="minorHAnsi" w:hAnsiTheme="minorHAnsi" w:eastAsiaTheme="minorEastAsia" w:cstheme="minorBidi"/>
                <w:color w:val="auto"/>
                <w:kern w:val="2"/>
                <w:sz w:val="21"/>
                <w:szCs w:val="24"/>
                <w:lang w:val="en-US" w:eastAsia="zh-CN" w:bidi="ar-SA"/>
              </w:rPr>
            </w:pPr>
            <w:r>
              <w:rPr>
                <w:rFonts w:hint="eastAsia" w:cs="宋体"/>
                <w:color w:val="0000FF"/>
                <w:sz w:val="28"/>
                <w:szCs w:val="28"/>
                <w:lang w:val="en-US" w:eastAsia="zh-CN"/>
              </w:rPr>
              <w:t>具有合法有效的营业执照，经营范围须包含本次采购产品； 独立完成本项目的能力。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1"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资格审查方式</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asciiTheme="minorHAnsi" w:hAnsiTheme="minorHAnsi" w:eastAsiaTheme="minorEastAsia"/>
                <w:color w:val="auto"/>
                <w:kern w:val="2"/>
                <w:sz w:val="28"/>
                <w:szCs w:val="28"/>
                <w:lang w:val="en-US" w:eastAsia="zh-CN" w:bidi="ar-SA"/>
              </w:rPr>
            </w:pPr>
            <w:r>
              <w:rPr>
                <w:rFonts w:hint="eastAsia" w:cs="宋体"/>
                <w:color w:val="auto"/>
                <w:sz w:val="28"/>
                <w:szCs w:val="28"/>
              </w:rPr>
              <w:t>采用资格后审</w:t>
            </w:r>
          </w:p>
        </w:tc>
      </w:tr>
      <w:tr>
        <w:trPr>
          <w:trHeight w:val="7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10</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lang w:eastAsia="zh-CN"/>
              </w:rPr>
              <w:t>比价</w:t>
            </w:r>
            <w:r>
              <w:rPr>
                <w:rFonts w:hint="eastAsia" w:cs="宋体"/>
                <w:color w:val="auto"/>
                <w:sz w:val="28"/>
                <w:szCs w:val="28"/>
              </w:rPr>
              <w:t>有效期</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asciiTheme="minorHAnsi" w:hAnsiTheme="minorHAnsi" w:eastAsiaTheme="minorEastAsia"/>
                <w:color w:val="auto"/>
                <w:kern w:val="2"/>
                <w:sz w:val="28"/>
                <w:szCs w:val="28"/>
                <w:lang w:val="en-US" w:eastAsia="zh-CN" w:bidi="ar-SA"/>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11</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评审</w:t>
            </w:r>
            <w:r>
              <w:rPr>
                <w:rFonts w:hint="eastAsia" w:ascii="Calibri" w:hAnsi="Calibri" w:eastAsia="宋体" w:cs="宋体"/>
                <w:color w:val="auto"/>
                <w:kern w:val="2"/>
                <w:sz w:val="28"/>
                <w:szCs w:val="28"/>
                <w:u w:val="none"/>
              </w:rPr>
              <w:t>方法</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cs="宋体"/>
                <w:color w:val="auto"/>
                <w:kern w:val="2"/>
                <w:sz w:val="28"/>
                <w:szCs w:val="28"/>
                <w:u w:val="none"/>
                <w:lang w:eastAsia="zh-CN"/>
              </w:rPr>
              <w:t>最低价中标法</w:t>
            </w:r>
          </w:p>
        </w:tc>
      </w:tr>
      <w:tr>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sz w:val="28"/>
                <w:szCs w:val="28"/>
              </w:rPr>
            </w:pPr>
            <w:r>
              <w:rPr>
                <w:rFonts w:hint="eastAsia" w:ascii="宋体" w:hAnsi="宋体" w:eastAsia="宋体" w:cs="宋体"/>
                <w:i w:val="0"/>
                <w:iCs w:val="0"/>
                <w:color w:val="000000"/>
                <w:kern w:val="0"/>
                <w:sz w:val="28"/>
                <w:szCs w:val="28"/>
                <w:u w:val="none"/>
                <w:lang w:val="en-US" w:eastAsia="zh-CN" w:bidi="ar"/>
              </w:rPr>
              <w:t>12</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保证金额</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val="en-US" w:eastAsia="zh-Hans"/>
              </w:rPr>
              <w:t>一标段不收取比价保证金</w:t>
            </w:r>
            <w:r>
              <w:rPr>
                <w:rFonts w:hint="default" w:cs="宋体"/>
                <w:color w:val="auto"/>
                <w:sz w:val="28"/>
                <w:szCs w:val="28"/>
                <w:lang w:eastAsia="zh-Hans"/>
              </w:rPr>
              <w:t>，</w:t>
            </w:r>
            <w:r>
              <w:rPr>
                <w:rFonts w:hint="eastAsia" w:cs="宋体"/>
                <w:color w:val="auto"/>
                <w:sz w:val="28"/>
                <w:szCs w:val="28"/>
                <w:lang w:val="en-US" w:eastAsia="zh-Hans"/>
              </w:rPr>
              <w:t>二标段</w:t>
            </w:r>
            <w:r>
              <w:rPr>
                <w:rFonts w:hint="eastAsia" w:cs="宋体"/>
                <w:color w:val="auto"/>
                <w:sz w:val="28"/>
                <w:szCs w:val="28"/>
                <w:lang w:eastAsia="zh-CN"/>
              </w:rPr>
              <w:t>比价</w:t>
            </w:r>
            <w:r>
              <w:rPr>
                <w:rFonts w:hint="eastAsia" w:ascii="Calibri" w:hAnsi="Calibri" w:eastAsia="宋体" w:cs="宋体"/>
                <w:color w:val="auto"/>
                <w:sz w:val="28"/>
                <w:szCs w:val="28"/>
                <w:lang w:eastAsia="zh-CN"/>
              </w:rPr>
              <w:t>保证金</w:t>
            </w:r>
            <w:r>
              <w:rPr>
                <w:rFonts w:hint="eastAsia" w:ascii="Calibri" w:hAnsi="Calibri" w:eastAsia="宋体" w:cs="宋体"/>
                <w:color w:val="auto"/>
                <w:sz w:val="28"/>
                <w:szCs w:val="28"/>
                <w:lang w:val="en-US" w:eastAsia="zh-CN"/>
              </w:rPr>
              <w:t>1</w:t>
            </w:r>
            <w:r>
              <w:rPr>
                <w:rFonts w:hint="default" w:ascii="Calibri" w:hAnsi="Calibri" w:eastAsia="宋体" w:cs="宋体"/>
                <w:color w:val="auto"/>
                <w:sz w:val="28"/>
                <w:szCs w:val="28"/>
                <w:lang w:eastAsia="zh-CN"/>
              </w:rPr>
              <w:t>0</w:t>
            </w:r>
            <w:r>
              <w:rPr>
                <w:rFonts w:hint="eastAsia" w:ascii="Calibri" w:hAnsi="Calibri" w:eastAsia="宋体" w:cs="宋体"/>
                <w:color w:val="auto"/>
                <w:sz w:val="28"/>
                <w:szCs w:val="28"/>
                <w:lang w:val="en-US" w:eastAsia="zh-CN"/>
              </w:rPr>
              <w:t>00元。</w:t>
            </w:r>
            <w:r>
              <w:rPr>
                <w:rFonts w:hint="eastAsia" w:cs="宋体"/>
                <w:color w:val="auto"/>
                <w:sz w:val="28"/>
                <w:szCs w:val="28"/>
                <w:lang w:eastAsia="zh-CN"/>
              </w:rPr>
              <w:t>比价</w:t>
            </w:r>
            <w:r>
              <w:rPr>
                <w:rFonts w:hint="eastAsia" w:ascii="Calibri" w:hAnsi="Calibri" w:eastAsia="宋体" w:cs="宋体"/>
                <w:color w:val="auto"/>
                <w:sz w:val="28"/>
                <w:szCs w:val="28"/>
                <w:lang w:val="en-US" w:eastAsia="zh-CN"/>
              </w:rPr>
              <w:t>保证金</w:t>
            </w:r>
            <w:r>
              <w:rPr>
                <w:rFonts w:hint="eastAsia" w:ascii="Calibri" w:hAnsi="Calibri" w:eastAsia="宋体" w:cs="宋体"/>
                <w:color w:val="auto"/>
                <w:sz w:val="28"/>
                <w:szCs w:val="28"/>
              </w:rPr>
              <w:t>必须由</w:t>
            </w:r>
            <w:r>
              <w:rPr>
                <w:rFonts w:hint="eastAsia" w:ascii="Calibri" w:hAnsi="Calibri" w:eastAsia="宋体" w:cs="宋体"/>
                <w:color w:val="auto"/>
                <w:sz w:val="28"/>
                <w:szCs w:val="28"/>
                <w:lang w:eastAsia="zh-CN"/>
              </w:rPr>
              <w:t>供应商</w:t>
            </w:r>
            <w:r>
              <w:rPr>
                <w:rFonts w:hint="eastAsia" w:ascii="Calibri" w:hAnsi="Calibri" w:eastAsia="宋体" w:cs="宋体"/>
                <w:color w:val="auto"/>
                <w:sz w:val="28"/>
                <w:szCs w:val="28"/>
              </w:rPr>
              <w:t>基本账户汇出。</w:t>
            </w:r>
            <w:r>
              <w:rPr>
                <w:rFonts w:hint="eastAsia" w:cs="宋体"/>
                <w:color w:val="auto"/>
                <w:sz w:val="28"/>
                <w:szCs w:val="28"/>
                <w:lang w:eastAsia="zh-CN"/>
              </w:rPr>
              <w:t>比价</w:t>
            </w:r>
            <w:r>
              <w:rPr>
                <w:rFonts w:hint="eastAsia" w:ascii="Calibri" w:hAnsi="Calibri" w:eastAsia="宋体" w:cs="宋体"/>
                <w:color w:val="auto"/>
                <w:sz w:val="28"/>
                <w:szCs w:val="28"/>
              </w:rPr>
              <w:t>保证金必须在</w:t>
            </w:r>
            <w:r>
              <w:rPr>
                <w:rFonts w:hint="eastAsia" w:cs="宋体"/>
                <w:color w:val="auto"/>
                <w:sz w:val="28"/>
                <w:szCs w:val="28"/>
                <w:lang w:eastAsia="zh-CN"/>
              </w:rPr>
              <w:t>比价</w:t>
            </w:r>
            <w:r>
              <w:rPr>
                <w:rFonts w:hint="eastAsia" w:ascii="Calibri" w:hAnsi="Calibri" w:eastAsia="宋体" w:cs="宋体"/>
                <w:color w:val="auto"/>
                <w:sz w:val="28"/>
                <w:szCs w:val="28"/>
              </w:rPr>
              <w:t>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eastAsia="zh-CN"/>
              </w:rPr>
              <w:t>比价</w:t>
            </w:r>
            <w:r>
              <w:rPr>
                <w:rFonts w:hint="eastAsia" w:ascii="Calibri" w:hAnsi="Calibri" w:eastAsia="宋体" w:cs="宋体"/>
                <w:color w:val="auto"/>
                <w:sz w:val="28"/>
                <w:szCs w:val="28"/>
              </w:rPr>
              <w:t>结束后，拟</w:t>
            </w:r>
            <w:r>
              <w:rPr>
                <w:rFonts w:hint="eastAsia" w:ascii="Calibri" w:hAnsi="Calibri" w:eastAsia="宋体" w:cs="宋体"/>
                <w:color w:val="auto"/>
                <w:sz w:val="28"/>
                <w:szCs w:val="28"/>
                <w:lang w:eastAsia="zh-CN"/>
              </w:rPr>
              <w:t>成交</w:t>
            </w:r>
            <w:r>
              <w:rPr>
                <w:rFonts w:hint="eastAsia" w:ascii="Calibri" w:hAnsi="Calibri" w:eastAsia="宋体" w:cs="宋体"/>
                <w:color w:val="auto"/>
                <w:sz w:val="28"/>
                <w:szCs w:val="28"/>
              </w:rPr>
              <w:t>单位</w:t>
            </w:r>
            <w:r>
              <w:rPr>
                <w:rFonts w:hint="eastAsia" w:cs="宋体"/>
                <w:color w:val="auto"/>
                <w:sz w:val="28"/>
                <w:szCs w:val="28"/>
                <w:lang w:eastAsia="zh-CN"/>
              </w:rPr>
              <w:t>比价</w:t>
            </w:r>
            <w:r>
              <w:rPr>
                <w:rFonts w:hint="eastAsia" w:ascii="Calibri" w:hAnsi="Calibri" w:eastAsia="宋体" w:cs="宋体"/>
                <w:color w:val="auto"/>
                <w:sz w:val="28"/>
                <w:szCs w:val="28"/>
              </w:rPr>
              <w:t>保证金由</w:t>
            </w:r>
            <w:r>
              <w:rPr>
                <w:rFonts w:hint="eastAsia" w:ascii="Calibri" w:hAnsi="Calibri" w:eastAsia="宋体" w:cs="宋体"/>
                <w:color w:val="auto"/>
                <w:sz w:val="28"/>
                <w:szCs w:val="28"/>
                <w:lang w:eastAsia="zh-CN"/>
              </w:rPr>
              <w:t>采购</w:t>
            </w:r>
            <w:r>
              <w:rPr>
                <w:rFonts w:hint="eastAsia" w:ascii="Calibri" w:hAnsi="Calibri" w:eastAsia="宋体" w:cs="宋体"/>
                <w:color w:val="auto"/>
                <w:sz w:val="28"/>
                <w:szCs w:val="28"/>
              </w:rPr>
              <w:t>人留置，第一次月计划量</w:t>
            </w:r>
            <w:r>
              <w:rPr>
                <w:rFonts w:hint="eastAsia" w:asciiTheme="minorEastAsia" w:hAnsiTheme="minorEastAsia" w:cstheme="minorEastAsia"/>
                <w:color w:val="auto"/>
                <w:sz w:val="28"/>
                <w:szCs w:val="28"/>
                <w:lang w:eastAsia="zh-CN"/>
              </w:rPr>
              <w:t>疫情物资（非口罩）</w:t>
            </w:r>
            <w:r>
              <w:rPr>
                <w:rFonts w:hint="eastAsia" w:ascii="Calibri" w:hAnsi="Calibri" w:eastAsia="宋体" w:cs="宋体"/>
                <w:color w:val="auto"/>
                <w:sz w:val="28"/>
                <w:szCs w:val="28"/>
                <w:lang w:eastAsia="zh-CN"/>
              </w:rPr>
              <w:t>验收</w:t>
            </w:r>
            <w:r>
              <w:rPr>
                <w:rFonts w:hint="eastAsia" w:ascii="Calibri" w:hAnsi="Calibri" w:eastAsia="宋体" w:cs="宋体"/>
                <w:color w:val="auto"/>
                <w:sz w:val="28"/>
                <w:szCs w:val="28"/>
              </w:rPr>
              <w:t>合格后</w:t>
            </w:r>
            <w:r>
              <w:rPr>
                <w:rFonts w:hint="eastAsia" w:ascii="Calibri" w:hAnsi="Calibri" w:eastAsia="宋体" w:cs="宋体"/>
                <w:color w:val="auto"/>
                <w:sz w:val="28"/>
                <w:szCs w:val="28"/>
                <w:lang w:eastAsia="zh-CN"/>
              </w:rPr>
              <w:t>一周</w:t>
            </w:r>
            <w:r>
              <w:rPr>
                <w:rFonts w:hint="eastAsia" w:ascii="Calibri" w:hAnsi="Calibri" w:eastAsia="宋体" w:cs="宋体"/>
                <w:color w:val="auto"/>
                <w:sz w:val="28"/>
                <w:szCs w:val="28"/>
              </w:rPr>
              <w:t>内无息退还。其他单位的</w:t>
            </w:r>
            <w:r>
              <w:rPr>
                <w:rFonts w:hint="eastAsia" w:cs="宋体"/>
                <w:color w:val="auto"/>
                <w:sz w:val="28"/>
                <w:szCs w:val="28"/>
                <w:lang w:eastAsia="zh-CN"/>
              </w:rPr>
              <w:t>比价</w:t>
            </w:r>
            <w:r>
              <w:rPr>
                <w:rFonts w:hint="eastAsia" w:ascii="Calibri" w:hAnsi="Calibri" w:eastAsia="宋体" w:cs="宋体"/>
                <w:color w:val="auto"/>
                <w:sz w:val="28"/>
                <w:szCs w:val="28"/>
              </w:rPr>
              <w:t>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w:t>
            </w:r>
            <w:r>
              <w:rPr>
                <w:rFonts w:hint="eastAsia" w:ascii="Calibri" w:hAnsi="Calibri" w:eastAsia="宋体" w:cs="宋体"/>
                <w:color w:val="auto"/>
                <w:sz w:val="28"/>
                <w:szCs w:val="28"/>
                <w:lang w:eastAsia="zh-CN"/>
              </w:rPr>
              <w:t>。</w:t>
            </w:r>
            <w:r>
              <w:rPr>
                <w:rFonts w:hint="eastAsia" w:cs="宋体"/>
                <w:color w:val="auto"/>
                <w:sz w:val="28"/>
                <w:szCs w:val="28"/>
                <w:lang w:eastAsia="zh-CN"/>
              </w:rPr>
              <w:t>比价</w:t>
            </w:r>
            <w:r>
              <w:rPr>
                <w:rFonts w:hint="eastAsia" w:ascii="Calibri" w:hAnsi="Calibri" w:eastAsia="宋体" w:cs="宋体"/>
                <w:color w:val="auto"/>
                <w:sz w:val="28"/>
                <w:szCs w:val="28"/>
              </w:rPr>
              <w:t>保证金银行回执</w:t>
            </w:r>
            <w:r>
              <w:rPr>
                <w:rFonts w:hint="eastAsia" w:ascii="Calibri" w:hAnsi="Calibri" w:eastAsia="宋体" w:cs="宋体"/>
                <w:color w:val="auto"/>
                <w:sz w:val="28"/>
                <w:szCs w:val="28"/>
                <w:lang w:eastAsia="zh-CN"/>
              </w:rPr>
              <w:t>比价</w:t>
            </w:r>
            <w:r>
              <w:rPr>
                <w:rFonts w:hint="eastAsia" w:ascii="Calibri" w:hAnsi="Calibri" w:eastAsia="宋体" w:cs="宋体"/>
                <w:color w:val="auto"/>
                <w:sz w:val="28"/>
                <w:szCs w:val="28"/>
              </w:rPr>
              <w:t>前交于</w:t>
            </w:r>
            <w:r>
              <w:rPr>
                <w:rFonts w:hint="eastAsia" w:ascii="Calibri" w:hAnsi="Calibri" w:eastAsia="宋体" w:cs="宋体"/>
                <w:color w:val="auto"/>
                <w:sz w:val="28"/>
                <w:szCs w:val="28"/>
                <w:lang w:eastAsia="zh-CN"/>
              </w:rPr>
              <w:t>采购人</w:t>
            </w:r>
            <w:r>
              <w:rPr>
                <w:rFonts w:hint="eastAsia" w:ascii="Calibri" w:hAnsi="Calibri" w:eastAsia="宋体" w:cs="宋体"/>
                <w:color w:val="auto"/>
                <w:sz w:val="28"/>
                <w:szCs w:val="28"/>
              </w:rPr>
              <w:t>审核。</w:t>
            </w:r>
          </w:p>
          <w:p>
            <w:pPr>
              <w:adjustRightInd w:val="0"/>
              <w:snapToGrid w:val="0"/>
              <w:spacing w:line="400" w:lineRule="exact"/>
              <w:jc w:val="left"/>
              <w:rPr>
                <w:rFonts w:ascii="Calibri" w:hAnsi="Calibri" w:eastAsia="宋体" w:cs="宋体"/>
                <w:color w:val="auto"/>
                <w:sz w:val="28"/>
                <w:szCs w:val="28"/>
              </w:rPr>
            </w:pPr>
            <w:r>
              <w:rPr>
                <w:rFonts w:hint="eastAsia" w:cs="宋体"/>
                <w:color w:val="auto"/>
                <w:sz w:val="28"/>
                <w:szCs w:val="28"/>
                <w:lang w:eastAsia="zh-CN"/>
              </w:rPr>
              <w:t>比价</w:t>
            </w:r>
            <w:r>
              <w:rPr>
                <w:rFonts w:hint="eastAsia" w:ascii="Calibri" w:hAnsi="Calibri" w:eastAsia="宋体" w:cs="宋体"/>
                <w:color w:val="auto"/>
                <w:sz w:val="28"/>
                <w:szCs w:val="28"/>
              </w:rPr>
              <w:t>保证金请汇至：</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ascii="Calibri" w:hAnsi="Calibri" w:eastAsia="宋体" w:cs="宋体"/>
                <w:color w:val="auto"/>
                <w:sz w:val="28"/>
                <w:szCs w:val="28"/>
              </w:rPr>
            </w:pPr>
            <w:r>
              <w:rPr>
                <w:rFonts w:hint="eastAsia" w:eastAsia="宋体" w:cs="宋体"/>
                <w:color w:val="auto"/>
                <w:sz w:val="28"/>
                <w:szCs w:val="28"/>
                <w:highlight w:val="none"/>
              </w:rPr>
              <w:t>账号：9558851305000010232 </w:t>
            </w:r>
            <w:r>
              <w:rPr>
                <w:rFonts w:hint="eastAsia" w:ascii="Calibri" w:hAnsi="Calibri" w:eastAsia="宋体" w:cs="宋体"/>
                <w:color w:val="auto"/>
                <w:sz w:val="28"/>
                <w:szCs w:val="28"/>
              </w:rPr>
              <w:t>        </w:t>
            </w:r>
          </w:p>
          <w:p>
            <w:pPr>
              <w:pStyle w:val="7"/>
              <w:widowControl/>
              <w:snapToGrid w:val="0"/>
              <w:spacing w:line="400" w:lineRule="exact"/>
              <w:rPr>
                <w:rFonts w:cs="宋体"/>
                <w:color w:val="auto"/>
                <w:sz w:val="28"/>
                <w:szCs w:val="28"/>
              </w:rPr>
            </w:pPr>
            <w:r>
              <w:rPr>
                <w:rFonts w:hint="eastAsia" w:ascii="Calibri" w:hAnsi="Calibri" w:eastAsia="宋体" w:cs="宋体"/>
                <w:color w:val="auto"/>
                <w:sz w:val="28"/>
                <w:szCs w:val="28"/>
                <w:lang w:eastAsia="zh-CN"/>
              </w:rPr>
              <w:t>供应商</w:t>
            </w:r>
            <w:r>
              <w:rPr>
                <w:rFonts w:hint="eastAsia" w:ascii="Calibri" w:hAnsi="Calibri" w:eastAsia="宋体" w:cs="宋体"/>
                <w:color w:val="auto"/>
                <w:sz w:val="28"/>
                <w:szCs w:val="28"/>
              </w:rPr>
              <w:t>在</w:t>
            </w:r>
            <w:r>
              <w:rPr>
                <w:rFonts w:hint="eastAsia" w:cs="宋体"/>
                <w:color w:val="auto"/>
                <w:sz w:val="28"/>
                <w:szCs w:val="28"/>
                <w:lang w:eastAsia="zh-CN"/>
              </w:rPr>
              <w:t>比价</w:t>
            </w:r>
            <w:r>
              <w:rPr>
                <w:rFonts w:hint="eastAsia" w:ascii="Calibri" w:hAnsi="Calibri" w:eastAsia="宋体" w:cs="宋体"/>
                <w:color w:val="auto"/>
                <w:sz w:val="28"/>
                <w:szCs w:val="28"/>
              </w:rPr>
              <w:t>有效期内撤回</w:t>
            </w:r>
            <w:r>
              <w:rPr>
                <w:rFonts w:hint="eastAsia" w:ascii="Calibri" w:hAnsi="Calibri" w:eastAsia="宋体" w:cs="宋体"/>
                <w:color w:val="auto"/>
                <w:sz w:val="28"/>
                <w:szCs w:val="28"/>
                <w:lang w:eastAsia="zh-CN"/>
              </w:rPr>
              <w:t>响应</w:t>
            </w:r>
            <w:r>
              <w:rPr>
                <w:rFonts w:hint="eastAsia" w:ascii="Calibri" w:hAnsi="Calibri" w:eastAsia="宋体" w:cs="宋体"/>
                <w:color w:val="auto"/>
                <w:sz w:val="28"/>
                <w:szCs w:val="28"/>
              </w:rPr>
              <w:t>文件、及</w:t>
            </w:r>
            <w:r>
              <w:rPr>
                <w:rFonts w:hint="eastAsia" w:ascii="Calibri" w:hAnsi="Calibri" w:eastAsia="宋体" w:cs="宋体"/>
                <w:color w:val="auto"/>
                <w:sz w:val="28"/>
                <w:szCs w:val="28"/>
                <w:lang w:eastAsia="zh-CN"/>
              </w:rPr>
              <w:t>供应商成交</w:t>
            </w:r>
            <w:r>
              <w:rPr>
                <w:rFonts w:hint="eastAsia" w:ascii="Calibri" w:hAnsi="Calibri" w:eastAsia="宋体" w:cs="宋体"/>
                <w:color w:val="auto"/>
                <w:sz w:val="28"/>
                <w:szCs w:val="28"/>
              </w:rPr>
              <w:t>后不愿签订合同，其</w:t>
            </w:r>
            <w:r>
              <w:rPr>
                <w:rFonts w:hint="eastAsia" w:cs="宋体"/>
                <w:color w:val="auto"/>
                <w:sz w:val="28"/>
                <w:szCs w:val="28"/>
                <w:lang w:eastAsia="zh-CN"/>
              </w:rPr>
              <w:t>比价</w:t>
            </w:r>
            <w:r>
              <w:rPr>
                <w:rFonts w:hint="eastAsia" w:ascii="Calibri" w:hAnsi="Calibri" w:eastAsia="宋体" w:cs="宋体"/>
                <w:color w:val="auto"/>
                <w:sz w:val="28"/>
                <w:szCs w:val="28"/>
              </w:rPr>
              <w:t>保证金不予退还。</w:t>
            </w:r>
          </w:p>
        </w:tc>
      </w:tr>
      <w:tr>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13</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rPr>
              <w:t>标段划分</w:t>
            </w:r>
          </w:p>
        </w:tc>
        <w:tc>
          <w:tcPr>
            <w:tcW w:w="72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val="en-US" w:eastAsia="zh-Hans"/>
              </w:rPr>
              <w:t>两</w:t>
            </w:r>
            <w:r>
              <w:rPr>
                <w:rFonts w:hint="eastAsia" w:cs="宋体"/>
                <w:color w:val="auto"/>
                <w:sz w:val="28"/>
                <w:szCs w:val="28"/>
              </w:rPr>
              <w:t>个标段</w:t>
            </w:r>
          </w:p>
        </w:tc>
      </w:tr>
      <w:tr>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14</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响应</w:t>
            </w:r>
            <w:r>
              <w:rPr>
                <w:rFonts w:hint="eastAsia" w:cs="宋体"/>
                <w:color w:val="auto"/>
                <w:sz w:val="28"/>
                <w:szCs w:val="28"/>
              </w:rPr>
              <w:t>文件份数</w:t>
            </w:r>
          </w:p>
        </w:tc>
        <w:tc>
          <w:tcPr>
            <w:tcW w:w="7218" w:type="dxa"/>
            <w:tcBorders>
              <w:top w:val="single" w:color="auto" w:sz="4" w:space="0"/>
              <w:left w:val="single" w:color="auto" w:sz="4" w:space="0"/>
              <w:bottom w:val="single" w:color="auto" w:sz="4" w:space="0"/>
              <w:right w:val="single" w:color="auto" w:sz="4" w:space="0"/>
            </w:tcBorders>
            <w:vAlign w:val="center"/>
          </w:tcPr>
          <w:p>
            <w:pPr>
              <w:pStyle w:val="23"/>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w:t>
            </w:r>
            <w:r>
              <w:rPr>
                <w:rFonts w:hint="eastAsia" w:cs="宋体"/>
                <w:color w:val="auto"/>
                <w:sz w:val="28"/>
                <w:szCs w:val="28"/>
                <w:lang w:val="en-US" w:eastAsia="zh-Hans"/>
              </w:rPr>
              <w:t>两</w:t>
            </w:r>
            <w:r>
              <w:rPr>
                <w:rFonts w:hint="eastAsia" w:cs="宋体"/>
                <w:color w:val="auto"/>
                <w:sz w:val="28"/>
                <w:szCs w:val="28"/>
              </w:rPr>
              <w:t>份。</w:t>
            </w:r>
            <w:r>
              <w:rPr>
                <w:rFonts w:hint="eastAsia" w:cs="宋体"/>
                <w:color w:val="auto"/>
                <w:sz w:val="28"/>
                <w:szCs w:val="28"/>
                <w:lang w:eastAsia="zh-CN"/>
              </w:rPr>
              <w:t>提供电子版响应文件一份。标书分为资格标和商务标，分开装订，分别用文件袋密封。在目录处列明对应材料所在位置。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15</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响应</w:t>
            </w:r>
            <w:r>
              <w:rPr>
                <w:rFonts w:hint="eastAsia" w:cs="宋体"/>
                <w:color w:val="auto"/>
                <w:sz w:val="28"/>
                <w:szCs w:val="28"/>
              </w:rPr>
              <w:t>文件递交方式及递交截止时间</w:t>
            </w:r>
          </w:p>
        </w:tc>
        <w:tc>
          <w:tcPr>
            <w:tcW w:w="721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w:t>
            </w:r>
            <w:r>
              <w:rPr>
                <w:rFonts w:hint="eastAsia" w:cs="宋体"/>
                <w:color w:val="auto"/>
                <w:sz w:val="28"/>
                <w:szCs w:val="28"/>
                <w:lang w:eastAsia="zh-CN"/>
              </w:rPr>
              <w:t>比价</w:t>
            </w:r>
            <w:r>
              <w:rPr>
                <w:rFonts w:hint="eastAsia" w:cs="宋体"/>
                <w:color w:val="auto"/>
                <w:sz w:val="28"/>
                <w:szCs w:val="28"/>
              </w:rPr>
              <w:t>公告。</w:t>
            </w:r>
          </w:p>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w:t>
            </w:r>
            <w:r>
              <w:rPr>
                <w:rFonts w:hint="default" w:ascii="宋体" w:hAnsi="宋体" w:eastAsia="宋体" w:cs="宋体"/>
                <w:color w:val="000000"/>
                <w:kern w:val="2"/>
                <w:sz w:val="28"/>
                <w:szCs w:val="28"/>
                <w:u w:val="none"/>
                <w:lang w:eastAsia="zh-CN"/>
              </w:rPr>
              <w:t>2</w:t>
            </w:r>
            <w:r>
              <w:rPr>
                <w:rFonts w:hint="eastAsia" w:ascii="宋体" w:hAnsi="宋体" w:eastAsia="宋体" w:cs="宋体"/>
                <w:color w:val="000000"/>
                <w:kern w:val="2"/>
                <w:sz w:val="28"/>
                <w:szCs w:val="28"/>
                <w:u w:val="none"/>
              </w:rPr>
              <w:t>月</w:t>
            </w:r>
            <w:r>
              <w:rPr>
                <w:rFonts w:hint="default" w:ascii="宋体" w:hAnsi="宋体" w:eastAsia="宋体" w:cs="宋体"/>
                <w:color w:val="000000"/>
                <w:kern w:val="2"/>
                <w:sz w:val="28"/>
                <w:szCs w:val="28"/>
                <w:u w:val="none"/>
              </w:rPr>
              <w:t>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上午9：00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16</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时间与地点</w:t>
            </w:r>
          </w:p>
        </w:tc>
        <w:tc>
          <w:tcPr>
            <w:tcW w:w="7218" w:type="dxa"/>
            <w:tcBorders>
              <w:top w:val="single" w:color="auto" w:sz="4" w:space="0"/>
              <w:left w:val="single" w:color="auto" w:sz="4" w:space="0"/>
              <w:bottom w:val="single" w:color="auto" w:sz="4" w:space="0"/>
              <w:right w:val="single" w:color="auto" w:sz="4" w:space="0"/>
            </w:tcBorders>
            <w:vAlign w:val="center"/>
          </w:tcPr>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1</w:t>
            </w:r>
            <w:r>
              <w:rPr>
                <w:rFonts w:hint="default" w:ascii="宋体" w:hAnsi="宋体" w:eastAsia="宋体" w:cs="宋体"/>
                <w:color w:val="000000"/>
                <w:kern w:val="2"/>
                <w:sz w:val="28"/>
                <w:szCs w:val="28"/>
                <w:u w:val="none"/>
                <w:lang w:eastAsia="zh-CN"/>
              </w:rPr>
              <w:t>2</w:t>
            </w:r>
            <w:r>
              <w:rPr>
                <w:rFonts w:hint="eastAsia" w:ascii="宋体" w:hAnsi="宋体" w:eastAsia="宋体" w:cs="宋体"/>
                <w:color w:val="000000"/>
                <w:kern w:val="2"/>
                <w:sz w:val="28"/>
                <w:szCs w:val="28"/>
                <w:u w:val="none"/>
              </w:rPr>
              <w:t>月</w:t>
            </w:r>
            <w:r>
              <w:rPr>
                <w:rFonts w:hint="default" w:ascii="宋体" w:hAnsi="宋体" w:eastAsia="宋体" w:cs="宋体"/>
                <w:color w:val="000000"/>
                <w:kern w:val="2"/>
                <w:sz w:val="28"/>
                <w:szCs w:val="28"/>
                <w:u w:val="none"/>
              </w:rPr>
              <w:t>9</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上午9：00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7"/>
              <w:widowControl/>
              <w:snapToGrid w:val="0"/>
              <w:spacing w:line="400" w:lineRule="exac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地点：安徽相王</w:t>
            </w:r>
            <w:bookmarkStart w:id="8" w:name="_GoBack"/>
            <w:bookmarkEnd w:id="8"/>
            <w:r>
              <w:rPr>
                <w:rFonts w:hint="eastAsia" w:cs="宋体"/>
                <w:color w:val="auto"/>
                <w:sz w:val="28"/>
                <w:szCs w:val="28"/>
              </w:rPr>
              <w:t>医疗健康股份有限公司</w:t>
            </w:r>
            <w:r>
              <w:rPr>
                <w:rFonts w:hint="eastAsia" w:ascii="Calibri" w:hAnsi="Calibri" w:eastAsia="宋体" w:cs="宋体"/>
                <w:color w:val="auto"/>
                <w:sz w:val="28"/>
                <w:szCs w:val="28"/>
              </w:rPr>
              <w:t>七号楼二楼会议室</w:t>
            </w:r>
          </w:p>
        </w:tc>
      </w:tr>
      <w:tr>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asciiTheme="minorEastAsia" w:hAnsiTheme="minorEastAsia" w:cstheme="minorEastAsia"/>
                <w:b w:val="0"/>
                <w:bCs w:val="0"/>
                <w:color w:val="auto"/>
                <w:sz w:val="28"/>
                <w:szCs w:val="28"/>
              </w:rPr>
              <w:t>报名方式与报名截止时间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lang w:eastAsia="zh-CN"/>
              </w:rPr>
            </w:pPr>
            <w:r>
              <w:rPr>
                <w:rFonts w:hint="eastAsia" w:asciiTheme="minorEastAsia" w:hAnsiTheme="minorEastAsia" w:cstheme="minorEastAsia"/>
                <w:color w:val="auto"/>
                <w:sz w:val="28"/>
                <w:szCs w:val="28"/>
              </w:rPr>
              <w:t>采</w:t>
            </w:r>
            <w:r>
              <w:rPr>
                <w:rFonts w:hint="eastAsia" w:asciiTheme="minorEastAsia" w:hAnsiTheme="minorEastAsia" w:cstheme="minorEastAsia"/>
                <w:b w:val="0"/>
                <w:bCs w:val="0"/>
                <w:color w:val="auto"/>
                <w:sz w:val="28"/>
                <w:szCs w:val="28"/>
              </w:rPr>
              <w:t>取网上报名，于2022年</w:t>
            </w:r>
            <w:r>
              <w:rPr>
                <w:rFonts w:hint="eastAsia" w:asciiTheme="minorEastAsia" w:hAnsiTheme="minorEastAsia" w:cstheme="minorEastAsia"/>
                <w:b w:val="0"/>
                <w:bCs w:val="0"/>
                <w:color w:val="auto"/>
                <w:sz w:val="28"/>
                <w:szCs w:val="28"/>
                <w:lang w:val="en-US" w:eastAsia="zh-CN"/>
              </w:rPr>
              <w:t>1</w:t>
            </w:r>
            <w:r>
              <w:rPr>
                <w:rFonts w:hint="default" w:asciiTheme="minorEastAsia" w:hAnsiTheme="minorEastAsia" w:cstheme="minorEastAsia"/>
                <w:b w:val="0"/>
                <w:bCs w:val="0"/>
                <w:color w:val="auto"/>
                <w:sz w:val="28"/>
                <w:szCs w:val="28"/>
                <w:lang w:eastAsia="zh-CN"/>
              </w:rPr>
              <w:t>2</w:t>
            </w:r>
            <w:r>
              <w:rPr>
                <w:rFonts w:hint="eastAsia" w:asciiTheme="minorEastAsia" w:hAnsiTheme="minorEastAsia" w:cstheme="minorEastAsia"/>
                <w:b w:val="0"/>
                <w:bCs w:val="0"/>
                <w:color w:val="auto"/>
                <w:sz w:val="28"/>
                <w:szCs w:val="28"/>
              </w:rPr>
              <w:t>月</w:t>
            </w:r>
            <w:r>
              <w:rPr>
                <w:rFonts w:hint="default" w:asciiTheme="minorEastAsia" w:hAnsiTheme="minorEastAsia" w:cstheme="minorEastAsia"/>
                <w:b w:val="0"/>
                <w:bCs w:val="0"/>
                <w:color w:val="auto"/>
                <w:sz w:val="28"/>
                <w:szCs w:val="28"/>
              </w:rPr>
              <w:t>8</w:t>
            </w:r>
            <w:r>
              <w:rPr>
                <w:rFonts w:hint="eastAsia" w:asciiTheme="minorEastAsia" w:hAnsiTheme="minorEastAsia" w:cstheme="minorEastAsia"/>
                <w:b w:val="0"/>
                <w:bCs w:val="0"/>
                <w:color w:val="auto"/>
                <w:sz w:val="28"/>
                <w:szCs w:val="28"/>
              </w:rPr>
              <w:t>日下午17：00前，</w:t>
            </w:r>
            <w:r>
              <w:rPr>
                <w:rFonts w:hint="eastAsia" w:asciiTheme="minorEastAsia" w:hAnsiTheme="minorEastAsia" w:cstheme="minorEastAsia"/>
                <w:b w:val="0"/>
                <w:bCs w:val="0"/>
                <w:color w:val="auto"/>
                <w:sz w:val="28"/>
                <w:szCs w:val="28"/>
                <w:lang w:eastAsia="zh-CN"/>
              </w:rPr>
              <w:t>将供应商</w:t>
            </w:r>
            <w:r>
              <w:rPr>
                <w:rFonts w:hint="eastAsia" w:asciiTheme="minorEastAsia" w:hAnsiTheme="minorEastAsia" w:cstheme="minorEastAsia"/>
                <w:b w:val="0"/>
                <w:bCs w:val="0"/>
                <w:color w:val="auto"/>
                <w:sz w:val="28"/>
                <w:szCs w:val="28"/>
              </w:rPr>
              <w:t>的营业执照影印件、单位联系方式</w:t>
            </w:r>
            <w:r>
              <w:rPr>
                <w:rFonts w:hint="eastAsia" w:asciiTheme="minorEastAsia" w:hAnsiTheme="minorEastAsia" w:cstheme="minorEastAsia"/>
                <w:b w:val="0"/>
                <w:bCs w:val="0"/>
                <w:color w:val="auto"/>
                <w:sz w:val="28"/>
                <w:szCs w:val="28"/>
                <w:lang w:eastAsia="zh-CN"/>
              </w:rPr>
              <w:t>、开票信息、开户行、账号</w:t>
            </w:r>
            <w:r>
              <w:rPr>
                <w:rFonts w:hint="eastAsia" w:asciiTheme="minorEastAsia" w:hAnsiTheme="minorEastAsia" w:cstheme="minorEastAsia"/>
                <w:b w:val="0"/>
                <w:bCs w:val="0"/>
                <w:color w:val="auto"/>
                <w:sz w:val="28"/>
                <w:szCs w:val="28"/>
              </w:rPr>
              <w:t>通过电子邮件形式发送至邮</w:t>
            </w:r>
            <w:r>
              <w:rPr>
                <w:rFonts w:hint="eastAsia" w:asciiTheme="minorEastAsia" w:hAnsiTheme="minorEastAsia" w:cstheme="minorEastAsia"/>
                <w:color w:val="auto"/>
                <w:sz w:val="28"/>
                <w:szCs w:val="28"/>
              </w:rPr>
              <w:t>箱xwjkzbcg@126.com。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rPr>
            </w:pPr>
            <w:r>
              <w:rPr>
                <w:rFonts w:hint="eastAsia" w:ascii="宋体" w:hAnsi="宋体" w:eastAsia="宋体" w:cs="宋体"/>
                <w:i w:val="0"/>
                <w:iCs w:val="0"/>
                <w:color w:val="000000"/>
                <w:kern w:val="0"/>
                <w:sz w:val="28"/>
                <w:szCs w:val="28"/>
                <w:u w:val="none"/>
                <w:lang w:val="en-US" w:eastAsia="zh-CN" w:bidi="ar"/>
              </w:rPr>
              <w:t>18</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auto"/>
                <w:sz w:val="28"/>
                <w:szCs w:val="28"/>
              </w:rPr>
            </w:pPr>
            <w:r>
              <w:rPr>
                <w:rFonts w:hint="eastAsia" w:cs="宋体"/>
                <w:color w:val="auto"/>
                <w:sz w:val="28"/>
                <w:szCs w:val="28"/>
                <w:lang w:eastAsia="zh-CN"/>
              </w:rPr>
              <w:t>成交</w:t>
            </w:r>
            <w:r>
              <w:rPr>
                <w:rFonts w:hint="eastAsia" w:cs="宋体"/>
                <w:color w:val="auto"/>
                <w:sz w:val="28"/>
                <w:szCs w:val="28"/>
              </w:rPr>
              <w:t>服务费</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default" w:cs="宋体"/>
                <w:color w:val="auto"/>
                <w:sz w:val="28"/>
                <w:szCs w:val="28"/>
                <w:lang w:eastAsia="zh-Hans"/>
              </w:rPr>
            </w:pPr>
            <w:r>
              <w:rPr>
                <w:rFonts w:hint="eastAsia" w:cs="宋体"/>
                <w:color w:val="auto"/>
                <w:sz w:val="28"/>
                <w:szCs w:val="28"/>
                <w:lang w:val="en-US" w:eastAsia="zh-Hans"/>
              </w:rPr>
              <w:t>一标段成交服务费无</w:t>
            </w:r>
            <w:r>
              <w:rPr>
                <w:rFonts w:hint="default" w:cs="宋体"/>
                <w:color w:val="auto"/>
                <w:sz w:val="28"/>
                <w:szCs w:val="28"/>
                <w:lang w:eastAsia="zh-Hans"/>
              </w:rPr>
              <w:t>；</w:t>
            </w:r>
          </w:p>
          <w:p>
            <w:pPr>
              <w:adjustRightInd w:val="0"/>
              <w:snapToGrid w:val="0"/>
              <w:spacing w:line="400" w:lineRule="exact"/>
              <w:jc w:val="left"/>
              <w:rPr>
                <w:rFonts w:hint="default" w:eastAsiaTheme="minorEastAsia"/>
                <w:lang w:val="en-US" w:eastAsia="zh-CN"/>
              </w:rPr>
            </w:pPr>
            <w:r>
              <w:rPr>
                <w:rFonts w:hint="eastAsia" w:cs="宋体"/>
                <w:color w:val="auto"/>
                <w:sz w:val="28"/>
                <w:szCs w:val="28"/>
                <w:lang w:val="en-US" w:eastAsia="zh-Hans"/>
              </w:rPr>
              <w:t>二标段</w:t>
            </w:r>
            <w:r>
              <w:rPr>
                <w:rFonts w:hint="eastAsia" w:cs="宋体"/>
                <w:color w:val="auto"/>
                <w:sz w:val="28"/>
                <w:szCs w:val="28"/>
                <w:lang w:val="en-US" w:eastAsia="zh-CN"/>
              </w:rPr>
              <w:t>现金缴纳1000元</w:t>
            </w:r>
            <w:r>
              <w:rPr>
                <w:rFonts w:hint="default" w:cs="宋体"/>
                <w:color w:val="auto"/>
                <w:sz w:val="28"/>
                <w:szCs w:val="28"/>
                <w:lang w:eastAsia="zh-CN"/>
              </w:rPr>
              <w:t>。</w:t>
            </w:r>
          </w:p>
        </w:tc>
      </w:tr>
      <w:tr>
        <w:trPr>
          <w:trHeight w:val="1743"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lang w:eastAsia="zh-CN"/>
              </w:rPr>
              <w:t>质量</w:t>
            </w:r>
            <w:r>
              <w:rPr>
                <w:rFonts w:hint="eastAsia" w:cs="宋体"/>
                <w:color w:val="auto"/>
                <w:sz w:val="28"/>
                <w:szCs w:val="28"/>
              </w:rPr>
              <w:t>保证金</w:t>
            </w:r>
            <w:r>
              <w:rPr>
                <w:rFonts w:hint="eastAsia" w:cs="宋体"/>
                <w:color w:val="auto"/>
                <w:sz w:val="28"/>
                <w:szCs w:val="28"/>
                <w:lang w:eastAsia="zh-CN"/>
              </w:rPr>
              <w:t>与合同签订时间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color w:val="auto"/>
                <w:sz w:val="28"/>
                <w:szCs w:val="28"/>
              </w:rPr>
            </w:pPr>
            <w:r>
              <w:rPr>
                <w:rFonts w:hint="eastAsia" w:cs="宋体"/>
                <w:color w:val="auto"/>
                <w:sz w:val="28"/>
                <w:szCs w:val="28"/>
              </w:rPr>
              <w:t>次</w:t>
            </w:r>
            <w:r>
              <w:rPr>
                <w:rFonts w:hint="eastAsia" w:cs="宋体"/>
                <w:color w:val="auto"/>
                <w:sz w:val="28"/>
                <w:szCs w:val="28"/>
                <w:lang w:eastAsia="zh-CN"/>
              </w:rPr>
              <w:t>月疫情物资（非口罩）</w:t>
            </w:r>
            <w:r>
              <w:rPr>
                <w:rFonts w:hint="eastAsia" w:cs="宋体"/>
                <w:color w:val="auto"/>
                <w:sz w:val="28"/>
                <w:szCs w:val="28"/>
              </w:rPr>
              <w:t>款为上月</w:t>
            </w:r>
            <w:r>
              <w:rPr>
                <w:rFonts w:hint="eastAsia" w:cs="宋体"/>
                <w:color w:val="auto"/>
                <w:sz w:val="28"/>
                <w:szCs w:val="28"/>
                <w:lang w:eastAsia="zh-CN"/>
              </w:rPr>
              <w:t>疫情物资（非口罩）</w:t>
            </w:r>
            <w:r>
              <w:rPr>
                <w:rFonts w:hint="eastAsia" w:cs="宋体"/>
                <w:color w:val="auto"/>
                <w:sz w:val="28"/>
                <w:szCs w:val="28"/>
              </w:rPr>
              <w:t>的质量保证金。</w:t>
            </w:r>
          </w:p>
          <w:p>
            <w:pPr>
              <w:adjustRightInd w:val="0"/>
              <w:snapToGrid w:val="0"/>
              <w:spacing w:line="400" w:lineRule="exact"/>
              <w:jc w:val="left"/>
              <w:rPr>
                <w:rFonts w:ascii="宋体" w:hAnsi="宋体"/>
                <w:color w:val="auto"/>
                <w:sz w:val="24"/>
              </w:rPr>
            </w:pPr>
            <w:r>
              <w:rPr>
                <w:rFonts w:hint="eastAsia" w:cs="宋体"/>
                <w:color w:val="auto"/>
                <w:sz w:val="28"/>
                <w:szCs w:val="28"/>
                <w:lang w:eastAsia="zh-CN"/>
              </w:rPr>
              <w:t>成交</w:t>
            </w:r>
            <w:r>
              <w:rPr>
                <w:rFonts w:hint="eastAsia" w:cs="宋体"/>
                <w:color w:val="auto"/>
                <w:sz w:val="28"/>
                <w:szCs w:val="28"/>
              </w:rPr>
              <w:t>单位应于接到</w:t>
            </w:r>
            <w:r>
              <w:rPr>
                <w:rFonts w:hint="eastAsia" w:cs="宋体"/>
                <w:color w:val="auto"/>
                <w:sz w:val="28"/>
                <w:szCs w:val="28"/>
                <w:lang w:eastAsia="zh-CN"/>
              </w:rPr>
              <w:t>成交</w:t>
            </w:r>
            <w:r>
              <w:rPr>
                <w:rFonts w:hint="eastAsia" w:cs="宋体"/>
                <w:color w:val="auto"/>
                <w:sz w:val="28"/>
                <w:szCs w:val="28"/>
              </w:rPr>
              <w:t>通知书后的</w:t>
            </w:r>
            <w:r>
              <w:rPr>
                <w:rFonts w:hint="eastAsia" w:cs="宋体"/>
                <w:color w:val="auto"/>
                <w:sz w:val="28"/>
                <w:szCs w:val="28"/>
                <w:lang w:val="en-US" w:eastAsia="zh-CN"/>
              </w:rPr>
              <w:t>30</w:t>
            </w:r>
            <w:r>
              <w:rPr>
                <w:rFonts w:hint="eastAsia" w:cs="宋体"/>
                <w:color w:val="auto"/>
                <w:sz w:val="28"/>
                <w:szCs w:val="28"/>
              </w:rPr>
              <w:t>日内</w:t>
            </w:r>
            <w:r>
              <w:rPr>
                <w:rFonts w:hint="eastAsia" w:cs="宋体"/>
                <w:color w:val="auto"/>
                <w:sz w:val="28"/>
                <w:szCs w:val="28"/>
                <w:lang w:eastAsia="zh-CN"/>
              </w:rPr>
              <w:t>于采购人</w:t>
            </w:r>
            <w:r>
              <w:rPr>
                <w:rFonts w:hint="eastAsia" w:cs="宋体"/>
                <w:color w:val="auto"/>
                <w:sz w:val="28"/>
                <w:szCs w:val="28"/>
              </w:rPr>
              <w:t>签订合同</w:t>
            </w:r>
            <w:r>
              <w:rPr>
                <w:rFonts w:hint="eastAsia" w:cs="宋体"/>
                <w:color w:val="auto"/>
                <w:sz w:val="28"/>
                <w:szCs w:val="28"/>
                <w:lang w:eastAsia="zh-CN"/>
              </w:rPr>
              <w:t>与对应廉政合同</w:t>
            </w:r>
            <w:r>
              <w:rPr>
                <w:rFonts w:hint="eastAsia" w:cs="宋体"/>
                <w:color w:val="auto"/>
                <w:sz w:val="28"/>
                <w:szCs w:val="28"/>
              </w:rPr>
              <w:t>，在合同未签订前，</w:t>
            </w:r>
            <w:r>
              <w:rPr>
                <w:rFonts w:hint="eastAsia" w:cs="宋体"/>
                <w:color w:val="auto"/>
                <w:sz w:val="28"/>
                <w:szCs w:val="28"/>
                <w:lang w:eastAsia="zh-CN"/>
              </w:rPr>
              <w:t>比价文件和响应文件</w:t>
            </w:r>
            <w:r>
              <w:rPr>
                <w:rFonts w:hint="eastAsia" w:cs="宋体"/>
                <w:color w:val="auto"/>
                <w:sz w:val="28"/>
                <w:szCs w:val="28"/>
              </w:rPr>
              <w:t>将构成约束双方的协议。若</w:t>
            </w:r>
            <w:r>
              <w:rPr>
                <w:rFonts w:hint="eastAsia" w:cs="宋体"/>
                <w:color w:val="auto"/>
                <w:sz w:val="28"/>
                <w:szCs w:val="28"/>
                <w:lang w:eastAsia="zh-CN"/>
              </w:rPr>
              <w:t>成交</w:t>
            </w:r>
            <w:r>
              <w:rPr>
                <w:rFonts w:hint="eastAsia" w:cs="宋体"/>
                <w:color w:val="auto"/>
                <w:sz w:val="28"/>
                <w:szCs w:val="28"/>
              </w:rPr>
              <w:t>单位未在规定时间内</w:t>
            </w:r>
            <w:r>
              <w:rPr>
                <w:rFonts w:hint="eastAsia" w:cs="宋体"/>
                <w:color w:val="auto"/>
                <w:sz w:val="28"/>
                <w:szCs w:val="28"/>
                <w:lang w:eastAsia="zh-CN"/>
              </w:rPr>
              <w:t>签订合同</w:t>
            </w:r>
            <w:r>
              <w:rPr>
                <w:rFonts w:hint="eastAsia" w:cs="宋体"/>
                <w:color w:val="auto"/>
                <w:sz w:val="28"/>
                <w:szCs w:val="28"/>
              </w:rPr>
              <w:t>，并无正当理由的视为自动放弃</w:t>
            </w:r>
            <w:r>
              <w:rPr>
                <w:rFonts w:hint="eastAsia" w:cs="宋体"/>
                <w:color w:val="auto"/>
                <w:sz w:val="28"/>
                <w:szCs w:val="28"/>
                <w:lang w:eastAsia="zh-CN"/>
              </w:rPr>
              <w:t>成交</w:t>
            </w:r>
            <w:r>
              <w:rPr>
                <w:rFonts w:hint="eastAsia" w:cs="宋体"/>
                <w:color w:val="auto"/>
                <w:sz w:val="28"/>
                <w:szCs w:val="28"/>
              </w:rPr>
              <w:t>资格。</w:t>
            </w:r>
          </w:p>
        </w:tc>
      </w:tr>
      <w:tr>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20</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rPr>
              <w:t>是否授权</w:t>
            </w:r>
            <w:r>
              <w:rPr>
                <w:rFonts w:hint="eastAsia" w:ascii="Calibri" w:hAnsi="Calibri" w:eastAsia="宋体" w:cs="宋体"/>
                <w:color w:val="auto"/>
                <w:kern w:val="2"/>
                <w:sz w:val="28"/>
                <w:szCs w:val="28"/>
                <w:u w:val="none"/>
                <w:lang w:eastAsia="zh-CN"/>
              </w:rPr>
              <w:t>比价小组</w:t>
            </w:r>
            <w:r>
              <w:rPr>
                <w:rFonts w:hint="eastAsia" w:ascii="Calibri" w:hAnsi="Calibri" w:eastAsia="宋体" w:cs="宋体"/>
                <w:color w:val="auto"/>
                <w:kern w:val="2"/>
                <w:sz w:val="28"/>
                <w:szCs w:val="28"/>
                <w:u w:val="none"/>
              </w:rPr>
              <w:t>确定</w:t>
            </w:r>
            <w:r>
              <w:rPr>
                <w:rFonts w:hint="eastAsia" w:ascii="Calibri" w:hAnsi="Calibri" w:eastAsia="宋体" w:cs="宋体"/>
                <w:color w:val="auto"/>
                <w:kern w:val="2"/>
                <w:sz w:val="28"/>
                <w:szCs w:val="28"/>
                <w:u w:val="none"/>
                <w:lang w:eastAsia="zh-CN"/>
              </w:rPr>
              <w:t>成交人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否</w:t>
            </w:r>
          </w:p>
        </w:tc>
      </w:tr>
      <w:tr>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sz w:val="28"/>
                <w:szCs w:val="28"/>
                <w:lang w:val="en-US" w:eastAsia="zh-CN"/>
              </w:rPr>
            </w:pPr>
            <w:r>
              <w:rPr>
                <w:rFonts w:hint="eastAsia" w:ascii="宋体" w:hAnsi="宋体" w:eastAsia="宋体" w:cs="宋体"/>
                <w:i w:val="0"/>
                <w:iCs w:val="0"/>
                <w:color w:val="000000"/>
                <w:kern w:val="0"/>
                <w:sz w:val="28"/>
                <w:szCs w:val="28"/>
                <w:u w:val="none"/>
                <w:lang w:val="en-US" w:eastAsia="zh-CN" w:bidi="ar"/>
              </w:rPr>
              <w:t>21</w:t>
            </w:r>
          </w:p>
        </w:tc>
        <w:tc>
          <w:tcPr>
            <w:tcW w:w="189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eastAsia="zh-CN"/>
              </w:rPr>
              <w:t>比价</w:t>
            </w:r>
            <w:r>
              <w:rPr>
                <w:rFonts w:hint="eastAsia" w:cs="宋体"/>
                <w:color w:val="auto"/>
                <w:sz w:val="28"/>
                <w:szCs w:val="28"/>
              </w:rPr>
              <w:t>疑问提交时间和疑问答复时间</w:t>
            </w:r>
          </w:p>
        </w:tc>
        <w:tc>
          <w:tcPr>
            <w:tcW w:w="72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w:t>
            </w:r>
            <w:r>
              <w:rPr>
                <w:rFonts w:hint="eastAsia" w:cs="宋体"/>
                <w:color w:val="auto"/>
                <w:sz w:val="28"/>
                <w:szCs w:val="28"/>
                <w:lang w:eastAsia="zh-CN"/>
              </w:rPr>
              <w:t>比价</w:t>
            </w:r>
            <w:r>
              <w:rPr>
                <w:rFonts w:hint="eastAsia" w:cs="宋体"/>
                <w:color w:val="auto"/>
                <w:sz w:val="28"/>
                <w:szCs w:val="28"/>
              </w:rPr>
              <w:t>文件的投标人均应在2022年</w:t>
            </w:r>
            <w:r>
              <w:rPr>
                <w:rFonts w:hint="eastAsia" w:cs="宋体"/>
                <w:color w:val="auto"/>
                <w:sz w:val="28"/>
                <w:szCs w:val="28"/>
                <w:lang w:val="en-US" w:eastAsia="zh-CN"/>
              </w:rPr>
              <w:t>1</w:t>
            </w:r>
            <w:r>
              <w:rPr>
                <w:rFonts w:hint="default" w:cs="宋体"/>
                <w:color w:val="auto"/>
                <w:sz w:val="28"/>
                <w:szCs w:val="28"/>
                <w:lang w:eastAsia="zh-CN"/>
              </w:rPr>
              <w:t>2</w:t>
            </w:r>
            <w:r>
              <w:rPr>
                <w:rFonts w:hint="eastAsia" w:cs="宋体"/>
                <w:color w:val="auto"/>
                <w:sz w:val="28"/>
                <w:szCs w:val="28"/>
              </w:rPr>
              <w:t>月</w:t>
            </w:r>
            <w:r>
              <w:rPr>
                <w:rFonts w:hint="default" w:cs="宋体"/>
                <w:color w:val="auto"/>
                <w:sz w:val="28"/>
                <w:szCs w:val="28"/>
              </w:rPr>
              <w:t>7</w:t>
            </w:r>
            <w:r>
              <w:rPr>
                <w:rFonts w:hint="eastAsia" w:cs="宋体"/>
                <w:color w:val="auto"/>
                <w:sz w:val="28"/>
                <w:szCs w:val="28"/>
              </w:rPr>
              <w:t>日上午1</w:t>
            </w:r>
            <w:r>
              <w:rPr>
                <w:rFonts w:hint="eastAsia" w:cs="宋体"/>
                <w:color w:val="auto"/>
                <w:sz w:val="28"/>
                <w:szCs w:val="28"/>
                <w:lang w:val="en-US" w:eastAsia="zh-CN"/>
              </w:rPr>
              <w:t>1</w:t>
            </w:r>
            <w:r>
              <w:rPr>
                <w:rFonts w:hint="eastAsia" w:cs="宋体"/>
                <w:color w:val="auto"/>
                <w:sz w:val="28"/>
                <w:szCs w:val="28"/>
              </w:rPr>
              <w:t xml:space="preserve">:00之前以不署名的电子邮件形式发送至安徽相王医疗健康股份有限公司办公室邮箱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19"/>
                <w:rFonts w:hint="eastAsia" w:cs="宋体"/>
                <w:color w:val="auto"/>
                <w:sz w:val="28"/>
                <w:szCs w:val="28"/>
              </w:rPr>
              <w:t>xwjkzbcg@126.com，</w:t>
            </w:r>
            <w:r>
              <w:rPr>
                <w:rStyle w:val="19"/>
                <w:rFonts w:hint="eastAsia" w:cs="宋体"/>
                <w:color w:val="auto"/>
                <w:sz w:val="28"/>
                <w:szCs w:val="28"/>
                <w:lang w:eastAsia="zh-CN"/>
              </w:rPr>
              <w:t>采购人</w:t>
            </w:r>
            <w:r>
              <w:rPr>
                <w:rStyle w:val="19"/>
                <w:rFonts w:hint="eastAsia" w:cs="宋体"/>
                <w:color w:val="auto"/>
                <w:sz w:val="28"/>
                <w:szCs w:val="28"/>
              </w:rPr>
              <w:t>在2022年</w:t>
            </w:r>
            <w:r>
              <w:rPr>
                <w:rStyle w:val="19"/>
                <w:rFonts w:hint="eastAsia" w:cs="宋体"/>
                <w:color w:val="auto"/>
                <w:sz w:val="28"/>
                <w:szCs w:val="28"/>
              </w:rPr>
              <w:fldChar w:fldCharType="end"/>
            </w:r>
            <w:r>
              <w:rPr>
                <w:rFonts w:hint="eastAsia" w:cs="宋体"/>
                <w:color w:val="auto"/>
                <w:sz w:val="28"/>
                <w:szCs w:val="28"/>
                <w:lang w:val="en-US" w:eastAsia="zh-CN"/>
              </w:rPr>
              <w:t>1</w:t>
            </w:r>
            <w:r>
              <w:rPr>
                <w:rFonts w:hint="default" w:cs="宋体"/>
                <w:color w:val="auto"/>
                <w:sz w:val="28"/>
                <w:szCs w:val="28"/>
                <w:lang w:eastAsia="zh-CN"/>
              </w:rPr>
              <w:t>2</w:t>
            </w:r>
            <w:r>
              <w:rPr>
                <w:rFonts w:hint="eastAsia" w:cs="宋体"/>
                <w:color w:val="auto"/>
                <w:sz w:val="28"/>
                <w:szCs w:val="28"/>
              </w:rPr>
              <w:t>月</w:t>
            </w:r>
            <w:r>
              <w:rPr>
                <w:rFonts w:hint="default" w:cs="宋体"/>
                <w:color w:val="auto"/>
                <w:sz w:val="28"/>
                <w:szCs w:val="28"/>
              </w:rPr>
              <w:t>7</w:t>
            </w:r>
            <w:r>
              <w:rPr>
                <w:rFonts w:hint="eastAsia" w:cs="宋体"/>
                <w:color w:val="auto"/>
                <w:sz w:val="28"/>
                <w:szCs w:val="28"/>
              </w:rPr>
              <w:t>日下午5:00前在</w:t>
            </w:r>
            <w:r>
              <w:rPr>
                <w:rFonts w:hint="eastAsia" w:ascii="宋体" w:hAnsi="宋体" w:cs="宋体"/>
                <w:color w:val="auto"/>
                <w:kern w:val="0"/>
                <w:sz w:val="28"/>
                <w:szCs w:val="28"/>
              </w:rPr>
              <w:t>安徽皖北康复医院官网</w:t>
            </w:r>
            <w:r>
              <w:rPr>
                <w:rFonts w:hint="eastAsia" w:cs="宋体"/>
                <w:color w:val="auto"/>
                <w:sz w:val="28"/>
                <w:szCs w:val="28"/>
              </w:rPr>
              <w:t>统一公告答疑。</w:t>
            </w:r>
          </w:p>
        </w:tc>
      </w:tr>
      <w:tr>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center"/>
              <w:textAlignment w:val="auto"/>
              <w:rPr>
                <w:rFonts w:hint="default" w:ascii="Calibri" w:hAnsi="Calibri" w:eastAsia="宋体" w:cs="宋体"/>
                <w:color w:val="auto"/>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22</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ascii="Calibri" w:hAnsi="Calibri" w:eastAsia="宋体"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721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bidi="ar-SA"/>
              </w:rPr>
            </w:pPr>
            <w:r>
              <w:rPr>
                <w:rFonts w:hint="eastAsia" w:cs="宋体"/>
                <w:color w:val="auto"/>
                <w:sz w:val="28"/>
                <w:szCs w:val="28"/>
                <w:lang w:eastAsia="zh-CN"/>
              </w:rPr>
              <w:t>比价</w:t>
            </w:r>
            <w:r>
              <w:rPr>
                <w:rFonts w:hint="eastAsia" w:ascii="Calibri" w:hAnsi="Calibri" w:eastAsia="宋体" w:cs="宋体"/>
                <w:color w:val="auto"/>
                <w:kern w:val="2"/>
                <w:sz w:val="28"/>
                <w:szCs w:val="28"/>
                <w:u w:val="none"/>
              </w:rPr>
              <w:t>结果在</w:t>
            </w:r>
            <w:r>
              <w:rPr>
                <w:rFonts w:hint="eastAsia" w:ascii="宋体" w:hAnsi="宋体" w:cs="宋体"/>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cs="宋体"/>
                <w:color w:val="auto"/>
                <w:sz w:val="28"/>
                <w:szCs w:val="28"/>
                <w:lang w:eastAsia="zh-CN"/>
              </w:rPr>
              <w:t>比价</w:t>
            </w:r>
            <w:r>
              <w:rPr>
                <w:rFonts w:hint="eastAsia" w:ascii="Calibri" w:hAnsi="Calibri" w:eastAsia="宋体" w:cs="宋体"/>
                <w:color w:val="auto"/>
                <w:kern w:val="2"/>
                <w:sz w:val="28"/>
                <w:szCs w:val="28"/>
                <w:u w:val="none"/>
              </w:rPr>
              <w:t>项目名称、</w:t>
            </w:r>
            <w:r>
              <w:rPr>
                <w:rFonts w:hint="eastAsia" w:ascii="Calibri" w:hAnsi="Calibri" w:eastAsia="宋体"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eastAsia" w:ascii="Calibri" w:hAnsi="Calibri" w:eastAsia="宋体" w:cs="宋体"/>
                <w:color w:val="auto"/>
                <w:kern w:val="2"/>
                <w:sz w:val="28"/>
                <w:szCs w:val="28"/>
                <w:u w:val="none"/>
                <w:lang w:eastAsia="zh-CN"/>
              </w:rPr>
              <w:t>采购</w:t>
            </w:r>
            <w:r>
              <w:rPr>
                <w:rFonts w:hint="default" w:ascii="Calibri" w:hAnsi="Calibri" w:cs="宋体"/>
                <w:color w:val="auto"/>
                <w:kern w:val="2"/>
                <w:sz w:val="28"/>
                <w:szCs w:val="28"/>
                <w:u w:val="none"/>
              </w:rPr>
              <w:t>人</w:t>
            </w:r>
            <w:r>
              <w:rPr>
                <w:rFonts w:hint="eastAsia" w:ascii="Calibri" w:hAnsi="Calibri" w:eastAsia="宋体" w:cs="宋体"/>
                <w:color w:val="auto"/>
                <w:kern w:val="2"/>
                <w:sz w:val="28"/>
                <w:szCs w:val="28"/>
                <w:u w:val="none"/>
              </w:rPr>
              <w:t>和电话。</w:t>
            </w:r>
          </w:p>
        </w:tc>
      </w:tr>
    </w:tbl>
    <w:p>
      <w:pPr>
        <w:rPr>
          <w:color w:val="auto"/>
        </w:rPr>
      </w:pPr>
    </w:p>
    <w:p>
      <w:pPr>
        <w:pStyle w:val="3"/>
        <w:numPr>
          <w:ilvl w:val="0"/>
          <w:numId w:val="0"/>
        </w:numPr>
        <w:adjustRightInd w:val="0"/>
        <w:snapToGrid w:val="0"/>
        <w:spacing w:beforeLines="20" w:afterLines="20" w:line="500" w:lineRule="exact"/>
        <w:jc w:val="both"/>
        <w:rPr>
          <w:rFonts w:hint="eastAsia" w:ascii="宋体" w:hAnsi="宋体"/>
          <w:color w:val="auto"/>
          <w:sz w:val="36"/>
          <w:szCs w:val="36"/>
        </w:rPr>
      </w:pPr>
    </w:p>
    <w:p>
      <w:pPr>
        <w:pStyle w:val="3"/>
        <w:numPr>
          <w:ilvl w:val="0"/>
          <w:numId w:val="1"/>
        </w:numPr>
        <w:adjustRightInd w:val="0"/>
        <w:snapToGrid w:val="0"/>
        <w:spacing w:beforeLines="20" w:afterLines="20" w:line="500" w:lineRule="exact"/>
        <w:jc w:val="center"/>
        <w:rPr>
          <w:rFonts w:hint="eastAsia" w:ascii="宋体" w:hAnsi="宋体"/>
          <w:color w:val="auto"/>
          <w:sz w:val="36"/>
          <w:szCs w:val="36"/>
        </w:rPr>
      </w:pPr>
      <w:r>
        <w:rPr>
          <w:rFonts w:hint="eastAsia" w:ascii="宋体" w:hAnsi="宋体"/>
          <w:color w:val="auto"/>
          <w:sz w:val="36"/>
          <w:szCs w:val="36"/>
          <w:lang w:eastAsia="zh-CN"/>
        </w:rPr>
        <w:t>报价</w:t>
      </w:r>
      <w:r>
        <w:rPr>
          <w:rFonts w:hint="eastAsia" w:ascii="宋体" w:hAnsi="宋体"/>
          <w:color w:val="auto"/>
          <w:sz w:val="36"/>
          <w:szCs w:val="36"/>
        </w:rPr>
        <w:t>须知</w:t>
      </w:r>
    </w:p>
    <w:p>
      <w:pPr>
        <w:pStyle w:val="4"/>
        <w:numPr>
          <w:ilvl w:val="0"/>
          <w:numId w:val="0"/>
        </w:numPr>
      </w:pP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keepNext w:val="0"/>
        <w:keepLines w:val="0"/>
        <w:pageBreakBefore w:val="0"/>
        <w:widowControl w:val="0"/>
        <w:kinsoku/>
        <w:wordWrap/>
        <w:overflowPunct/>
        <w:topLinePunct w:val="0"/>
        <w:autoSpaceDE/>
        <w:autoSpaceDN/>
        <w:bidi w:val="0"/>
        <w:adjustRightInd/>
        <w:spacing w:line="480" w:lineRule="exact"/>
        <w:jc w:val="left"/>
        <w:textAlignment w:val="auto"/>
        <w:rPr>
          <w:rFonts w:ascii="宋体" w:hAnsi="宋体" w:cs="宋体"/>
          <w:color w:val="auto"/>
          <w:sz w:val="28"/>
          <w:szCs w:val="28"/>
        </w:rPr>
      </w:pPr>
      <w:r>
        <w:rPr>
          <w:rFonts w:hint="eastAsia" w:ascii="宋体" w:hAnsi="宋体" w:cs="宋体"/>
          <w:color w:val="auto"/>
          <w:sz w:val="28"/>
          <w:szCs w:val="28"/>
          <w:lang w:eastAsia="zh-CN"/>
        </w:rPr>
        <w:t>采购人根据疫情防控情况，计划采购一年期</w:t>
      </w:r>
      <w:r>
        <w:rPr>
          <w:rFonts w:hint="eastAsia" w:cs="宋体"/>
          <w:color w:val="auto"/>
          <w:sz w:val="28"/>
          <w:szCs w:val="28"/>
          <w:lang w:eastAsia="zh-CN"/>
        </w:rPr>
        <w:t>疫情物资（非口罩）</w:t>
      </w:r>
      <w:r>
        <w:rPr>
          <w:rFonts w:hint="eastAsia" w:ascii="宋体" w:hAnsi="宋体" w:cs="宋体"/>
          <w:color w:val="auto"/>
          <w:sz w:val="28"/>
          <w:szCs w:val="28"/>
          <w:lang w:eastAsia="zh-CN"/>
        </w:rPr>
        <w:t>。</w:t>
      </w:r>
      <w:r>
        <w:rPr>
          <w:rFonts w:hint="eastAsia"/>
          <w:color w:val="auto"/>
          <w:sz w:val="28"/>
          <w:szCs w:val="28"/>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采购清单</w:t>
      </w:r>
    </w:p>
    <w:p>
      <w:pPr>
        <w:pStyle w:val="2"/>
        <w:numPr>
          <w:numId w:val="0"/>
        </w:numPr>
        <w:rPr>
          <w:rFonts w:hint="eastAsia" w:eastAsiaTheme="minorEastAsia"/>
          <w:lang w:val="en-US" w:eastAsia="zh-Hans"/>
        </w:rPr>
      </w:pPr>
      <w:r>
        <w:rPr>
          <w:rFonts w:hint="eastAsia"/>
          <w:sz w:val="28"/>
          <w:szCs w:val="44"/>
          <w:lang w:val="en-US" w:eastAsia="zh-Hans"/>
        </w:rPr>
        <w:t>一标段采购清单</w:t>
      </w:r>
    </w:p>
    <w:tbl>
      <w:tblPr>
        <w:tblStyle w:val="21"/>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29"/>
        <w:gridCol w:w="1275"/>
        <w:gridCol w:w="780"/>
        <w:gridCol w:w="1455"/>
        <w:gridCol w:w="1230"/>
        <w:gridCol w:w="1590"/>
      </w:tblGrid>
      <w:tr>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529"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商品名称</w:t>
            </w:r>
          </w:p>
        </w:tc>
        <w:tc>
          <w:tcPr>
            <w:tcW w:w="127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包装单位</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采购量</w:t>
            </w:r>
          </w:p>
        </w:tc>
        <w:tc>
          <w:tcPr>
            <w:tcW w:w="123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响应单价（元）</w:t>
            </w: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合价（元）</w:t>
            </w:r>
          </w:p>
        </w:tc>
      </w:tr>
      <w:tr>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医用一次性防护服</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环氧乙烷灭菌180</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隔离衣</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连体型 中号</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件</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529"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一次性使用灭菌橡胶外科手套</w:t>
            </w:r>
          </w:p>
        </w:tc>
        <w:tc>
          <w:tcPr>
            <w:tcW w:w="1275" w:type="dxa"/>
            <w:vAlign w:val="center"/>
          </w:tcPr>
          <w:p>
            <w:pPr>
              <w:keepNext w:val="0"/>
              <w:keepLines w:val="0"/>
              <w:widowControl/>
              <w:suppressLineNumbers w:val="0"/>
              <w:jc w:val="left"/>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7.5#麻面无粉</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副</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2000</w:t>
            </w: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r>
        <w:trPr>
          <w:trHeight w:val="712" w:hRule="atLeast"/>
        </w:trPr>
        <w:tc>
          <w:tcPr>
            <w:tcW w:w="2064" w:type="dxa"/>
            <w:gridSpan w:val="2"/>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合计：</w:t>
            </w:r>
          </w:p>
        </w:tc>
        <w:tc>
          <w:tcPr>
            <w:tcW w:w="1275" w:type="dxa"/>
            <w:vAlign w:val="center"/>
          </w:tcPr>
          <w:p>
            <w:pPr>
              <w:rPr>
                <w:rFonts w:hint="eastAsia" w:ascii="宋体" w:hAnsi="宋体" w:cs="宋体"/>
                <w:b w:val="0"/>
                <w:bCs w:val="0"/>
                <w:color w:val="auto"/>
                <w:sz w:val="24"/>
                <w:szCs w:val="24"/>
                <w:vertAlign w:val="baseline"/>
                <w:lang w:val="en-US" w:eastAsia="zh-CN"/>
              </w:rPr>
            </w:pPr>
          </w:p>
        </w:tc>
        <w:tc>
          <w:tcPr>
            <w:tcW w:w="780" w:type="dxa"/>
            <w:vAlign w:val="center"/>
          </w:tcPr>
          <w:p>
            <w:pPr>
              <w:jc w:val="center"/>
              <w:rPr>
                <w:rFonts w:hint="eastAsia" w:ascii="宋体" w:hAnsi="宋体" w:cs="宋体"/>
                <w:b w:val="0"/>
                <w:bCs w:val="0"/>
                <w:color w:val="auto"/>
                <w:sz w:val="24"/>
                <w:szCs w:val="24"/>
                <w:vertAlign w:val="baseline"/>
                <w:lang w:val="en-US" w:eastAsia="zh-CN"/>
              </w:rPr>
            </w:pPr>
          </w:p>
        </w:tc>
        <w:tc>
          <w:tcPr>
            <w:tcW w:w="1455" w:type="dxa"/>
            <w:vAlign w:val="center"/>
          </w:tcPr>
          <w:p>
            <w:pPr>
              <w:jc w:val="center"/>
              <w:rPr>
                <w:rFonts w:hint="eastAsia" w:ascii="宋体" w:hAnsi="宋体" w:cs="宋体"/>
                <w:b w:val="0"/>
                <w:bCs w:val="0"/>
                <w:color w:val="auto"/>
                <w:sz w:val="24"/>
                <w:szCs w:val="24"/>
                <w:vertAlign w:val="baseline"/>
                <w:lang w:val="en-US" w:eastAsia="zh-CN"/>
              </w:rPr>
            </w:pPr>
          </w:p>
        </w:tc>
        <w:tc>
          <w:tcPr>
            <w:tcW w:w="123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c>
          <w:tcPr>
            <w:tcW w:w="1590" w:type="dxa"/>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b w:val="0"/>
          <w:bCs w:val="0"/>
          <w:color w:val="auto"/>
          <w:sz w:val="28"/>
          <w:szCs w:val="28"/>
          <w:lang w:val="en-US" w:eastAsia="zh-Hans"/>
        </w:rPr>
      </w:pPr>
      <w:r>
        <w:rPr>
          <w:rFonts w:hint="eastAsia" w:ascii="宋体" w:hAnsi="宋体" w:cs="宋体"/>
          <w:b w:val="0"/>
          <w:bCs w:val="0"/>
          <w:color w:val="auto"/>
          <w:sz w:val="28"/>
          <w:szCs w:val="28"/>
          <w:lang w:val="en-US" w:eastAsia="zh-Hans"/>
        </w:rPr>
        <w:t>二标段采购清单</w:t>
      </w:r>
    </w:p>
    <w:tbl>
      <w:tblPr>
        <w:tblStyle w:val="21"/>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29"/>
        <w:gridCol w:w="1275"/>
        <w:gridCol w:w="780"/>
        <w:gridCol w:w="1455"/>
        <w:gridCol w:w="123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序号</w:t>
            </w:r>
          </w:p>
        </w:tc>
        <w:tc>
          <w:tcPr>
            <w:tcW w:w="1529"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商品名称</w:t>
            </w:r>
          </w:p>
        </w:tc>
        <w:tc>
          <w:tcPr>
            <w:tcW w:w="127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规格</w:t>
            </w:r>
          </w:p>
        </w:tc>
        <w:tc>
          <w:tcPr>
            <w:tcW w:w="780"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包装单位</w:t>
            </w:r>
          </w:p>
        </w:tc>
        <w:tc>
          <w:tcPr>
            <w:tcW w:w="1455" w:type="dxa"/>
            <w:vAlign w:val="center"/>
          </w:tcPr>
          <w:p>
            <w:pPr>
              <w:keepNext w:val="0"/>
              <w:keepLines w:val="0"/>
              <w:widowControl/>
              <w:suppressLineNumbers w:val="0"/>
              <w:jc w:val="center"/>
              <w:textAlignment w:val="center"/>
              <w:rPr>
                <w:rFonts w:hint="eastAsia" w:ascii="宋体" w:hAnsi="宋体" w:cs="宋体"/>
                <w:b w:val="0"/>
                <w:bCs w:val="0"/>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采购量</w:t>
            </w:r>
          </w:p>
        </w:tc>
        <w:tc>
          <w:tcPr>
            <w:tcW w:w="123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响应单价（元）</w:t>
            </w: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eastAsia="zh-CN" w:bidi="ar-SA"/>
              </w:rPr>
            </w:pPr>
            <w:r>
              <w:rPr>
                <w:rFonts w:hint="default" w:ascii="宋体" w:hAnsi="宋体" w:cs="宋体"/>
                <w:b w:val="0"/>
                <w:bCs w:val="0"/>
                <w:color w:val="auto"/>
                <w:kern w:val="2"/>
                <w:sz w:val="24"/>
                <w:szCs w:val="24"/>
                <w:vertAlign w:val="baseline"/>
                <w:lang w:eastAsia="zh-CN" w:bidi="ar-SA"/>
              </w:rPr>
              <w:t>1</w:t>
            </w:r>
          </w:p>
        </w:tc>
        <w:tc>
          <w:tcPr>
            <w:tcW w:w="1529"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84消毒液</w:t>
            </w:r>
          </w:p>
        </w:tc>
        <w:tc>
          <w:tcPr>
            <w:tcW w:w="1275"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500g</w:t>
            </w:r>
          </w:p>
        </w:tc>
        <w:tc>
          <w:tcPr>
            <w:tcW w:w="780"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1230" w:type="dxa"/>
            <w:vAlign w:val="top"/>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eastAsiaTheme="minorEastAsia"/>
                <w:b w:val="0"/>
                <w:bCs w:val="0"/>
                <w:color w:val="auto"/>
                <w:kern w:val="2"/>
                <w:sz w:val="24"/>
                <w:szCs w:val="24"/>
                <w:vertAlign w:val="baseline"/>
                <w:lang w:val="en-US" w:eastAsia="zh-CN" w:bidi="ar-SA"/>
              </w:rPr>
            </w:pP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eastAsia="zh-CN" w:bidi="ar-SA"/>
              </w:rPr>
            </w:pPr>
            <w:r>
              <w:rPr>
                <w:rFonts w:hint="default" w:ascii="宋体" w:hAnsi="宋体" w:cs="宋体"/>
                <w:b w:val="0"/>
                <w:bCs w:val="0"/>
                <w:color w:val="auto"/>
                <w:kern w:val="2"/>
                <w:sz w:val="24"/>
                <w:szCs w:val="24"/>
                <w:vertAlign w:val="baseline"/>
                <w:lang w:eastAsia="zh-CN" w:bidi="ar-SA"/>
              </w:rPr>
              <w:t>2</w:t>
            </w:r>
          </w:p>
        </w:tc>
        <w:tc>
          <w:tcPr>
            <w:tcW w:w="1529"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75%乙醇消毒液</w:t>
            </w:r>
          </w:p>
        </w:tc>
        <w:tc>
          <w:tcPr>
            <w:tcW w:w="1275"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500ml</w:t>
            </w:r>
          </w:p>
        </w:tc>
        <w:tc>
          <w:tcPr>
            <w:tcW w:w="780"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10000</w:t>
            </w:r>
          </w:p>
        </w:tc>
        <w:tc>
          <w:tcPr>
            <w:tcW w:w="1230" w:type="dxa"/>
            <w:vAlign w:val="top"/>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eastAsiaTheme="minorEastAsia"/>
                <w:b w:val="0"/>
                <w:bCs w:val="0"/>
                <w:color w:val="auto"/>
                <w:kern w:val="2"/>
                <w:sz w:val="24"/>
                <w:szCs w:val="24"/>
                <w:vertAlign w:val="baseline"/>
                <w:lang w:val="en-US" w:eastAsia="zh-CN" w:bidi="ar-SA"/>
              </w:rPr>
            </w:pP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eastAsia="zh-CN" w:bidi="ar-SA"/>
              </w:rPr>
            </w:pPr>
            <w:r>
              <w:rPr>
                <w:rFonts w:hint="default" w:ascii="宋体" w:hAnsi="宋体" w:cs="宋体"/>
                <w:b w:val="0"/>
                <w:bCs w:val="0"/>
                <w:color w:val="auto"/>
                <w:kern w:val="2"/>
                <w:sz w:val="24"/>
                <w:szCs w:val="24"/>
                <w:vertAlign w:val="baseline"/>
                <w:lang w:eastAsia="zh-CN" w:bidi="ar-SA"/>
              </w:rPr>
              <w:t>3</w:t>
            </w:r>
          </w:p>
        </w:tc>
        <w:tc>
          <w:tcPr>
            <w:tcW w:w="1529"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酒精湿巾</w:t>
            </w:r>
          </w:p>
        </w:tc>
        <w:tc>
          <w:tcPr>
            <w:tcW w:w="1275"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15cm*18cm*10片</w:t>
            </w:r>
          </w:p>
        </w:tc>
        <w:tc>
          <w:tcPr>
            <w:tcW w:w="780"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包</w:t>
            </w:r>
          </w:p>
        </w:tc>
        <w:tc>
          <w:tcPr>
            <w:tcW w:w="145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20000</w:t>
            </w:r>
          </w:p>
        </w:tc>
        <w:tc>
          <w:tcPr>
            <w:tcW w:w="1230" w:type="dxa"/>
            <w:vAlign w:val="top"/>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eastAsiaTheme="minorEastAsia"/>
                <w:b w:val="0"/>
                <w:bCs w:val="0"/>
                <w:color w:val="auto"/>
                <w:kern w:val="2"/>
                <w:sz w:val="24"/>
                <w:szCs w:val="24"/>
                <w:vertAlign w:val="baseline"/>
                <w:lang w:val="en-US" w:eastAsia="zh-CN" w:bidi="ar-SA"/>
              </w:rPr>
            </w:pP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eastAsia="zh-CN" w:bidi="ar-SA"/>
              </w:rPr>
            </w:pPr>
            <w:r>
              <w:rPr>
                <w:rFonts w:hint="default" w:ascii="宋体" w:hAnsi="宋体" w:cs="宋体"/>
                <w:b w:val="0"/>
                <w:bCs w:val="0"/>
                <w:color w:val="auto"/>
                <w:kern w:val="2"/>
                <w:sz w:val="24"/>
                <w:szCs w:val="24"/>
                <w:vertAlign w:val="baseline"/>
                <w:lang w:eastAsia="zh-CN" w:bidi="ar-SA"/>
              </w:rPr>
              <w:t>4</w:t>
            </w:r>
          </w:p>
        </w:tc>
        <w:tc>
          <w:tcPr>
            <w:tcW w:w="1529"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免洗手消毒凝胶（按压）</w:t>
            </w:r>
          </w:p>
        </w:tc>
        <w:tc>
          <w:tcPr>
            <w:tcW w:w="1275" w:type="dxa"/>
            <w:vAlign w:val="center"/>
          </w:tcPr>
          <w:p>
            <w:pPr>
              <w:keepNext w:val="0"/>
              <w:keepLines w:val="0"/>
              <w:widowControl/>
              <w:suppressLineNumbers w:val="0"/>
              <w:jc w:val="left"/>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500g</w:t>
            </w:r>
          </w:p>
        </w:tc>
        <w:tc>
          <w:tcPr>
            <w:tcW w:w="780"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瓶</w:t>
            </w:r>
          </w:p>
        </w:tc>
        <w:tc>
          <w:tcPr>
            <w:tcW w:w="1455" w:type="dxa"/>
            <w:vAlign w:val="center"/>
          </w:tcPr>
          <w:p>
            <w:pPr>
              <w:keepNext w:val="0"/>
              <w:keepLines w:val="0"/>
              <w:widowControl/>
              <w:suppressLineNumbers w:val="0"/>
              <w:jc w:val="center"/>
              <w:textAlignment w:val="center"/>
              <w:rPr>
                <w:rFonts w:hint="eastAsia" w:ascii="宋体" w:hAnsi="宋体" w:cs="宋体" w:eastAsiaTheme="minorEastAsia"/>
                <w:b w:val="0"/>
                <w:bCs w:val="0"/>
                <w:color w:val="auto"/>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2000</w:t>
            </w:r>
          </w:p>
        </w:tc>
        <w:tc>
          <w:tcPr>
            <w:tcW w:w="1230" w:type="dxa"/>
            <w:vAlign w:val="top"/>
          </w:tcPr>
          <w:p>
            <w:pPr>
              <w:keepNext w:val="0"/>
              <w:keepLines w:val="0"/>
              <w:pageBreakBefore w:val="0"/>
              <w:widowControl w:val="0"/>
              <w:kinsoku/>
              <w:wordWrap/>
              <w:overflowPunct/>
              <w:topLinePunct w:val="0"/>
              <w:autoSpaceDE/>
              <w:autoSpaceDN/>
              <w:bidi w:val="0"/>
              <w:adjustRightInd/>
              <w:spacing w:line="480" w:lineRule="exact"/>
              <w:jc w:val="left"/>
              <w:textAlignment w:val="auto"/>
              <w:rPr>
                <w:rFonts w:hint="eastAsia" w:ascii="宋体" w:hAnsi="宋体" w:cs="宋体" w:eastAsiaTheme="minorEastAsia"/>
                <w:b w:val="0"/>
                <w:bCs w:val="0"/>
                <w:color w:val="auto"/>
                <w:kern w:val="2"/>
                <w:sz w:val="24"/>
                <w:szCs w:val="24"/>
                <w:vertAlign w:val="baseline"/>
                <w:lang w:val="en-US" w:eastAsia="zh-CN" w:bidi="ar-SA"/>
              </w:rPr>
            </w:pP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4" w:type="dxa"/>
            <w:gridSpan w:val="2"/>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Hans" w:bidi="ar"/>
              </w:rPr>
            </w:pPr>
            <w:r>
              <w:rPr>
                <w:rFonts w:hint="eastAsia" w:ascii="宋体" w:hAnsi="宋体" w:eastAsia="宋体" w:cs="宋体"/>
                <w:b/>
                <w:bCs/>
                <w:i w:val="0"/>
                <w:iCs w:val="0"/>
                <w:color w:val="000000"/>
                <w:kern w:val="0"/>
                <w:sz w:val="24"/>
                <w:szCs w:val="24"/>
                <w:u w:val="none"/>
                <w:lang w:val="en-US" w:eastAsia="zh-Hans" w:bidi="ar"/>
              </w:rPr>
              <w:t>合计</w:t>
            </w:r>
          </w:p>
        </w:tc>
        <w:tc>
          <w:tcPr>
            <w:tcW w:w="127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8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23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590"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pPr>
        <w:numPr>
          <w:ilvl w:val="0"/>
          <w:numId w:val="0"/>
        </w:numPr>
        <w:snapToGrid w:val="0"/>
        <w:spacing w:line="460" w:lineRule="exact"/>
        <w:rPr>
          <w:rFonts w:hint="eastAsia" w:ascii="宋体" w:hAnsi="宋体" w:eastAsia="宋体" w:cs="宋体"/>
          <w:b/>
          <w:bCs/>
          <w:sz w:val="32"/>
          <w:szCs w:val="32"/>
        </w:rPr>
      </w:pPr>
      <w:r>
        <w:rPr>
          <w:rFonts w:hint="eastAsia" w:ascii="宋体" w:hAnsi="宋体" w:eastAsia="宋体" w:cs="宋体"/>
          <w:b/>
          <w:bCs/>
          <w:sz w:val="32"/>
          <w:szCs w:val="32"/>
        </w:rPr>
        <w:t>3</w:t>
      </w:r>
      <w:r>
        <w:rPr>
          <w:rFonts w:hint="eastAsia" w:ascii="宋体" w:hAnsi="宋体" w:eastAsia="宋体" w:cs="宋体"/>
          <w:b/>
          <w:bCs/>
          <w:sz w:val="32"/>
          <w:szCs w:val="32"/>
          <w:lang w:eastAsia="zh-CN"/>
        </w:rPr>
        <w:t>.</w:t>
      </w:r>
      <w:r>
        <w:rPr>
          <w:rFonts w:hint="eastAsia" w:ascii="宋体" w:hAnsi="宋体" w:eastAsia="宋体" w:cs="宋体"/>
          <w:b/>
          <w:bCs/>
          <w:sz w:val="32"/>
          <w:szCs w:val="32"/>
        </w:rPr>
        <w:t>报价要求</w:t>
      </w:r>
    </w:p>
    <w:p>
      <w:pPr>
        <w:snapToGrid w:val="0"/>
        <w:spacing w:line="460" w:lineRule="exact"/>
        <w:rPr>
          <w:rFonts w:hint="eastAsia" w:ascii="宋体" w:hAnsi="宋体" w:eastAsia="宋体" w:cs="宋体"/>
          <w:sz w:val="28"/>
          <w:szCs w:val="28"/>
        </w:rPr>
      </w:pPr>
      <w:r>
        <w:rPr>
          <w:rFonts w:hint="eastAsia" w:ascii="宋体" w:hAnsi="宋体" w:eastAsia="宋体" w:cs="宋体"/>
          <w:sz w:val="28"/>
          <w:szCs w:val="28"/>
        </w:rPr>
        <w:t>报价采用固定价格方式，所有项目的报价均包含了</w:t>
      </w:r>
      <w:r>
        <w:rPr>
          <w:rFonts w:hint="default" w:ascii="宋体" w:hAnsi="宋体" w:cs="宋体"/>
          <w:sz w:val="28"/>
          <w:szCs w:val="28"/>
        </w:rPr>
        <w:t>供应商</w:t>
      </w:r>
      <w:r>
        <w:rPr>
          <w:rFonts w:hint="eastAsia" w:ascii="宋体" w:hAnsi="宋体" w:eastAsia="宋体" w:cs="宋体"/>
          <w:sz w:val="28"/>
          <w:szCs w:val="28"/>
        </w:rPr>
        <w:t>为完成该项内容的全部投入（包含税、费）和收益，即</w:t>
      </w:r>
      <w:r>
        <w:rPr>
          <w:rFonts w:hint="default" w:ascii="宋体" w:hAnsi="宋体" w:cs="宋体"/>
          <w:sz w:val="28"/>
          <w:szCs w:val="28"/>
        </w:rPr>
        <w:t>采购人</w:t>
      </w:r>
      <w:r>
        <w:rPr>
          <w:rFonts w:hint="eastAsia" w:ascii="宋体" w:hAnsi="宋体" w:eastAsia="宋体" w:cs="宋体"/>
          <w:sz w:val="28"/>
          <w:szCs w:val="28"/>
        </w:rPr>
        <w:t>应该支付的购买价格。</w:t>
      </w:r>
    </w:p>
    <w:p>
      <w:pPr>
        <w:snapToGrid w:val="0"/>
        <w:spacing w:line="460" w:lineRule="exact"/>
        <w:rPr>
          <w:rFonts w:hint="eastAsia" w:ascii="宋体" w:hAnsi="宋体" w:eastAsia="宋体" w:cs="宋体"/>
          <w:b/>
          <w:sz w:val="32"/>
          <w:szCs w:val="32"/>
        </w:rPr>
      </w:pPr>
      <w:r>
        <w:rPr>
          <w:rFonts w:hint="eastAsia" w:ascii="宋体" w:hAnsi="宋体" w:eastAsia="宋体" w:cs="宋体"/>
          <w:b/>
          <w:sz w:val="32"/>
          <w:szCs w:val="32"/>
          <w:lang w:val="en-US" w:eastAsia="zh-CN"/>
        </w:rPr>
        <w:t>4.</w:t>
      </w:r>
      <w:r>
        <w:rPr>
          <w:rFonts w:hint="eastAsia" w:ascii="宋体" w:hAnsi="宋体" w:cs="宋体"/>
          <w:b/>
          <w:sz w:val="32"/>
          <w:szCs w:val="32"/>
          <w:lang w:eastAsia="zh-CN"/>
        </w:rPr>
        <w:t>比价</w:t>
      </w:r>
      <w:r>
        <w:rPr>
          <w:rFonts w:hint="eastAsia" w:ascii="宋体" w:hAnsi="宋体" w:eastAsia="宋体" w:cs="宋体"/>
          <w:b/>
          <w:sz w:val="32"/>
          <w:szCs w:val="32"/>
        </w:rPr>
        <w:t>费用</w:t>
      </w:r>
    </w:p>
    <w:p>
      <w:pPr>
        <w:snapToGrid w:val="0"/>
        <w:spacing w:line="460" w:lineRule="exact"/>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在</w:t>
      </w:r>
      <w:r>
        <w:rPr>
          <w:rFonts w:hint="eastAsia" w:ascii="宋体" w:hAnsi="宋体" w:cs="宋体"/>
          <w:sz w:val="28"/>
          <w:szCs w:val="28"/>
          <w:lang w:eastAsia="zh-CN"/>
        </w:rPr>
        <w:t>比价</w:t>
      </w:r>
      <w:r>
        <w:rPr>
          <w:rFonts w:hint="eastAsia" w:ascii="宋体" w:hAnsi="宋体" w:eastAsia="宋体" w:cs="宋体"/>
          <w:sz w:val="28"/>
          <w:szCs w:val="28"/>
        </w:rPr>
        <w:t>中产生的一切费用自理。</w:t>
      </w:r>
    </w:p>
    <w:p>
      <w:pPr>
        <w:spacing w:line="460" w:lineRule="exact"/>
        <w:rPr>
          <w:rFonts w:hint="eastAsia" w:ascii="宋体" w:hAnsi="宋体" w:eastAsia="宋体" w:cs="宋体"/>
          <w:b/>
          <w:sz w:val="32"/>
          <w:szCs w:val="32"/>
        </w:rPr>
      </w:pPr>
      <w:r>
        <w:rPr>
          <w:rFonts w:hint="eastAsia" w:ascii="宋体" w:hAnsi="宋体" w:eastAsia="宋体" w:cs="宋体"/>
          <w:b/>
          <w:sz w:val="32"/>
          <w:szCs w:val="32"/>
          <w:lang w:val="en-US" w:eastAsia="zh-CN"/>
        </w:rPr>
        <w:t>5</w:t>
      </w:r>
      <w:r>
        <w:rPr>
          <w:rFonts w:hint="eastAsia" w:ascii="宋体" w:hAnsi="宋体" w:eastAsia="宋体" w:cs="宋体"/>
          <w:b/>
          <w:sz w:val="32"/>
          <w:szCs w:val="32"/>
        </w:rPr>
        <w:t>.</w:t>
      </w:r>
      <w:bookmarkStart w:id="1" w:name="_Toc247527563"/>
      <w:bookmarkStart w:id="2" w:name="_Toc247513962"/>
      <w:bookmarkStart w:id="3" w:name="_Toc152045539"/>
      <w:bookmarkStart w:id="4" w:name="_Toc296602429"/>
      <w:bookmarkStart w:id="5" w:name="_Toc152042315"/>
      <w:bookmarkStart w:id="6" w:name="_Toc247592876"/>
      <w:bookmarkStart w:id="7" w:name="_Toc144974507"/>
      <w:r>
        <w:rPr>
          <w:rFonts w:hint="eastAsia" w:ascii="宋体" w:hAnsi="宋体" w:eastAsia="宋体" w:cs="宋体"/>
          <w:b/>
          <w:sz w:val="32"/>
          <w:szCs w:val="32"/>
        </w:rPr>
        <w:t>踏勘现场</w:t>
      </w:r>
      <w:bookmarkEnd w:id="1"/>
      <w:bookmarkEnd w:id="2"/>
      <w:bookmarkEnd w:id="3"/>
      <w:bookmarkEnd w:id="4"/>
      <w:bookmarkEnd w:id="5"/>
      <w:bookmarkEnd w:id="6"/>
      <w:bookmarkEnd w:id="7"/>
    </w:p>
    <w:p>
      <w:pPr>
        <w:spacing w:line="460" w:lineRule="exact"/>
        <w:rPr>
          <w:rFonts w:hint="eastAsia" w:ascii="宋体" w:hAnsi="宋体" w:eastAsia="宋体" w:cs="宋体"/>
          <w:sz w:val="28"/>
          <w:szCs w:val="28"/>
        </w:rPr>
      </w:pPr>
      <w:r>
        <w:rPr>
          <w:rFonts w:hint="default" w:ascii="宋体" w:hAnsi="宋体" w:cs="宋体"/>
          <w:sz w:val="28"/>
          <w:szCs w:val="28"/>
        </w:rPr>
        <w:t>供应商</w:t>
      </w:r>
      <w:r>
        <w:rPr>
          <w:rFonts w:hint="eastAsia" w:ascii="宋体" w:hAnsi="宋体" w:eastAsia="宋体" w:cs="宋体"/>
          <w:sz w:val="28"/>
          <w:szCs w:val="28"/>
        </w:rPr>
        <w:t>踏勘现场发生的费用自理。</w:t>
      </w:r>
    </w:p>
    <w:p>
      <w:pPr>
        <w:spacing w:line="460" w:lineRule="exact"/>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友情提醒</w:t>
      </w:r>
      <w:r>
        <w:rPr>
          <w:rFonts w:hint="eastAsia" w:ascii="宋体" w:hAnsi="宋体" w:eastAsia="宋体" w:cs="宋体"/>
          <w:b/>
          <w:bCs/>
          <w:color w:val="auto"/>
          <w:sz w:val="32"/>
          <w:szCs w:val="32"/>
        </w:rPr>
        <w:tab/>
      </w:r>
    </w:p>
    <w:p>
      <w:pPr>
        <w:keepNext w:val="0"/>
        <w:keepLines w:val="0"/>
        <w:pageBreakBefore w:val="0"/>
        <w:widowControl w:val="0"/>
        <w:kinsoku/>
        <w:wordWrap/>
        <w:overflowPunct/>
        <w:topLinePunct w:val="0"/>
        <w:bidi w:val="0"/>
        <w:spacing w:line="480" w:lineRule="exact"/>
        <w:textAlignment w:val="auto"/>
        <w:rPr>
          <w:rFonts w:hint="eastAsia" w:ascii="宋体" w:hAnsi="宋体" w:eastAsia="宋体" w:cs="宋体"/>
          <w:color w:val="auto"/>
          <w:sz w:val="28"/>
          <w:szCs w:val="28"/>
          <w:lang w:eastAsia="zh-CN"/>
        </w:rPr>
      </w:pPr>
      <w:r>
        <w:rPr>
          <w:rFonts w:hint="default" w:ascii="宋体" w:hAnsi="宋体" w:cs="宋体"/>
          <w:color w:val="auto"/>
          <w:sz w:val="28"/>
          <w:szCs w:val="28"/>
        </w:rPr>
        <w:t>供应商</w:t>
      </w:r>
      <w:r>
        <w:rPr>
          <w:rFonts w:hint="eastAsia" w:ascii="宋体" w:hAnsi="宋体" w:eastAsia="宋体" w:cs="宋体"/>
          <w:color w:val="auto"/>
          <w:sz w:val="28"/>
          <w:szCs w:val="28"/>
        </w:rPr>
        <w:t>请戴口罩，</w:t>
      </w:r>
      <w:r>
        <w:rPr>
          <w:rFonts w:hint="eastAsia" w:ascii="宋体" w:hAnsi="宋体" w:eastAsia="宋体" w:cs="宋体"/>
          <w:color w:val="auto"/>
          <w:sz w:val="28"/>
          <w:szCs w:val="28"/>
          <w:lang w:eastAsia="zh-CN"/>
        </w:rPr>
        <w:t>如现场参与须</w:t>
      </w:r>
      <w:r>
        <w:rPr>
          <w:rFonts w:hint="eastAsia" w:ascii="宋体" w:hAnsi="宋体" w:eastAsia="宋体" w:cs="宋体"/>
          <w:color w:val="auto"/>
          <w:sz w:val="28"/>
          <w:szCs w:val="28"/>
        </w:rPr>
        <w:t>扫安康码</w:t>
      </w:r>
      <w:r>
        <w:rPr>
          <w:rFonts w:hint="eastAsia" w:ascii="宋体" w:hAnsi="宋体" w:eastAsia="宋体" w:cs="宋体"/>
          <w:color w:val="auto"/>
          <w:sz w:val="28"/>
          <w:szCs w:val="28"/>
          <w:lang w:eastAsia="zh-CN"/>
        </w:rPr>
        <w:t>及有</w:t>
      </w:r>
      <w:r>
        <w:rPr>
          <w:rFonts w:hint="eastAsia" w:ascii="宋体" w:hAnsi="宋体" w:eastAsia="宋体" w:cs="宋体"/>
          <w:color w:val="auto"/>
          <w:sz w:val="28"/>
          <w:szCs w:val="28"/>
          <w:lang w:val="en-US" w:eastAsia="zh-CN"/>
        </w:rPr>
        <w:t>24小时核酸阴性证明</w:t>
      </w:r>
      <w:r>
        <w:rPr>
          <w:rFonts w:hint="eastAsia" w:ascii="宋体" w:hAnsi="宋体" w:eastAsia="宋体" w:cs="宋体"/>
          <w:color w:val="auto"/>
          <w:sz w:val="28"/>
          <w:szCs w:val="28"/>
        </w:rPr>
        <w:t>进入</w:t>
      </w:r>
      <w:r>
        <w:rPr>
          <w:rFonts w:hint="default" w:ascii="宋体" w:hAnsi="宋体" w:cs="宋体"/>
          <w:color w:val="auto"/>
          <w:sz w:val="28"/>
          <w:szCs w:val="28"/>
        </w:rPr>
        <w:t>采购人</w:t>
      </w:r>
      <w:r>
        <w:rPr>
          <w:rFonts w:hint="eastAsia" w:ascii="宋体" w:hAnsi="宋体" w:eastAsia="宋体" w:cs="宋体"/>
          <w:color w:val="auto"/>
          <w:sz w:val="28"/>
          <w:szCs w:val="28"/>
        </w:rPr>
        <w:t>单位和开标场所</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bidi w:val="0"/>
        <w:spacing w:line="480" w:lineRule="exact"/>
        <w:ind w:firstLine="0" w:firstLineChars="0"/>
        <w:textAlignment w:val="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7.报价函内容</w:t>
      </w:r>
    </w:p>
    <w:p>
      <w:pPr>
        <w:pStyle w:val="13"/>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7.1加盖供应商公章的响应报价，供应商自行密封。</w:t>
      </w:r>
    </w:p>
    <w:p>
      <w:pPr>
        <w:pStyle w:val="13"/>
        <w:keepNext w:val="0"/>
        <w:keepLines w:val="0"/>
        <w:pageBreakBefore w:val="0"/>
        <w:widowControl w:val="0"/>
        <w:kinsoku/>
        <w:wordWrap/>
        <w:overflowPunct/>
        <w:topLinePunct w:val="0"/>
        <w:bidi w:val="0"/>
        <w:spacing w:line="480" w:lineRule="exact"/>
        <w:ind w:left="0" w:leftChars="0" w:firstLine="0" w:firstLineChars="0"/>
        <w:textAlignment w:val="auto"/>
        <w:rPr>
          <w:rFonts w:hint="default"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7.2加盖供应商公章的营业执照、资质材料与联系方式。</w:t>
      </w:r>
    </w:p>
    <w:p>
      <w:pPr>
        <w:pStyle w:val="13"/>
        <w:keepNext w:val="0"/>
        <w:keepLines w:val="0"/>
        <w:pageBreakBefore w:val="0"/>
        <w:widowControl w:val="0"/>
        <w:kinsoku/>
        <w:wordWrap/>
        <w:overflowPunct/>
        <w:topLinePunct w:val="0"/>
        <w:bidi w:val="0"/>
        <w:spacing w:line="480" w:lineRule="exact"/>
        <w:ind w:left="0" w:leftChars="0" w:firstLine="0" w:firstLineChars="0"/>
        <w:textAlignment w:val="auto"/>
        <w:rPr>
          <w:rFonts w:hint="default" w:ascii="宋体" w:hAnsi="宋体" w:cs="宋体" w:eastAsiaTheme="minorEastAsia"/>
          <w:kern w:val="2"/>
          <w:sz w:val="28"/>
          <w:szCs w:val="28"/>
          <w:lang w:val="en-US" w:eastAsia="zh-CN" w:bidi="ar-SA"/>
        </w:rPr>
      </w:pPr>
      <w:r>
        <w:rPr>
          <w:rFonts w:hint="eastAsia" w:ascii="宋体" w:hAnsi="宋体" w:cs="宋体" w:eastAsiaTheme="minorEastAsia"/>
          <w:kern w:val="2"/>
          <w:sz w:val="28"/>
          <w:szCs w:val="28"/>
          <w:lang w:val="en-US" w:eastAsia="zh-CN" w:bidi="ar-SA"/>
        </w:rPr>
        <w:t>7.3供应商认为与本次比价有关的内容。</w:t>
      </w:r>
    </w:p>
    <w:p>
      <w:pPr>
        <w:pStyle w:val="13"/>
        <w:keepNext w:val="0"/>
        <w:keepLines w:val="0"/>
        <w:pageBreakBefore w:val="0"/>
        <w:widowControl w:val="0"/>
        <w:kinsoku/>
        <w:wordWrap/>
        <w:overflowPunct/>
        <w:topLinePunct w:val="0"/>
        <w:bidi w:val="0"/>
        <w:spacing w:line="480" w:lineRule="exact"/>
        <w:ind w:left="0" w:leftChars="0" w:firstLine="0" w:firstLineChars="0"/>
        <w:textAlignment w:val="auto"/>
        <w:rPr>
          <w:rFonts w:hint="eastAsia" w:ascii="宋体" w:hAnsi="宋体" w:eastAsia="宋体" w:cs="宋体"/>
          <w:b/>
          <w:bCs/>
          <w:color w:val="auto"/>
          <w:sz w:val="32"/>
          <w:szCs w:val="32"/>
          <w:lang w:val="en-US" w:eastAsia="zh-CN"/>
        </w:rPr>
      </w:pP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lang w:val="en-US" w:eastAsia="zh-CN"/>
        </w:rPr>
        <w:t>.比价规则</w:t>
      </w:r>
    </w:p>
    <w:p>
      <w:pPr>
        <w:keepNext w:val="0"/>
        <w:keepLines w:val="0"/>
        <w:pageBreakBefore w:val="0"/>
        <w:widowControl w:val="0"/>
        <w:numPr>
          <w:ilvl w:val="0"/>
          <w:numId w:val="0"/>
        </w:numPr>
        <w:kinsoku/>
        <w:wordWrap/>
        <w:overflowPunct/>
        <w:topLinePunct w:val="0"/>
        <w:bidi w:val="0"/>
        <w:spacing w:line="480" w:lineRule="exact"/>
        <w:ind w:firstLine="0" w:firstLineChars="0"/>
        <w:jc w:val="both"/>
        <w:textAlignment w:val="auto"/>
        <w:rPr>
          <w:rFonts w:hint="eastAsia" w:ascii="宋体" w:hAnsi="宋体" w:eastAsia="宋体" w:cs="宋体"/>
          <w:color w:val="auto"/>
          <w:sz w:val="28"/>
          <w:szCs w:val="28"/>
        </w:rPr>
      </w:pPr>
      <w:r>
        <w:rPr>
          <w:rFonts w:hint="eastAsia" w:ascii="宋体" w:hAnsi="宋体" w:cs="宋体"/>
          <w:color w:val="auto"/>
          <w:sz w:val="28"/>
          <w:szCs w:val="28"/>
          <w:lang w:val="en-US" w:eastAsia="zh-CN"/>
        </w:rPr>
        <w:t>8.1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数量少于3家，采用二次报价，根据第二次报价的价格确定成交人；如果实际参与的</w:t>
      </w:r>
      <w:r>
        <w:rPr>
          <w:rFonts w:hint="eastAsia" w:ascii="宋体" w:hAnsi="宋体" w:eastAsia="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480" w:lineRule="exact"/>
        <w:ind w:firstLine="0" w:firstLineChars="0"/>
        <w:jc w:val="left"/>
        <w:textAlignment w:val="auto"/>
        <w:rPr>
          <w:rFonts w:hint="eastAsia" w:ascii="宋体" w:hAnsi="宋体" w:cs="宋体"/>
          <w:color w:val="auto"/>
          <w:sz w:val="28"/>
          <w:szCs w:val="28"/>
          <w:lang w:eastAsia="zh-CN"/>
        </w:rPr>
      </w:pPr>
      <w:r>
        <w:rPr>
          <w:rFonts w:hint="eastAsia" w:ascii="宋体" w:hAnsi="宋体" w:cs="宋体"/>
          <w:color w:val="auto"/>
          <w:sz w:val="28"/>
          <w:szCs w:val="28"/>
          <w:lang w:val="en-US" w:eastAsia="zh-CN"/>
        </w:rPr>
        <w:t>8.2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，按报价从</w:t>
      </w:r>
      <w:r>
        <w:rPr>
          <w:rFonts w:hint="eastAsia" w:ascii="宋体" w:hAnsi="宋体" w:cs="宋体"/>
          <w:color w:val="auto"/>
          <w:sz w:val="28"/>
          <w:szCs w:val="28"/>
          <w:lang w:eastAsia="zh-CN"/>
        </w:rPr>
        <w:t>低</w:t>
      </w:r>
      <w:r>
        <w:rPr>
          <w:rFonts w:hint="eastAsia" w:ascii="宋体" w:hAnsi="宋体" w:eastAsia="宋体" w:cs="宋体"/>
          <w:color w:val="auto"/>
          <w:sz w:val="28"/>
          <w:szCs w:val="28"/>
        </w:rPr>
        <w:t>到</w:t>
      </w:r>
      <w:r>
        <w:rPr>
          <w:rFonts w:hint="eastAsia" w:ascii="宋体" w:hAnsi="宋体" w:cs="宋体"/>
          <w:color w:val="auto"/>
          <w:sz w:val="28"/>
          <w:szCs w:val="28"/>
          <w:lang w:eastAsia="zh-CN"/>
        </w:rPr>
        <w:t>高</w:t>
      </w:r>
      <w:r>
        <w:rPr>
          <w:rFonts w:hint="eastAsia" w:ascii="宋体" w:hAnsi="宋体" w:eastAsia="宋体" w:cs="宋体"/>
          <w:color w:val="auto"/>
          <w:sz w:val="28"/>
          <w:szCs w:val="28"/>
        </w:rPr>
        <w:t>排序，价</w:t>
      </w:r>
      <w:r>
        <w:rPr>
          <w:rFonts w:hint="eastAsia" w:ascii="宋体" w:hAnsi="宋体" w:cs="宋体"/>
          <w:color w:val="auto"/>
          <w:sz w:val="28"/>
          <w:szCs w:val="28"/>
          <w:lang w:eastAsia="zh-CN"/>
        </w:rPr>
        <w:t>低</w:t>
      </w:r>
      <w:r>
        <w:rPr>
          <w:rFonts w:hint="eastAsia" w:ascii="宋体" w:hAnsi="宋体" w:eastAsia="宋体" w:cs="宋体"/>
          <w:color w:val="auto"/>
          <w:sz w:val="28"/>
          <w:szCs w:val="28"/>
        </w:rPr>
        <w:t>者得，在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snapToGrid w:val="0"/>
        <w:spacing w:line="360" w:lineRule="auto"/>
        <w:jc w:val="left"/>
        <w:rPr>
          <w:rFonts w:asciiTheme="minorEastAsia" w:hAnsiTheme="minorEastAsia" w:cstheme="minorEastAsia"/>
          <w:b/>
          <w:bCs/>
          <w:color w:val="auto"/>
          <w:sz w:val="28"/>
          <w:szCs w:val="28"/>
        </w:rPr>
      </w:pPr>
    </w:p>
    <w:p>
      <w:pPr>
        <w:pStyle w:val="5"/>
        <w:pageBreakBefore w:val="0"/>
        <w:widowControl w:val="0"/>
        <w:kinsoku/>
        <w:wordWrap/>
        <w:overflowPunct/>
        <w:topLinePunct w:val="0"/>
        <w:bidi w:val="0"/>
        <w:adjustRightInd w:val="0"/>
        <w:snapToGrid w:val="0"/>
        <w:spacing w:beforeLines="100" w:afterLines="100" w:line="360" w:lineRule="auto"/>
        <w:jc w:val="center"/>
        <w:textAlignment w:val="auto"/>
        <w:rPr>
          <w:rFonts w:ascii="华文仿宋" w:hAnsi="华文仿宋" w:eastAsia="宋体" w:cs="宋体"/>
          <w:color w:val="auto"/>
        </w:rPr>
      </w:pPr>
      <w:r>
        <w:rPr>
          <w:rFonts w:hint="eastAsia" w:ascii="华文仿宋" w:hAnsi="华文仿宋" w:eastAsia="宋体" w:cs="宋体"/>
          <w:color w:val="auto"/>
          <w:lang w:eastAsia="zh-CN"/>
        </w:rPr>
        <w:t>三、</w:t>
      </w:r>
      <w:r>
        <w:rPr>
          <w:rFonts w:hint="eastAsia" w:ascii="华文仿宋" w:hAnsi="华文仿宋" w:eastAsia="宋体" w:cs="宋体"/>
          <w:color w:val="auto"/>
        </w:rPr>
        <w:t>合同主要条款</w:t>
      </w:r>
    </w:p>
    <w:p>
      <w:pPr>
        <w:pStyle w:val="16"/>
        <w:pageBreakBefore w:val="0"/>
        <w:widowControl w:val="0"/>
        <w:kinsoku/>
        <w:wordWrap/>
        <w:overflowPunct/>
        <w:topLinePunct w:val="0"/>
        <w:bidi w:val="0"/>
        <w:snapToGrid w:val="0"/>
        <w:spacing w:line="360" w:lineRule="auto"/>
        <w:ind w:firstLine="560" w:firstLineChars="200"/>
        <w:jc w:val="left"/>
        <w:textAlignment w:val="auto"/>
        <w:rPr>
          <w:rFonts w:cs="宋体"/>
          <w:color w:val="auto"/>
        </w:rPr>
      </w:pPr>
      <w:r>
        <w:rPr>
          <w:rFonts w:hint="eastAsia" w:cs="宋体"/>
          <w:color w:val="auto"/>
        </w:rPr>
        <w:t>以下合同主要条款中甲方为</w:t>
      </w:r>
      <w:r>
        <w:rPr>
          <w:rFonts w:hint="eastAsia" w:cs="宋体"/>
          <w:color w:val="auto"/>
          <w:lang w:eastAsia="zh-CN"/>
        </w:rPr>
        <w:t>采购人</w:t>
      </w:r>
      <w:r>
        <w:rPr>
          <w:rFonts w:hint="eastAsia" w:cs="宋体"/>
          <w:color w:val="auto"/>
        </w:rPr>
        <w:t>，乙方为</w:t>
      </w:r>
      <w:r>
        <w:rPr>
          <w:rFonts w:hint="eastAsia" w:cs="宋体"/>
          <w:color w:val="auto"/>
          <w:lang w:eastAsia="zh-CN"/>
        </w:rPr>
        <w:t>供应商</w:t>
      </w:r>
      <w:r>
        <w:rPr>
          <w:rFonts w:hint="eastAsia" w:cs="宋体"/>
          <w:color w:val="auto"/>
        </w:rPr>
        <w:t>。</w:t>
      </w:r>
    </w:p>
    <w:p>
      <w:pPr>
        <w:pageBreakBefore w:val="0"/>
        <w:widowControl w:val="0"/>
        <w:kinsoku/>
        <w:wordWrap/>
        <w:overflowPunct/>
        <w:topLinePunct w:val="0"/>
        <w:autoSpaceDE w:val="0"/>
        <w:autoSpaceDN w:val="0"/>
        <w:bidi w:val="0"/>
        <w:adjustRightInd w:val="0"/>
        <w:snapToGrid w:val="0"/>
        <w:spacing w:line="360" w:lineRule="auto"/>
        <w:ind w:firstLine="561" w:firstLineChars="200"/>
        <w:jc w:val="left"/>
        <w:textAlignment w:val="auto"/>
        <w:rPr>
          <w:rFonts w:ascii="宋体" w:hAnsi="宋体" w:cs="宋体"/>
          <w:b/>
          <w:bCs/>
          <w:color w:val="auto"/>
          <w:sz w:val="28"/>
          <w:szCs w:val="28"/>
        </w:rPr>
      </w:pPr>
      <w:r>
        <w:rPr>
          <w:rFonts w:hint="eastAsia" w:ascii="宋体" w:hAnsi="宋体" w:cs="宋体"/>
          <w:b/>
          <w:bCs/>
          <w:color w:val="auto"/>
          <w:sz w:val="28"/>
          <w:szCs w:val="28"/>
        </w:rPr>
        <w:t>一、合同期限</w:t>
      </w: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cs="宋体"/>
          <w:color w:val="auto"/>
        </w:rPr>
      </w:pPr>
      <w:r>
        <w:rPr>
          <w:rFonts w:hint="eastAsia" w:cs="宋体"/>
          <w:color w:val="auto"/>
        </w:rPr>
        <w:t>合同期限</w:t>
      </w:r>
      <w:r>
        <w:rPr>
          <w:rFonts w:hint="eastAsia" w:ascii="宋体" w:hAnsi="宋体" w:cs="宋体"/>
          <w:color w:val="auto"/>
        </w:rPr>
        <w:t>为</w:t>
      </w:r>
      <w:r>
        <w:rPr>
          <w:rFonts w:hint="eastAsia" w:ascii="宋体" w:hAnsi="宋体" w:cs="宋体"/>
          <w:color w:val="auto"/>
          <w:lang w:eastAsia="zh-CN"/>
        </w:rPr>
        <w:t>一</w:t>
      </w:r>
      <w:r>
        <w:rPr>
          <w:rFonts w:hint="eastAsia" w:ascii="宋体" w:hAnsi="宋体" w:cs="宋体"/>
          <w:color w:val="auto"/>
        </w:rPr>
        <w:t>年</w:t>
      </w:r>
      <w:r>
        <w:rPr>
          <w:rFonts w:hint="eastAsia" w:cs="宋体"/>
          <w:color w:val="auto"/>
        </w:rPr>
        <w:t>。</w:t>
      </w:r>
    </w:p>
    <w:p>
      <w:pPr>
        <w:pStyle w:val="16"/>
        <w:pageBreakBefore w:val="0"/>
        <w:widowControl w:val="0"/>
        <w:numPr>
          <w:ilvl w:val="0"/>
          <w:numId w:val="3"/>
        </w:numPr>
        <w:kinsoku/>
        <w:wordWrap/>
        <w:overflowPunct/>
        <w:topLinePunct w:val="0"/>
        <w:bidi w:val="0"/>
        <w:snapToGrid w:val="0"/>
        <w:spacing w:line="360" w:lineRule="auto"/>
        <w:ind w:firstLine="561" w:firstLineChars="200"/>
        <w:jc w:val="left"/>
        <w:textAlignment w:val="auto"/>
        <w:rPr>
          <w:rFonts w:hint="eastAsia" w:cs="宋体"/>
          <w:b/>
          <w:bCs/>
          <w:color w:val="auto"/>
          <w:lang w:eastAsia="zh-CN"/>
        </w:rPr>
      </w:pPr>
      <w:r>
        <w:rPr>
          <w:rFonts w:hint="eastAsia" w:cs="宋体"/>
          <w:b/>
          <w:bCs/>
          <w:color w:val="auto"/>
          <w:lang w:eastAsia="zh-CN"/>
        </w:rPr>
        <w:t>价格</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华文仿宋" w:hAnsi="华文仿宋" w:cs="宋体"/>
          <w:color w:val="000000"/>
          <w:sz w:val="28"/>
          <w:szCs w:val="28"/>
          <w:lang w:eastAsia="zh-CN"/>
        </w:rPr>
        <w:t>（一）</w:t>
      </w:r>
      <w:r>
        <w:rPr>
          <w:rFonts w:hint="eastAsia" w:ascii="华文仿宋" w:hAnsi="华文仿宋" w:cs="宋体"/>
          <w:color w:val="000000"/>
          <w:sz w:val="28"/>
          <w:szCs w:val="28"/>
        </w:rPr>
        <w:t>价格</w:t>
      </w:r>
      <w:r>
        <w:rPr>
          <w:rFonts w:hint="eastAsia" w:ascii="华文仿宋" w:hAnsi="华文仿宋" w:cs="宋体"/>
          <w:color w:val="000000"/>
          <w:sz w:val="28"/>
          <w:szCs w:val="28"/>
          <w:lang w:eastAsia="zh-CN"/>
        </w:rPr>
        <w:t>组成：疫情物资（非口罩）</w:t>
      </w:r>
      <w:r>
        <w:rPr>
          <w:rFonts w:hint="eastAsia" w:ascii="华文仿宋" w:hAnsi="华文仿宋" w:cs="宋体"/>
          <w:color w:val="000000"/>
          <w:sz w:val="28"/>
          <w:szCs w:val="28"/>
        </w:rPr>
        <w:t>生产成本、</w:t>
      </w:r>
      <w:r>
        <w:rPr>
          <w:rFonts w:hint="eastAsia" w:ascii="华文仿宋" w:hAnsi="华文仿宋" w:cs="宋体"/>
          <w:color w:val="000000"/>
          <w:sz w:val="28"/>
          <w:szCs w:val="28"/>
          <w:lang w:eastAsia="zh-CN"/>
        </w:rPr>
        <w:t>运输</w:t>
      </w:r>
      <w:r>
        <w:rPr>
          <w:rFonts w:hint="eastAsia" w:ascii="华文仿宋" w:hAnsi="华文仿宋" w:cs="宋体"/>
          <w:color w:val="000000"/>
          <w:sz w:val="28"/>
          <w:szCs w:val="28"/>
        </w:rPr>
        <w:t>、</w:t>
      </w:r>
      <w:r>
        <w:rPr>
          <w:rFonts w:hint="eastAsia" w:asciiTheme="minorEastAsia" w:hAnsiTheme="minorEastAsia" w:cstheme="minorEastAsia"/>
          <w:color w:val="auto"/>
          <w:sz w:val="28"/>
          <w:szCs w:val="28"/>
          <w:highlight w:val="none"/>
        </w:rPr>
        <w:t>伴随服务、税费及其他一切附加费用</w:t>
      </w:r>
      <w:r>
        <w:rPr>
          <w:rFonts w:hint="eastAsia" w:asciiTheme="minorEastAsia" w:hAnsiTheme="minorEastAsia" w:cstheme="minorEastAsia"/>
          <w:color w:val="auto"/>
          <w:sz w:val="28"/>
          <w:szCs w:val="28"/>
          <w:highlight w:val="none"/>
          <w:lang w:eastAsia="zh-CN"/>
        </w:rPr>
        <w:t>，</w:t>
      </w:r>
      <w:r>
        <w:rPr>
          <w:rFonts w:hint="eastAsia" w:ascii="华文仿宋" w:hAnsi="华文仿宋" w:cs="宋体"/>
          <w:color w:val="000000"/>
          <w:sz w:val="28"/>
          <w:szCs w:val="28"/>
          <w:lang w:eastAsia="zh-CN"/>
        </w:rPr>
        <w:t>即投标人承担</w:t>
      </w:r>
      <w:r>
        <w:rPr>
          <w:rFonts w:hint="eastAsia" w:cs="宋体"/>
          <w:color w:val="auto"/>
          <w:sz w:val="28"/>
          <w:szCs w:val="28"/>
          <w:lang w:eastAsia="zh-CN"/>
        </w:rPr>
        <w:t>疫情物资（非口罩）</w:t>
      </w:r>
      <w:r>
        <w:rPr>
          <w:rFonts w:hint="eastAsia" w:ascii="华文仿宋" w:hAnsi="华文仿宋" w:cs="宋体"/>
          <w:color w:val="000000"/>
          <w:sz w:val="28"/>
          <w:szCs w:val="28"/>
          <w:lang w:eastAsia="zh-CN"/>
        </w:rPr>
        <w:t>及配送的所有费用。</w:t>
      </w:r>
    </w:p>
    <w:p>
      <w:pPr>
        <w:numPr>
          <w:ilvl w:val="0"/>
          <w:numId w:val="0"/>
        </w:numPr>
        <w:autoSpaceDE w:val="0"/>
        <w:autoSpaceDN w:val="0"/>
        <w:adjustRightInd w:val="0"/>
        <w:snapToGrid w:val="0"/>
        <w:spacing w:line="360" w:lineRule="auto"/>
        <w:ind w:firstLine="280" w:firstLineChars="100"/>
        <w:jc w:val="left"/>
        <w:rPr>
          <w:rFonts w:hint="eastAsia" w:ascii="华文仿宋" w:hAnsi="华文仿宋" w:cs="宋体"/>
          <w:color w:val="000000"/>
          <w:sz w:val="28"/>
          <w:szCs w:val="28"/>
          <w:lang w:eastAsia="zh-CN"/>
        </w:rPr>
      </w:pPr>
      <w:r>
        <w:rPr>
          <w:rFonts w:hint="eastAsia" w:asciiTheme="minorEastAsia" w:hAnsiTheme="minorEastAsia" w:cstheme="minorEastAsia"/>
          <w:sz w:val="28"/>
          <w:szCs w:val="28"/>
        </w:rPr>
        <w:t>（二）</w:t>
      </w:r>
      <w:r>
        <w:rPr>
          <w:rFonts w:hint="eastAsia" w:cs="宋体"/>
          <w:color w:val="auto"/>
          <w:sz w:val="28"/>
          <w:szCs w:val="28"/>
          <w:lang w:eastAsia="zh-CN"/>
        </w:rPr>
        <w:t>疫情物资（非口罩）</w:t>
      </w:r>
      <w:r>
        <w:rPr>
          <w:rFonts w:hint="eastAsia" w:asciiTheme="minorEastAsia" w:hAnsiTheme="minorEastAsia" w:cstheme="minorEastAsia"/>
          <w:sz w:val="28"/>
          <w:szCs w:val="28"/>
        </w:rPr>
        <w:t>配送价格执行乙方</w:t>
      </w:r>
      <w:r>
        <w:rPr>
          <w:rFonts w:hint="eastAsia" w:asciiTheme="minorEastAsia" w:hAnsiTheme="minorEastAsia" w:cstheme="minorEastAsia"/>
          <w:sz w:val="28"/>
          <w:szCs w:val="28"/>
          <w:lang w:eastAsia="zh-CN"/>
        </w:rPr>
        <w:t>成交</w:t>
      </w:r>
      <w:r>
        <w:rPr>
          <w:rFonts w:hint="eastAsia" w:asciiTheme="minorEastAsia" w:hAnsiTheme="minorEastAsia" w:cstheme="minorEastAsia"/>
          <w:sz w:val="28"/>
          <w:szCs w:val="28"/>
        </w:rPr>
        <w:t>单价。合同履行期间，如遇国家、省政策性调价，采购单价根据国家相关规定协商制定</w:t>
      </w:r>
      <w:r>
        <w:rPr>
          <w:rFonts w:hint="eastAsia" w:asciiTheme="minorEastAsia" w:hAnsiTheme="minorEastAsia" w:cstheme="minorEastAsia"/>
          <w:sz w:val="28"/>
          <w:szCs w:val="28"/>
          <w:lang w:eastAsia="zh-CN"/>
        </w:rPr>
        <w:t>。</w:t>
      </w:r>
    </w:p>
    <w:p>
      <w:pPr>
        <w:pageBreakBefore w:val="0"/>
        <w:widowControl w:val="0"/>
        <w:kinsoku/>
        <w:wordWrap/>
        <w:overflowPunct/>
        <w:topLinePunct w:val="0"/>
        <w:autoSpaceDE w:val="0"/>
        <w:autoSpaceDN w:val="0"/>
        <w:bidi w:val="0"/>
        <w:adjustRightInd w:val="0"/>
        <w:snapToGrid w:val="0"/>
        <w:spacing w:line="360" w:lineRule="auto"/>
        <w:ind w:firstLine="561"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采购计划</w:t>
      </w:r>
      <w:r>
        <w:rPr>
          <w:rFonts w:hint="eastAsia" w:asciiTheme="minorEastAsia" w:hAnsiTheme="minorEastAsia" w:cstheme="minorEastAsia"/>
          <w:color w:val="auto"/>
          <w:sz w:val="28"/>
          <w:szCs w:val="28"/>
          <w:highlight w:val="none"/>
          <w:lang w:eastAsia="zh-CN"/>
        </w:rPr>
        <w:t>按月</w:t>
      </w:r>
      <w:r>
        <w:rPr>
          <w:rFonts w:hint="eastAsia" w:asciiTheme="minorEastAsia" w:hAnsiTheme="minorEastAsia" w:cstheme="minorEastAsia"/>
          <w:color w:val="auto"/>
          <w:sz w:val="28"/>
          <w:szCs w:val="28"/>
          <w:highlight w:val="none"/>
        </w:rPr>
        <w:t>分批次供货；</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采购计划通过邮件、微信等报单的形式发出，乙方确认订单并配送。</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和配送单据（销售发票、送货清单等）一同送达，节假日照常配送</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一般情况下</w:t>
      </w:r>
      <w:r>
        <w:rPr>
          <w:rFonts w:hint="eastAsia" w:asciiTheme="minorEastAsia" w:hAnsiTheme="minorEastAsia" w:cstheme="minorEastAsia"/>
          <w:color w:val="auto"/>
          <w:sz w:val="28"/>
          <w:szCs w:val="28"/>
          <w:highlight w:val="none"/>
          <w:lang w:val="en-US" w:eastAsia="zh-CN"/>
        </w:rPr>
        <w:t>7日</w:t>
      </w:r>
      <w:r>
        <w:rPr>
          <w:rFonts w:hint="eastAsia" w:asciiTheme="minorEastAsia" w:hAnsiTheme="minorEastAsia" w:cstheme="minorEastAsia"/>
          <w:color w:val="auto"/>
          <w:sz w:val="28"/>
          <w:szCs w:val="28"/>
          <w:highlight w:val="none"/>
        </w:rPr>
        <w:t>内配送到位。</w:t>
      </w:r>
    </w:p>
    <w:p>
      <w:pPr>
        <w:autoSpaceDE w:val="0"/>
        <w:autoSpaceDN w:val="0"/>
        <w:adjustRightInd w:val="0"/>
        <w:snapToGrid w:val="0"/>
        <w:spacing w:line="360" w:lineRule="auto"/>
        <w:ind w:firstLine="560" w:firstLineChars="200"/>
        <w:jc w:val="left"/>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sz w:val="28"/>
          <w:szCs w:val="28"/>
          <w:lang w:val="en-US" w:eastAsia="zh-CN"/>
        </w:rPr>
        <w:t>2、乙方严格按照甲方采购计划要求的材质、规格、型号、产地、包装进行配送,不得以次充好。乙方所提供产品的有效期不得少于整个产品效期的</w:t>
      </w:r>
      <w:r>
        <w:rPr>
          <w:rFonts w:hint="eastAsia" w:asciiTheme="minorEastAsia" w:hAnsiTheme="minorEastAsia" w:cstheme="minorEastAsia"/>
          <w:sz w:val="28"/>
          <w:szCs w:val="28"/>
          <w:u w:val="single"/>
        </w:rPr>
        <w:t>2/3</w:t>
      </w:r>
      <w:r>
        <w:rPr>
          <w:rFonts w:hint="eastAsia" w:asciiTheme="minorEastAsia" w:hAnsiTheme="minorEastAsia" w:cstheme="minorEastAsia"/>
          <w:sz w:val="28"/>
          <w:szCs w:val="28"/>
          <w:lang w:val="en-US" w:eastAsia="zh-CN"/>
        </w:rPr>
        <w:t>，乙方对产品在有效期内的质量负</w:t>
      </w:r>
      <w:r>
        <w:rPr>
          <w:rFonts w:hint="eastAsia" w:asciiTheme="minorEastAsia" w:hAnsiTheme="minorEastAsia" w:cstheme="minorEastAsia"/>
          <w:color w:val="auto"/>
          <w:sz w:val="28"/>
          <w:szCs w:val="28"/>
          <w:lang w:val="en-US" w:eastAsia="zh-CN"/>
        </w:rPr>
        <w:t>责，如甲方有疑问，应及时应答。</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、乙方对采购</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信息回复必须在</w:t>
      </w:r>
      <w:r>
        <w:rPr>
          <w:rFonts w:hint="eastAsia" w:asciiTheme="minorEastAsia" w:hAnsiTheme="minorEastAsia" w:cstheme="minorEastAsia"/>
          <w:color w:val="auto"/>
          <w:sz w:val="28"/>
          <w:szCs w:val="28"/>
          <w:highlight w:val="none"/>
          <w:lang w:val="en-US" w:eastAsia="zh-CN"/>
        </w:rPr>
        <w:t>24小时</w:t>
      </w:r>
      <w:r>
        <w:rPr>
          <w:rFonts w:hint="eastAsia" w:asciiTheme="minorEastAsia" w:hAnsiTheme="minorEastAsia" w:cstheme="minorEastAsia"/>
          <w:color w:val="auto"/>
          <w:sz w:val="28"/>
          <w:szCs w:val="28"/>
          <w:highlight w:val="none"/>
        </w:rPr>
        <w:t>内完成，不能及时配送的</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要在</w:t>
      </w:r>
      <w:r>
        <w:rPr>
          <w:rFonts w:hint="eastAsia" w:asciiTheme="minorEastAsia" w:hAnsiTheme="minorEastAsia" w:cstheme="minorEastAsia"/>
          <w:color w:val="auto"/>
          <w:sz w:val="28"/>
          <w:szCs w:val="28"/>
          <w:highlight w:val="none"/>
          <w:lang w:val="en-US" w:eastAsia="zh-CN"/>
        </w:rPr>
        <w:t>72</w:t>
      </w:r>
      <w:r>
        <w:rPr>
          <w:rFonts w:hint="eastAsia" w:asciiTheme="minorEastAsia" w:hAnsiTheme="minorEastAsia" w:cstheme="minorEastAsia"/>
          <w:color w:val="auto"/>
          <w:sz w:val="28"/>
          <w:szCs w:val="28"/>
          <w:highlight w:val="none"/>
        </w:rPr>
        <w:t>小时内告知。如若</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规格、数量发生变化时，应提前与甲方联系，待甲方审核同意后方可执行。乙方在对甲方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采购计划实施配送后，需及时告知甲方到货时间，并提前通知乙方业务员，以便双方人员同时到达验货地点共同验收</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ind w:firstLine="561" w:firstLineChars="200"/>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四、包装要求</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cstheme="minorEastAsia"/>
          <w:color w:val="000000" w:themeColor="text1"/>
          <w:sz w:val="28"/>
          <w:szCs w:val="28"/>
          <w14:textFill>
            <w14:solidFill>
              <w14:schemeClr w14:val="tx1"/>
            </w14:solidFill>
          </w14:textFill>
        </w:rPr>
        <w:t>除非对包装另有规定外，乙方提供的全部</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应按国家标准要求的保护措施进行包装，以防止</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在转运中损坏，确保</w:t>
      </w:r>
      <w:r>
        <w:rPr>
          <w:rFonts w:hint="eastAsia" w:cs="宋体"/>
          <w:color w:val="auto"/>
          <w:sz w:val="28"/>
          <w:szCs w:val="28"/>
          <w:lang w:eastAsia="zh-CN"/>
        </w:rPr>
        <w:t>疫情物资（非口罩）</w:t>
      </w:r>
      <w:r>
        <w:rPr>
          <w:rFonts w:hint="eastAsia" w:asciiTheme="minorEastAsia" w:hAnsiTheme="minorEastAsia" w:cstheme="minorEastAsia"/>
          <w:color w:val="000000" w:themeColor="text1"/>
          <w:sz w:val="28"/>
          <w:szCs w:val="28"/>
          <w14:textFill>
            <w14:solidFill>
              <w14:schemeClr w14:val="tx1"/>
            </w14:solidFill>
          </w14:textFill>
        </w:rPr>
        <w:t>安全无损运抵</w:t>
      </w:r>
      <w:r>
        <w:rPr>
          <w:rFonts w:hint="eastAsia" w:asciiTheme="minorEastAsia" w:hAnsiTheme="minorEastAsia" w:cstheme="minorEastAsia"/>
          <w:color w:val="000000" w:themeColor="text1"/>
          <w:sz w:val="28"/>
          <w:szCs w:val="28"/>
          <w:lang w:eastAsia="zh-CN"/>
          <w14:textFill>
            <w14:solidFill>
              <w14:schemeClr w14:val="tx1"/>
            </w14:solidFill>
          </w14:textFill>
        </w:rPr>
        <w:t>甲方</w:t>
      </w:r>
      <w:r>
        <w:rPr>
          <w:rFonts w:hint="eastAsia" w:asciiTheme="minorEastAsia" w:hAnsiTheme="minorEastAsia" w:cstheme="minorEastAsia"/>
          <w:color w:val="000000" w:themeColor="text1"/>
          <w:sz w:val="28"/>
          <w:szCs w:val="28"/>
          <w14:textFill>
            <w14:solidFill>
              <w14:schemeClr w14:val="tx1"/>
            </w14:solidFill>
          </w14:textFill>
        </w:rPr>
        <w:t>指定地点。</w:t>
      </w:r>
    </w:p>
    <w:p>
      <w:pPr>
        <w:autoSpaceDE w:val="0"/>
        <w:autoSpaceDN w:val="0"/>
        <w:adjustRightInd w:val="0"/>
        <w:snapToGrid w:val="0"/>
        <w:spacing w:line="360" w:lineRule="auto"/>
        <w:ind w:firstLine="560" w:firstLineChars="200"/>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）每一个包装箱内应附一份详细装箱单和质量检验报告书或合格证书，如非整件则须附有加盖乙方鲜章的质量检验报告书或合格证书的复印件。</w:t>
      </w:r>
    </w:p>
    <w:p>
      <w:pPr>
        <w:pageBreakBefore w:val="0"/>
        <w:widowControl w:val="0"/>
        <w:kinsoku/>
        <w:wordWrap/>
        <w:overflowPunct/>
        <w:topLinePunct w:val="0"/>
        <w:autoSpaceDE w:val="0"/>
        <w:autoSpaceDN w:val="0"/>
        <w:bidi w:val="0"/>
        <w:adjustRightInd w:val="0"/>
        <w:snapToGrid w:val="0"/>
        <w:spacing w:line="360" w:lineRule="auto"/>
        <w:ind w:firstLine="561"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b/>
          <w:bCs/>
          <w:color w:val="auto"/>
          <w:sz w:val="28"/>
          <w:szCs w:val="28"/>
          <w:highlight w:val="none"/>
          <w:lang w:eastAsia="zh-CN"/>
        </w:rPr>
        <w:t>疫情物资（非口罩）</w:t>
      </w:r>
      <w:r>
        <w:rPr>
          <w:rFonts w:hint="eastAsia" w:asciiTheme="minorEastAsia" w:hAnsiTheme="minorEastAsia" w:cstheme="minorEastAsia"/>
          <w:b/>
          <w:bCs/>
          <w:color w:val="auto"/>
          <w:sz w:val="28"/>
          <w:szCs w:val="28"/>
          <w:highlight w:val="none"/>
        </w:rPr>
        <w:t>验收标准、方法</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rPr>
        <w:t>甲方在接收</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时，</w:t>
      </w:r>
      <w:r>
        <w:rPr>
          <w:rFonts w:asciiTheme="minorEastAsia" w:hAnsiTheme="minorEastAsia" w:cstheme="minorEastAsia"/>
          <w:color w:val="auto"/>
          <w:sz w:val="28"/>
          <w:szCs w:val="28"/>
          <w:highlight w:val="none"/>
        </w:rPr>
        <w:t>由</w:t>
      </w:r>
      <w:r>
        <w:rPr>
          <w:rFonts w:hint="eastAsia" w:cs="宋体"/>
          <w:color w:val="auto"/>
          <w:sz w:val="28"/>
          <w:szCs w:val="28"/>
          <w:lang w:eastAsia="zh-CN"/>
        </w:rPr>
        <w:t>疫情物资（非口罩）</w:t>
      </w:r>
      <w:r>
        <w:rPr>
          <w:rFonts w:asciiTheme="minorEastAsia" w:hAnsiTheme="minorEastAsia" w:cstheme="minorEastAsia"/>
          <w:color w:val="auto"/>
          <w:sz w:val="28"/>
          <w:szCs w:val="28"/>
          <w:highlight w:val="none"/>
        </w:rPr>
        <w:t>采购主办部门</w:t>
      </w:r>
      <w:r>
        <w:rPr>
          <w:rFonts w:hint="eastAsia" w:asciiTheme="minorEastAsia" w:hAnsiTheme="minorEastAsia" w:cstheme="minorEastAsia"/>
          <w:color w:val="auto"/>
          <w:sz w:val="28"/>
          <w:szCs w:val="28"/>
          <w:highlight w:val="none"/>
        </w:rPr>
        <w:t>对</w:t>
      </w:r>
      <w:r>
        <w:rPr>
          <w:rFonts w:hint="eastAsia" w:cs="宋体"/>
          <w:color w:val="auto"/>
          <w:sz w:val="28"/>
          <w:szCs w:val="28"/>
          <w:lang w:eastAsia="zh-CN"/>
        </w:rPr>
        <w:t>疫情物资（非口罩）</w:t>
      </w:r>
      <w:r>
        <w:rPr>
          <w:rFonts w:hint="eastAsia" w:asciiTheme="minorEastAsia" w:hAnsiTheme="minorEastAsia" w:cstheme="minorEastAsia"/>
          <w:color w:val="auto"/>
          <w:sz w:val="28"/>
          <w:szCs w:val="28"/>
          <w:highlight w:val="none"/>
        </w:rPr>
        <w:t>进行验货确认，如与计划中的数量</w:t>
      </w:r>
      <w:r>
        <w:rPr>
          <w:rFonts w:hint="eastAsia" w:asciiTheme="minorEastAsia" w:hAnsiTheme="minorEastAsia" w:cstheme="minorEastAsia"/>
          <w:color w:val="auto"/>
          <w:sz w:val="28"/>
          <w:szCs w:val="28"/>
          <w:highlight w:val="none"/>
          <w:lang w:eastAsia="zh-CN"/>
        </w:rPr>
        <w:t>、质量</w:t>
      </w:r>
      <w:r>
        <w:rPr>
          <w:rFonts w:hint="eastAsia" w:asciiTheme="minorEastAsia" w:hAnsiTheme="minorEastAsia" w:cstheme="minorEastAsia"/>
          <w:color w:val="auto"/>
          <w:sz w:val="28"/>
          <w:szCs w:val="28"/>
          <w:highlight w:val="none"/>
        </w:rPr>
        <w:t>等任何一项不相符的，甲方有权拒绝收货，此时货物毁损灭失的风险由乙方承担。甲方在</w:t>
      </w:r>
      <w:r>
        <w:rPr>
          <w:rFonts w:hint="eastAsia" w:asciiTheme="minorEastAsia" w:hAnsiTheme="minorEastAsia" w:cstheme="minorEastAsia"/>
          <w:color w:val="auto"/>
          <w:sz w:val="28"/>
          <w:szCs w:val="28"/>
          <w:highlight w:val="none"/>
          <w:lang w:val="en-US" w:eastAsia="zh-CN"/>
        </w:rPr>
        <w:t>48</w:t>
      </w:r>
      <w:r>
        <w:rPr>
          <w:rFonts w:hint="eastAsia" w:asciiTheme="minorEastAsia" w:hAnsiTheme="minorEastAsia" w:cstheme="minorEastAsia"/>
          <w:color w:val="auto"/>
          <w:sz w:val="28"/>
          <w:szCs w:val="28"/>
          <w:highlight w:val="none"/>
        </w:rPr>
        <w:t>小时内以邮件、微信等形式通知乙方，双方在</w:t>
      </w: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日内办理退、补、更换货手续，不得影响甲方</w:t>
      </w:r>
      <w:r>
        <w:rPr>
          <w:rFonts w:hint="eastAsia" w:asciiTheme="minorEastAsia" w:hAnsiTheme="minorEastAsia" w:cstheme="minorEastAsia"/>
          <w:color w:val="auto"/>
          <w:sz w:val="28"/>
          <w:szCs w:val="28"/>
          <w:highlight w:val="none"/>
          <w:lang w:eastAsia="zh-CN"/>
        </w:rPr>
        <w:t>使用</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1"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、结算与支付</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实际配送量为依据进行</w:t>
      </w:r>
      <w:r>
        <w:rPr>
          <w:rFonts w:hint="eastAsia" w:asciiTheme="minorEastAsia" w:hAnsiTheme="minorEastAsia" w:cstheme="minorEastAsia"/>
          <w:color w:val="auto"/>
          <w:sz w:val="28"/>
          <w:szCs w:val="28"/>
          <w:highlight w:val="none"/>
          <w:lang w:eastAsia="zh-CN"/>
        </w:rPr>
        <w:t>合计，</w:t>
      </w:r>
      <w:r>
        <w:rPr>
          <w:rFonts w:hint="eastAsia" w:asciiTheme="minorEastAsia" w:hAnsiTheme="minorEastAsia" w:cstheme="minorEastAsia"/>
          <w:b/>
          <w:bCs/>
          <w:color w:val="auto"/>
          <w:sz w:val="28"/>
          <w:szCs w:val="28"/>
          <w:highlight w:val="none"/>
          <w:lang w:eastAsia="zh-CN"/>
        </w:rPr>
        <w:t>合同期限内实际配送量不得大于合同约定对应单品量，大于部分不予结算。</w:t>
      </w:r>
      <w:r>
        <w:rPr>
          <w:rFonts w:hint="eastAsia" w:asciiTheme="minorEastAsia" w:hAnsiTheme="minorEastAsia" w:cstheme="minorEastAsia"/>
          <w:color w:val="auto"/>
          <w:sz w:val="28"/>
          <w:szCs w:val="28"/>
        </w:rPr>
        <w:t>同时，甲方结合乙方投标承诺对</w:t>
      </w:r>
      <w:r>
        <w:rPr>
          <w:rFonts w:hint="eastAsia" w:asciiTheme="minorEastAsia" w:hAnsiTheme="minorEastAsia" w:cstheme="minorEastAsia"/>
          <w:color w:val="auto"/>
          <w:sz w:val="28"/>
          <w:szCs w:val="28"/>
          <w:lang w:eastAsia="zh-CN"/>
        </w:rPr>
        <w:t>疫情物资（非口罩）</w:t>
      </w:r>
      <w:r>
        <w:rPr>
          <w:rFonts w:hint="eastAsia" w:asciiTheme="minorEastAsia" w:hAnsiTheme="minorEastAsia" w:cstheme="minorEastAsia"/>
          <w:color w:val="auto"/>
          <w:sz w:val="28"/>
          <w:szCs w:val="28"/>
        </w:rPr>
        <w:t>配送服务质量，如配送率、配送时间、质量要求、退换货等</w:t>
      </w:r>
      <w:r>
        <w:rPr>
          <w:rFonts w:hint="eastAsia" w:asciiTheme="minorEastAsia" w:hAnsiTheme="minorEastAsia" w:cstheme="minorEastAsia"/>
          <w:color w:val="auto"/>
          <w:sz w:val="28"/>
          <w:szCs w:val="28"/>
          <w:lang w:eastAsia="zh-CN"/>
        </w:rPr>
        <w:t>每月</w:t>
      </w:r>
      <w:r>
        <w:rPr>
          <w:rFonts w:hint="eastAsia" w:asciiTheme="minorEastAsia" w:hAnsiTheme="minorEastAsia" w:cstheme="minorEastAsia"/>
          <w:color w:val="auto"/>
          <w:sz w:val="28"/>
          <w:szCs w:val="28"/>
        </w:rPr>
        <w:t>进行考核，如果乙方</w:t>
      </w:r>
      <w:r>
        <w:rPr>
          <w:rFonts w:hint="eastAsia" w:asciiTheme="minorEastAsia" w:hAnsiTheme="minorEastAsia" w:cstheme="minorEastAsia"/>
          <w:color w:val="auto"/>
          <w:sz w:val="28"/>
          <w:szCs w:val="28"/>
          <w:lang w:eastAsia="zh-CN"/>
        </w:rPr>
        <w:t>考核不合格</w:t>
      </w:r>
      <w:r>
        <w:rPr>
          <w:rFonts w:hint="eastAsia" w:asciiTheme="minorEastAsia" w:hAnsiTheme="minorEastAsia" w:cstheme="minorEastAsia"/>
          <w:color w:val="auto"/>
          <w:sz w:val="28"/>
          <w:szCs w:val="28"/>
        </w:rPr>
        <w:t>，甲方将最高扣除</w:t>
      </w:r>
      <w:r>
        <w:rPr>
          <w:rFonts w:hint="eastAsia" w:asciiTheme="minorEastAsia" w:hAnsiTheme="minorEastAsia" w:cstheme="minorEastAsia"/>
          <w:color w:val="auto"/>
          <w:sz w:val="28"/>
          <w:szCs w:val="28"/>
          <w:lang w:eastAsia="zh-CN"/>
        </w:rPr>
        <w:t>当月疫情物资（非口罩）</w:t>
      </w:r>
      <w:r>
        <w:rPr>
          <w:rFonts w:hint="eastAsia" w:asciiTheme="minorEastAsia" w:hAnsiTheme="minorEastAsia" w:cstheme="minorEastAsia"/>
          <w:color w:val="auto"/>
          <w:sz w:val="28"/>
          <w:szCs w:val="28"/>
        </w:rPr>
        <w:t>款项的5%。</w:t>
      </w:r>
      <w:r>
        <w:rPr>
          <w:rFonts w:hint="eastAsia" w:asciiTheme="minorEastAsia" w:hAnsiTheme="minorEastAsia" w:cstheme="minorEastAsia"/>
          <w:color w:val="auto"/>
          <w:sz w:val="28"/>
          <w:szCs w:val="28"/>
          <w:lang w:eastAsia="zh-CN"/>
        </w:rPr>
        <w:t>考核内容见附件《淮北市相王医药供应商考核表》。</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款待次月计划量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个月内付清，以此类推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末月计划量</w:t>
      </w:r>
      <w:r>
        <w:rPr>
          <w:rFonts w:hint="eastAsia" w:asciiTheme="minorEastAsia" w:hAnsiTheme="minorEastAsia" w:cstheme="minorEastAsia"/>
          <w:color w:val="auto"/>
          <w:sz w:val="28"/>
          <w:szCs w:val="28"/>
          <w:highlight w:val="none"/>
          <w:lang w:val="en-US" w:eastAsia="zh-Hans"/>
        </w:rPr>
        <w:t>疫情物资</w:t>
      </w:r>
      <w:r>
        <w:rPr>
          <w:rFonts w:hint="default" w:asciiTheme="minorEastAsia" w:hAnsiTheme="minorEastAsia" w:cstheme="minorEastAsia"/>
          <w:color w:val="auto"/>
          <w:sz w:val="28"/>
          <w:szCs w:val="28"/>
          <w:highlight w:val="none"/>
          <w:lang w:eastAsia="zh-Hans"/>
        </w:rPr>
        <w:t>（</w:t>
      </w:r>
      <w:r>
        <w:rPr>
          <w:rFonts w:hint="eastAsia" w:asciiTheme="minorEastAsia" w:hAnsiTheme="minorEastAsia" w:cstheme="minorEastAsia"/>
          <w:color w:val="auto"/>
          <w:sz w:val="28"/>
          <w:szCs w:val="28"/>
          <w:highlight w:val="none"/>
          <w:lang w:val="en-US" w:eastAsia="zh-Hans"/>
        </w:rPr>
        <w:t>非口罩</w:t>
      </w:r>
      <w:r>
        <w:rPr>
          <w:rFonts w:hint="default" w:asciiTheme="minorEastAsia" w:hAnsiTheme="minorEastAsia" w:cstheme="minorEastAsia"/>
          <w:color w:val="auto"/>
          <w:sz w:val="28"/>
          <w:szCs w:val="28"/>
          <w:highlight w:val="none"/>
          <w:lang w:eastAsia="zh-Hans"/>
        </w:rPr>
        <w:t>）</w:t>
      </w:r>
      <w:r>
        <w:rPr>
          <w:rFonts w:hint="eastAsia" w:asciiTheme="minorEastAsia" w:hAnsiTheme="minorEastAsia" w:cstheme="minorEastAsia"/>
          <w:color w:val="auto"/>
          <w:sz w:val="28"/>
          <w:szCs w:val="28"/>
          <w:highlight w:val="none"/>
        </w:rPr>
        <w:t>款待该月计划量</w:t>
      </w:r>
      <w:r>
        <w:rPr>
          <w:rFonts w:hint="eastAsia" w:asciiTheme="minorEastAsia" w:hAnsiTheme="minorEastAsia" w:cstheme="minorEastAsia"/>
          <w:color w:val="auto"/>
          <w:sz w:val="28"/>
          <w:szCs w:val="28"/>
          <w:highlight w:val="none"/>
          <w:lang w:val="en-US" w:eastAsia="zh-Hans"/>
        </w:rPr>
        <w:t>疫情物资</w:t>
      </w:r>
      <w:r>
        <w:rPr>
          <w:rFonts w:hint="default" w:asciiTheme="minorEastAsia" w:hAnsiTheme="minorEastAsia" w:cstheme="minorEastAsia"/>
          <w:color w:val="auto"/>
          <w:sz w:val="28"/>
          <w:szCs w:val="28"/>
          <w:highlight w:val="none"/>
          <w:lang w:eastAsia="zh-Hans"/>
        </w:rPr>
        <w:t>（</w:t>
      </w:r>
      <w:r>
        <w:rPr>
          <w:rFonts w:hint="eastAsia" w:asciiTheme="minorEastAsia" w:hAnsiTheme="minorEastAsia" w:cstheme="minorEastAsia"/>
          <w:color w:val="auto"/>
          <w:sz w:val="28"/>
          <w:szCs w:val="28"/>
          <w:highlight w:val="none"/>
          <w:lang w:val="en-US" w:eastAsia="zh-Hans"/>
        </w:rPr>
        <w:t>非口罩</w:t>
      </w:r>
      <w:r>
        <w:rPr>
          <w:rFonts w:hint="default" w:asciiTheme="minorEastAsia" w:hAnsiTheme="minorEastAsia" w:cstheme="minorEastAsia"/>
          <w:color w:val="auto"/>
          <w:sz w:val="28"/>
          <w:szCs w:val="28"/>
          <w:highlight w:val="none"/>
          <w:lang w:eastAsia="zh-Hans"/>
        </w:rPr>
        <w:t>）</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个月内</w:t>
      </w:r>
      <w:r>
        <w:rPr>
          <w:rFonts w:hint="eastAsia" w:asciiTheme="minorEastAsia" w:hAnsiTheme="minorEastAsia" w:cstheme="minorEastAsia"/>
          <w:color w:val="auto"/>
          <w:sz w:val="28"/>
          <w:szCs w:val="28"/>
          <w:highlight w:val="none"/>
          <w:lang w:eastAsia="zh-CN"/>
        </w:rPr>
        <w:t>支付对应款项的</w:t>
      </w:r>
      <w:r>
        <w:rPr>
          <w:rFonts w:hint="eastAsia" w:asciiTheme="minorEastAsia" w:hAnsiTheme="minorEastAsia" w:cstheme="minorEastAsia"/>
          <w:color w:val="auto"/>
          <w:sz w:val="28"/>
          <w:szCs w:val="28"/>
          <w:highlight w:val="none"/>
          <w:lang w:val="en-US" w:eastAsia="zh-CN"/>
        </w:rPr>
        <w:t>90%，余款10%作为质保金，一年内付清</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增值税专用</w:t>
      </w:r>
      <w:r>
        <w:rPr>
          <w:rFonts w:hint="eastAsia" w:asciiTheme="minorEastAsia" w:hAnsiTheme="minorEastAsia" w:cstheme="minorEastAsia"/>
          <w:color w:val="auto"/>
          <w:sz w:val="28"/>
          <w:szCs w:val="28"/>
          <w:highlight w:val="none"/>
        </w:rPr>
        <w:t>发票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13%</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w:t>
      </w:r>
    </w:p>
    <w:p>
      <w:pPr>
        <w:pageBreakBefore w:val="0"/>
        <w:widowControl w:val="0"/>
        <w:kinsoku/>
        <w:wordWrap/>
        <w:overflowPunct/>
        <w:topLinePunct w:val="0"/>
        <w:autoSpaceDE w:val="0"/>
        <w:autoSpaceDN w:val="0"/>
        <w:bidi w:val="0"/>
        <w:adjustRightInd w:val="0"/>
        <w:snapToGrid w:val="0"/>
        <w:spacing w:line="360" w:lineRule="auto"/>
        <w:ind w:firstLine="561" w:firstLineChars="200"/>
        <w:jc w:val="left"/>
        <w:textAlignment w:val="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lang w:eastAsia="zh-CN"/>
        </w:rPr>
        <w:t>七</w:t>
      </w:r>
      <w:r>
        <w:rPr>
          <w:rFonts w:hint="eastAsia" w:asciiTheme="minorEastAsia" w:hAnsiTheme="minorEastAsia" w:cstheme="minorEastAsia"/>
          <w:b/>
          <w:bCs/>
          <w:color w:val="auto"/>
          <w:sz w:val="28"/>
          <w:szCs w:val="28"/>
          <w:highlight w:val="none"/>
        </w:rPr>
        <w:t>、质量保证金</w:t>
      </w:r>
    </w:p>
    <w:p>
      <w:pPr>
        <w:pageBreakBefore w:val="0"/>
        <w:widowControl w:val="0"/>
        <w:kinsoku/>
        <w:wordWrap/>
        <w:overflowPunct/>
        <w:topLinePunct w:val="0"/>
        <w:bidi w:val="0"/>
        <w:snapToGrid w:val="0"/>
        <w:spacing w:line="360" w:lineRule="auto"/>
        <w:ind w:firstLine="560" w:firstLineChars="200"/>
        <w:jc w:val="left"/>
        <w:textAlignment w:val="auto"/>
        <w:rPr>
          <w:rFonts w:cs="宋体"/>
          <w:color w:val="auto"/>
          <w:sz w:val="28"/>
          <w:szCs w:val="28"/>
          <w:highlight w:val="none"/>
        </w:rPr>
      </w:pPr>
      <w:r>
        <w:rPr>
          <w:rFonts w:hint="eastAsia" w:asciiTheme="minorEastAsia" w:hAnsiTheme="minorEastAsia" w:cstheme="minorEastAsia"/>
          <w:color w:val="auto"/>
          <w:sz w:val="28"/>
          <w:szCs w:val="28"/>
          <w:highlight w:val="none"/>
        </w:rPr>
        <w:t>次月计划量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的</w:t>
      </w:r>
      <w:r>
        <w:rPr>
          <w:rFonts w:hint="eastAsia" w:cs="宋体"/>
          <w:color w:val="auto"/>
          <w:sz w:val="28"/>
          <w:szCs w:val="28"/>
          <w:highlight w:val="none"/>
        </w:rPr>
        <w:t>质量保证金。</w:t>
      </w:r>
    </w:p>
    <w:p>
      <w:pPr>
        <w:pStyle w:val="16"/>
        <w:pageBreakBefore w:val="0"/>
        <w:widowControl w:val="0"/>
        <w:kinsoku/>
        <w:wordWrap/>
        <w:overflowPunct/>
        <w:topLinePunct w:val="0"/>
        <w:bidi w:val="0"/>
        <w:snapToGrid w:val="0"/>
        <w:spacing w:line="360" w:lineRule="auto"/>
        <w:ind w:firstLine="561" w:firstLineChars="200"/>
        <w:jc w:val="left"/>
        <w:textAlignment w:val="auto"/>
        <w:rPr>
          <w:rFonts w:ascii="Calibri" w:hAnsi="Calibri" w:cs="宋体"/>
          <w:b/>
          <w:bCs/>
          <w:color w:val="auto"/>
        </w:rPr>
      </w:pPr>
      <w:r>
        <w:rPr>
          <w:rFonts w:hint="eastAsia" w:ascii="Calibri" w:hAnsi="Calibri" w:cs="宋体"/>
          <w:b/>
          <w:bCs/>
          <w:color w:val="auto"/>
          <w:lang w:eastAsia="zh-CN"/>
        </w:rPr>
        <w:t>八</w:t>
      </w:r>
      <w:r>
        <w:rPr>
          <w:rFonts w:hint="eastAsia" w:ascii="Calibri" w:hAnsi="Calibri" w:cs="宋体"/>
          <w:b/>
          <w:bCs/>
          <w:color w:val="auto"/>
        </w:rPr>
        <w:t>、违约责任</w:t>
      </w:r>
    </w:p>
    <w:p>
      <w:pPr>
        <w:pStyle w:val="16"/>
        <w:pageBreakBefore w:val="0"/>
        <w:widowControl w:val="0"/>
        <w:kinsoku/>
        <w:wordWrap/>
        <w:overflowPunct/>
        <w:topLinePunct w:val="0"/>
        <w:bidi w:val="0"/>
        <w:snapToGrid w:val="0"/>
        <w:spacing w:line="360" w:lineRule="auto"/>
        <w:ind w:firstLine="280" w:firstLineChars="100"/>
        <w:jc w:val="left"/>
        <w:textAlignment w:val="auto"/>
        <w:rPr>
          <w:rFonts w:hint="eastAsia" w:cs="宋体"/>
          <w:color w:val="auto"/>
        </w:rPr>
      </w:pPr>
      <w:r>
        <w:rPr>
          <w:rFonts w:hint="eastAsia" w:asciiTheme="minorEastAsia" w:hAnsiTheme="minorEastAsia" w:cstheme="minorEastAsia"/>
          <w:color w:val="auto"/>
          <w:sz w:val="28"/>
          <w:szCs w:val="28"/>
          <w:highlight w:val="none"/>
        </w:rPr>
        <w:t>（一）签订协议后，乙方在合同规定的供货时间内不能及时配送甲方所需</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的，每逾期一次，按逾期配送</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货款的</w:t>
      </w:r>
      <w:r>
        <w:rPr>
          <w:rFonts w:hint="eastAsia" w:asciiTheme="minorEastAsia" w:hAnsiTheme="minorEastAsia" w:cstheme="minorEastAsia"/>
          <w:color w:val="auto"/>
          <w:sz w:val="28"/>
          <w:szCs w:val="28"/>
          <w:highlight w:val="none"/>
          <w:lang w:val="en-US" w:eastAsia="zh-CN"/>
        </w:rPr>
        <w:t>2</w:t>
      </w:r>
      <w:r>
        <w:rPr>
          <w:rFonts w:hint="eastAsia" w:asciiTheme="minorEastAsia" w:hAnsiTheme="minorEastAsia" w:cstheme="minorEastAsia"/>
          <w:color w:val="auto"/>
          <w:sz w:val="28"/>
          <w:szCs w:val="28"/>
          <w:highlight w:val="none"/>
        </w:rPr>
        <w:t>%缴纳违约金，从应付</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款中扣除。</w:t>
      </w:r>
    </w:p>
    <w:p>
      <w:pPr>
        <w:pageBreakBefore w:val="0"/>
        <w:widowControl w:val="0"/>
        <w:kinsoku/>
        <w:wordWrap/>
        <w:overflowPunct/>
        <w:topLinePunct w:val="0"/>
        <w:autoSpaceDE w:val="0"/>
        <w:autoSpaceDN w:val="0"/>
        <w:bidi w:val="0"/>
        <w:adjustRightInd w:val="0"/>
        <w:snapToGrid w:val="0"/>
        <w:spacing w:line="360" w:lineRule="auto"/>
        <w:ind w:firstLine="280" w:firstLineChars="100"/>
        <w:jc w:val="left"/>
        <w:textAlignment w:val="auto"/>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）乙方要切实保证</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质量，严禁配送假冒、伪劣</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，若因乙方</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质量问题引起纠纷或赔偿以及其它法律责任，乙方须承担全部责任。发生一起供应</w:t>
      </w:r>
      <w:r>
        <w:rPr>
          <w:rFonts w:hint="eastAsia" w:asciiTheme="minorEastAsia" w:hAnsiTheme="minorEastAsia" w:cstheme="minorEastAsia"/>
          <w:color w:val="auto"/>
          <w:sz w:val="28"/>
          <w:szCs w:val="28"/>
          <w:highlight w:val="none"/>
          <w:lang w:eastAsia="zh-CN"/>
        </w:rPr>
        <w:t>假劣疫情物资（非口罩）</w:t>
      </w:r>
      <w:r>
        <w:rPr>
          <w:rFonts w:hint="eastAsia" w:asciiTheme="minorEastAsia" w:hAnsiTheme="minorEastAsia" w:cstheme="minorEastAsia"/>
          <w:color w:val="auto"/>
          <w:sz w:val="28"/>
          <w:szCs w:val="28"/>
          <w:highlight w:val="none"/>
        </w:rPr>
        <w:t>情况，甲方有权解除合同关系。乙方除承担上述所有责任外，甲方将扣除应付</w:t>
      </w:r>
      <w:r>
        <w:rPr>
          <w:rFonts w:hint="eastAsia" w:asciiTheme="minorEastAsia" w:hAnsiTheme="minorEastAsia" w:cstheme="minorEastAsia"/>
          <w:color w:val="auto"/>
          <w:sz w:val="28"/>
          <w:szCs w:val="28"/>
          <w:highlight w:val="none"/>
          <w:lang w:eastAsia="zh-CN"/>
        </w:rPr>
        <w:t>疫情物资（非口罩）</w:t>
      </w:r>
      <w:r>
        <w:rPr>
          <w:rFonts w:hint="eastAsia" w:asciiTheme="minorEastAsia" w:hAnsiTheme="minorEastAsia" w:cstheme="minorEastAsia"/>
          <w:color w:val="auto"/>
          <w:sz w:val="28"/>
          <w:szCs w:val="28"/>
          <w:highlight w:val="none"/>
        </w:rPr>
        <w:t>款。</w:t>
      </w:r>
    </w:p>
    <w:p>
      <w:pPr>
        <w:pStyle w:val="13"/>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三）乙方在合同规定的供货时间内不能及时配送甲方所需疫情物资（非口罩）的，甲方将安排第三方单位进行配送，配送疫情物资（非口罩）价格高于成交价的部分费用由乙方承担，从乙方的应付疫情物资（非口罩）款中扣除。</w:t>
      </w:r>
    </w:p>
    <w:p>
      <w:pPr>
        <w:pStyle w:val="13"/>
        <w:pageBreakBefore w:val="0"/>
        <w:widowControl w:val="0"/>
        <w:kinsoku/>
        <w:wordWrap/>
        <w:overflowPunct/>
        <w:topLinePunct w:val="0"/>
        <w:bidi w:val="0"/>
        <w:spacing w:line="360" w:lineRule="auto"/>
        <w:ind w:left="0" w:leftChars="0" w:firstLine="280" w:firstLineChars="1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（四）因终止或解除配送合同给甲方造成损失的，乙方还应赔偿甲方包括但不限于诉讼费、律师费、差旅费等费用。</w:t>
      </w:r>
    </w:p>
    <w:p>
      <w:pPr>
        <w:pStyle w:val="16"/>
        <w:pageBreakBefore w:val="0"/>
        <w:widowControl w:val="0"/>
        <w:kinsoku/>
        <w:wordWrap/>
        <w:overflowPunct/>
        <w:topLinePunct w:val="0"/>
        <w:bidi w:val="0"/>
        <w:snapToGrid w:val="0"/>
        <w:spacing w:line="360" w:lineRule="auto"/>
        <w:ind w:firstLine="601" w:firstLineChars="200"/>
        <w:jc w:val="left"/>
        <w:textAlignment w:val="auto"/>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r>
        <w:rPr>
          <w:rFonts w:hint="eastAsia" w:ascii="华文仿宋" w:hAnsi="华文仿宋" w:cs="宋体"/>
          <w:color w:val="auto"/>
        </w:rPr>
        <w:t>本合同在履行过程中发生的争议，由双方当事人协商解决</w:t>
      </w:r>
      <w:r>
        <w:rPr>
          <w:rFonts w:hint="eastAsia" w:ascii="华文仿宋" w:hAnsi="华文仿宋" w:cs="宋体"/>
          <w:color w:val="auto"/>
          <w:lang w:eastAsia="zh-CN"/>
        </w:rPr>
        <w:t>，</w:t>
      </w:r>
      <w:r>
        <w:rPr>
          <w:rFonts w:hint="eastAsia" w:ascii="华文仿宋" w:hAnsi="华文仿宋" w:cs="宋体"/>
          <w:color w:val="auto"/>
        </w:rPr>
        <w:t>可由当地市场监督管理部门调解；协商或调解不成的，依法向合同签订地人民法院起诉。</w:t>
      </w: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pStyle w:val="16"/>
        <w:pageBreakBefore w:val="0"/>
        <w:widowControl w:val="0"/>
        <w:kinsoku/>
        <w:wordWrap/>
        <w:overflowPunct/>
        <w:topLinePunct w:val="0"/>
        <w:bidi w:val="0"/>
        <w:snapToGrid w:val="0"/>
        <w:spacing w:line="360" w:lineRule="auto"/>
        <w:ind w:firstLine="560" w:firstLineChars="200"/>
        <w:jc w:val="left"/>
        <w:textAlignment w:val="auto"/>
        <w:rPr>
          <w:rFonts w:hint="eastAsia" w:ascii="华文仿宋" w:hAnsi="华文仿宋" w:cs="宋体"/>
          <w:color w:val="auto"/>
        </w:rPr>
      </w:pPr>
    </w:p>
    <w:p>
      <w:pPr>
        <w:snapToGrid w:val="0"/>
        <w:jc w:val="left"/>
      </w:pPr>
      <w:r>
        <w:rPr>
          <w:rFonts w:hint="eastAsia" w:asciiTheme="minorEastAsia" w:hAnsiTheme="minorEastAsia" w:cstheme="minorEastAsia"/>
          <w:b/>
          <w:bCs/>
          <w:color w:val="auto"/>
          <w:sz w:val="28"/>
          <w:szCs w:val="28"/>
          <w:lang w:eastAsia="zh-CN"/>
        </w:rPr>
        <w:t>附件：</w:t>
      </w:r>
      <w:r>
        <w:rPr>
          <w:rFonts w:hint="eastAsia" w:asciiTheme="minorEastAsia" w:hAnsiTheme="minorEastAsia" w:cstheme="minorEastAsia"/>
          <w:b/>
          <w:bCs/>
          <w:color w:val="auto"/>
          <w:sz w:val="28"/>
          <w:szCs w:val="28"/>
          <w:lang w:val="en-US" w:eastAsia="zh-CN"/>
        </w:rPr>
        <w:t xml:space="preserve">          </w:t>
      </w:r>
      <w:r>
        <w:rPr>
          <w:rFonts w:hint="eastAsia" w:asciiTheme="minorEastAsia" w:hAnsiTheme="minorEastAsia" w:cstheme="minorEastAsia"/>
          <w:b/>
          <w:bCs/>
          <w:color w:val="auto"/>
          <w:sz w:val="28"/>
          <w:szCs w:val="28"/>
        </w:rPr>
        <w:t>淮北市相王医药供应商考核表</w:t>
      </w:r>
    </w:p>
    <w:tbl>
      <w:tblPr>
        <w:tblStyle w:val="20"/>
        <w:tblpPr w:leftFromText="180" w:rightFromText="180" w:vertAnchor="page" w:horzAnchor="page" w:tblpX="1470" w:tblpY="2283"/>
        <w:tblOverlap w:val="never"/>
        <w:tblW w:w="9403" w:type="dxa"/>
        <w:tblInd w:w="0" w:type="dxa"/>
        <w:tblLayout w:type="fixed"/>
        <w:tblCellMar>
          <w:top w:w="0" w:type="dxa"/>
          <w:left w:w="108" w:type="dxa"/>
          <w:bottom w:w="0" w:type="dxa"/>
          <w:right w:w="108" w:type="dxa"/>
        </w:tblCellMar>
      </w:tblPr>
      <w:tblGrid>
        <w:gridCol w:w="615"/>
        <w:gridCol w:w="3323"/>
        <w:gridCol w:w="654"/>
        <w:gridCol w:w="2913"/>
        <w:gridCol w:w="688"/>
        <w:gridCol w:w="600"/>
        <w:gridCol w:w="610"/>
      </w:tblGrid>
      <w:tr>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rPr>
          <w:trHeight w:val="9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产品质量</w:t>
            </w:r>
            <w:r>
              <w:rPr>
                <w:rStyle w:val="28"/>
                <w:sz w:val="18"/>
                <w:szCs w:val="18"/>
                <w:lang w:val="en-US" w:eastAsia="zh-CN" w:bidi="ar"/>
              </w:rPr>
              <w:t>：产品质量符合相关法律标准，包装完整，标识清晰。供应产品效期符合合同规定。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未得到同意，供应在</w:t>
            </w:r>
            <w:r>
              <w:rPr>
                <w:rStyle w:val="29"/>
                <w:rFonts w:eastAsia="宋体"/>
                <w:sz w:val="18"/>
                <w:szCs w:val="18"/>
                <w:lang w:val="en-US" w:eastAsia="zh-CN" w:bidi="ar"/>
              </w:rPr>
              <w:t>6</w:t>
            </w:r>
            <w:r>
              <w:rPr>
                <w:rStyle w:val="28"/>
                <w:sz w:val="18"/>
                <w:szCs w:val="18"/>
                <w:lang w:val="en-US" w:eastAsia="zh-CN" w:bidi="ar"/>
              </w:rPr>
              <w:t>个月内的近效期产品，一个品种扣</w:t>
            </w:r>
            <w:r>
              <w:rPr>
                <w:rStyle w:val="29"/>
                <w:rFonts w:eastAsia="宋体"/>
                <w:sz w:val="18"/>
                <w:szCs w:val="18"/>
                <w:lang w:val="en-US" w:eastAsia="zh-CN" w:bidi="ar"/>
              </w:rPr>
              <w:t>1</w:t>
            </w:r>
            <w:r>
              <w:rPr>
                <w:rStyle w:val="28"/>
                <w:sz w:val="18"/>
                <w:szCs w:val="18"/>
                <w:lang w:val="en-US" w:eastAsia="zh-CN" w:bidi="ar"/>
              </w:rPr>
              <w:t>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产品价格：</w:t>
            </w:r>
            <w:r>
              <w:rPr>
                <w:rStyle w:val="28"/>
                <w:sz w:val="18"/>
                <w:szCs w:val="18"/>
                <w:lang w:val="en-US" w:eastAsia="zh-CN" w:bidi="ar"/>
              </w:rPr>
              <w:t>按合同价格开票，若价格变动事先征得连锁公司同意，不得影响产品供应。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未按合同价格开票，一个品种扣</w:t>
            </w:r>
            <w:r>
              <w:rPr>
                <w:rStyle w:val="29"/>
                <w:rFonts w:eastAsia="宋体"/>
                <w:sz w:val="18"/>
                <w:szCs w:val="18"/>
                <w:lang w:val="en-US" w:eastAsia="zh-CN" w:bidi="ar"/>
              </w:rPr>
              <w:t>1</w:t>
            </w:r>
            <w:r>
              <w:rPr>
                <w:rStyle w:val="28"/>
                <w:sz w:val="18"/>
                <w:szCs w:val="18"/>
                <w:lang w:val="en-US" w:eastAsia="zh-CN" w:bidi="ar"/>
              </w:rPr>
              <w:t>分；临时变动价格，影响产品供应，一个品种扣1分。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供应率：</w:t>
            </w:r>
            <w:r>
              <w:rPr>
                <w:rStyle w:val="28"/>
                <w:sz w:val="18"/>
                <w:szCs w:val="18"/>
                <w:lang w:val="en-US" w:eastAsia="zh-CN" w:bidi="ar"/>
              </w:rPr>
              <w:t>每次产品采购计划在规定时间内保质保量供应。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不能按计划供应，一个品种扣1分；每月配送率低于95%扣5分；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供应及时性、符合性：</w:t>
            </w:r>
            <w:r>
              <w:rPr>
                <w:rStyle w:val="28"/>
                <w:sz w:val="18"/>
                <w:szCs w:val="18"/>
                <w:lang w:val="en-US" w:eastAsia="zh-CN" w:bidi="ar"/>
              </w:rPr>
              <w:t>每次产品采购计划在规定时间内按计划表要求供应。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在规定时间没有及时供货，一个品种扣</w:t>
            </w:r>
            <w:r>
              <w:rPr>
                <w:rStyle w:val="29"/>
                <w:rFonts w:eastAsia="宋体"/>
                <w:sz w:val="18"/>
                <w:szCs w:val="18"/>
                <w:lang w:val="en-US" w:eastAsia="zh-CN" w:bidi="ar"/>
              </w:rPr>
              <w:t>1</w:t>
            </w:r>
            <w:r>
              <w:rPr>
                <w:rStyle w:val="28"/>
                <w:sz w:val="18"/>
                <w:szCs w:val="18"/>
                <w:lang w:val="en-US" w:eastAsia="zh-CN" w:bidi="ar"/>
              </w:rPr>
              <w:t>分；在规定时间没有及时供货，影响较大，造成患者投诉的扣</w:t>
            </w:r>
            <w:r>
              <w:rPr>
                <w:rStyle w:val="28"/>
                <w:rFonts w:hint="eastAsia"/>
                <w:sz w:val="18"/>
                <w:szCs w:val="18"/>
                <w:lang w:val="en-US" w:eastAsia="zh-CN" w:bidi="ar"/>
              </w:rPr>
              <w:t>5</w:t>
            </w:r>
            <w:r>
              <w:rPr>
                <w:rStyle w:val="28"/>
                <w:sz w:val="18"/>
                <w:szCs w:val="18"/>
                <w:lang w:val="en-US" w:eastAsia="zh-CN" w:bidi="ar"/>
              </w:rPr>
              <w:t>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b/>
                <w:bCs/>
                <w:i w:val="0"/>
                <w:iCs w:val="0"/>
                <w:color w:val="000000"/>
                <w:kern w:val="0"/>
                <w:sz w:val="18"/>
                <w:szCs w:val="18"/>
                <w:u w:val="none"/>
                <w:lang w:val="en-US" w:eastAsia="zh-CN" w:bidi="ar"/>
              </w:rPr>
              <w:t>供应公司及药械文书：</w:t>
            </w:r>
            <w:r>
              <w:rPr>
                <w:rStyle w:val="28"/>
                <w:sz w:val="18"/>
                <w:szCs w:val="18"/>
                <w:lang w:val="en-US" w:eastAsia="zh-CN" w:bidi="ar"/>
              </w:rPr>
              <w:t>备全有效企业资质材料、批准文号注册证、产品检验报告、合格证等。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color w:val="auto"/>
                <w:sz w:val="18"/>
                <w:szCs w:val="18"/>
              </w:rPr>
            </w:pPr>
            <w:r>
              <w:rPr>
                <w:rStyle w:val="28"/>
                <w:sz w:val="18"/>
                <w:szCs w:val="18"/>
                <w:lang w:val="en-US" w:eastAsia="zh-CN" w:bidi="ar"/>
              </w:rPr>
              <w:t>供应企业未提供公司有效资质材料扣</w:t>
            </w:r>
            <w:r>
              <w:rPr>
                <w:rStyle w:val="29"/>
                <w:rFonts w:eastAsia="宋体"/>
                <w:sz w:val="18"/>
                <w:szCs w:val="18"/>
                <w:lang w:val="en-US" w:eastAsia="zh-CN" w:bidi="ar"/>
              </w:rPr>
              <w:t>5</w:t>
            </w:r>
            <w:r>
              <w:rPr>
                <w:rStyle w:val="28"/>
                <w:sz w:val="18"/>
                <w:szCs w:val="18"/>
                <w:lang w:val="en-US" w:eastAsia="zh-CN" w:bidi="ar"/>
              </w:rPr>
              <w:t>分；提供资料不全，少一个文件扣1分；首营品种未提供资质材料一个品种扣1分；进口产品未提供相关资质材料一个品种扣1分。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业务员售后服务</w:t>
            </w:r>
            <w:r>
              <w:rPr>
                <w:rStyle w:val="28"/>
                <w:sz w:val="18"/>
                <w:szCs w:val="18"/>
                <w:lang w:val="en-US" w:eastAsia="zh-CN" w:bidi="ar"/>
              </w:rPr>
              <w:t>：业务员主动热情地做好售后服务，采购产品信息回复必须在24小时内完成，主动帮助连锁公司协调解决用药过程各种问题，不推诿，信守承诺。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业务员售后服务不主动热情，不积极主动帮助连锁公司解决产品使用过程发现的各种问题，推诿，不信守承诺，不及时回复的扣</w:t>
            </w:r>
            <w:r>
              <w:rPr>
                <w:rStyle w:val="29"/>
                <w:rFonts w:eastAsia="宋体"/>
                <w:sz w:val="18"/>
                <w:szCs w:val="18"/>
                <w:lang w:val="en-US" w:eastAsia="zh-CN" w:bidi="ar"/>
              </w:rPr>
              <w:t>1</w:t>
            </w:r>
            <w:r>
              <w:rPr>
                <w:rStyle w:val="28"/>
                <w:sz w:val="18"/>
                <w:szCs w:val="18"/>
                <w:lang w:val="en-US" w:eastAsia="zh-CN" w:bidi="ar"/>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color w:val="auto"/>
                <w:kern w:val="0"/>
                <w:sz w:val="18"/>
                <w:szCs w:val="18"/>
              </w:rPr>
            </w:pPr>
            <w:r>
              <w:rPr>
                <w:rFonts w:hint="eastAsia" w:ascii="宋体" w:hAnsi="宋体" w:eastAsia="宋体" w:cs="宋体"/>
                <w:b/>
                <w:bCs/>
                <w:i w:val="0"/>
                <w:iCs w:val="0"/>
                <w:color w:val="000000"/>
                <w:kern w:val="0"/>
                <w:sz w:val="18"/>
                <w:szCs w:val="18"/>
                <w:u w:val="none"/>
                <w:lang w:val="en-US" w:eastAsia="zh-CN" w:bidi="ar"/>
              </w:rPr>
              <w:t>送货人员服务</w:t>
            </w:r>
            <w:r>
              <w:rPr>
                <w:rStyle w:val="28"/>
                <w:sz w:val="18"/>
                <w:szCs w:val="18"/>
                <w:lang w:val="en-US" w:eastAsia="zh-CN" w:bidi="ar"/>
              </w:rPr>
              <w:t>：送货人员文明搬运，防止产品被野蛮搬运造成破损，认真与连锁公司库房管理人员核对交接，协助库管员放置好产品，发现问题及时反映给公司，及时解决问题。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color w:val="auto"/>
                <w:kern w:val="0"/>
                <w:sz w:val="18"/>
                <w:szCs w:val="18"/>
              </w:rPr>
            </w:pPr>
            <w:r>
              <w:rPr>
                <w:rStyle w:val="28"/>
                <w:sz w:val="18"/>
                <w:szCs w:val="18"/>
                <w:lang w:val="en-US" w:eastAsia="zh-CN" w:bidi="ar"/>
              </w:rPr>
              <w:t>野蛮搬运造成破损的，每次扣</w:t>
            </w:r>
            <w:r>
              <w:rPr>
                <w:rStyle w:val="29"/>
                <w:rFonts w:eastAsia="宋体"/>
                <w:sz w:val="18"/>
                <w:szCs w:val="18"/>
                <w:lang w:val="en-US" w:eastAsia="zh-CN" w:bidi="ar"/>
              </w:rPr>
              <w:t>1-2</w:t>
            </w:r>
            <w:r>
              <w:rPr>
                <w:rStyle w:val="28"/>
                <w:sz w:val="18"/>
                <w:szCs w:val="18"/>
                <w:lang w:val="en-US" w:eastAsia="zh-CN" w:bidi="ar"/>
              </w:rPr>
              <w:t>分；不与库管人员认真核对的，每次扣1-2分；不主动协助库管员放置好产品的，每次扣1-2分；发现问题没有及时解决的，每次扣1-2分。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ascii="宋体" w:hAnsi="宋体" w:eastAsia="宋体" w:cs="宋体"/>
                <w:b/>
                <w:bCs/>
                <w:color w:val="auto"/>
                <w:sz w:val="18"/>
                <w:szCs w:val="18"/>
              </w:rPr>
            </w:pPr>
            <w:r>
              <w:rPr>
                <w:rFonts w:hint="eastAsia" w:ascii="宋体" w:hAnsi="宋体" w:eastAsia="宋体" w:cs="宋体"/>
                <w:i w:val="0"/>
                <w:iCs w:val="0"/>
                <w:color w:val="000000"/>
                <w:kern w:val="0"/>
                <w:sz w:val="18"/>
                <w:szCs w:val="18"/>
                <w:u w:val="none"/>
                <w:lang w:val="en-US" w:eastAsia="zh-CN" w:bidi="ar"/>
              </w:rPr>
              <w:t>严禁供应假劣产品。</w:t>
            </w:r>
          </w:p>
          <w:p>
            <w:pPr>
              <w:keepNext w:val="0"/>
              <w:keepLines w:val="0"/>
              <w:widowControl/>
              <w:suppressLineNumbers w:val="0"/>
              <w:jc w:val="both"/>
              <w:textAlignment w:val="center"/>
              <w:rPr>
                <w:rFonts w:ascii="宋体" w:hAnsi="宋体" w:eastAsia="宋体" w:cs="宋体"/>
                <w:color w:val="auto"/>
                <w:sz w:val="18"/>
                <w:szCs w:val="18"/>
              </w:rPr>
            </w:pPr>
            <w:r>
              <w:rPr>
                <w:rFonts w:hint="eastAsia" w:ascii="宋体" w:hAnsi="宋体" w:eastAsia="宋体" w:cs="宋体"/>
                <w:i w:val="0"/>
                <w:iCs w:val="0"/>
                <w:color w:val="000000"/>
                <w:kern w:val="0"/>
                <w:sz w:val="18"/>
                <w:szCs w:val="18"/>
                <w:u w:val="none"/>
                <w:lang w:val="en-US" w:eastAsia="zh-CN" w:bidi="ar"/>
              </w:rPr>
              <w:t>发现假劣产品，经药监部门鉴定属实或药监部门抽检鉴定为假劣产品的，直接解除采购合同关系，并依法追究相关责任。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考核低于85分为不合格，连续三次考核不合格或一年内四次考核不合格，终止配送协议，按评审公司排名顺序递补配送。</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spacing w:line="500" w:lineRule="exact"/>
        <w:jc w:val="both"/>
        <w:rPr>
          <w:rFonts w:ascii="宋体" w:hAnsi="宋体" w:eastAsia="宋体" w:cs="Times New Roman"/>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FVBdFAIAABUEAAAOAAAAZHJz&#10;L2Uyb0RvYy54bWytU82O0zAQviPxDpbvNGkRq6pquiq7KkKq2JUK4uw6ThPJf7LdJuUB4A04ceHO&#10;c/U5+OwkXQScEBd7PDOen2++Wd52SpKTcL4xuqDTSU6J0NyUjT4U9MP7zYs5JT4wXTJptCjoWXh6&#10;u3r+bNnahZiZ2shSOIIg2i9aW9A6BLvIMs9roZifGCs0jJVxigU83SErHWsRXclsluc3WWtcaZ3h&#10;wnto73sjXaX4VSV4eKgqLwKRBUVtIZ0unft4ZqslWxwcs3XDhzLYP1ShWKOR9BrqngVGjq75I5Rq&#10;uDPeVGHCjcpMVTVcpB7QzTT/rZtdzaxIvQAcb68w+f8Xlr87PTrSlJgdJZopjOjy9cvl24/L989k&#10;GuFprV/Aa2fhF7rXpouug95DGbvuKqfijX4I7AD6fAVXdIHw+Gk+m89zmDhs4wNxsqfv1vnwRhhF&#10;olBQh+klUNlp60PvOrrEbNpsGimhZwupSVvQm5ev8vThakFwqaODSFwYwsSW+tKjFLp9N/SzN+UZ&#10;bTrT88RbvmlQypb58MgciIHyQfbwgKOSBinNIFFSG/fpb/roj3nBSkkLohVUYxMokW815hg5OQpu&#10;FPajoI/qzoC5mA1qSSI+uCBHsXJGfcQGrGMOmJjmyFTQMIp3oSc7NoiL9To5gXmWha3eWR5DR3i8&#10;XR8D4EwoR1B6JDCd+AD30pyGPYnk/vWdvJ62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HQVUF0UAgAAFQQAAA4AAAAAAAAAAQAgAAAANQ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37DB4"/>
    <w:multiLevelType w:val="singleLevel"/>
    <w:tmpl w:val="A4837DB4"/>
    <w:lvl w:ilvl="0" w:tentative="0">
      <w:start w:val="2"/>
      <w:numFmt w:val="chineseCounting"/>
      <w:suff w:val="nothing"/>
      <w:lvlText w:val="%1、"/>
      <w:lvlJc w:val="left"/>
      <w:rPr>
        <w:rFonts w:hint="eastAsia"/>
      </w:rPr>
    </w:lvl>
  </w:abstractNum>
  <w:abstractNum w:abstractNumId="1">
    <w:nsid w:val="BBDAC1A9"/>
    <w:multiLevelType w:val="singleLevel"/>
    <w:tmpl w:val="BBDAC1A9"/>
    <w:lvl w:ilvl="0" w:tentative="0">
      <w:start w:val="2"/>
      <w:numFmt w:val="chineseCounting"/>
      <w:suff w:val="nothing"/>
      <w:lvlText w:val="%1、"/>
      <w:lvlJc w:val="left"/>
      <w:rPr>
        <w:rFonts w:hint="eastAsia"/>
      </w:rPr>
    </w:lvl>
  </w:abstractNum>
  <w:abstractNum w:abstractNumId="2">
    <w:nsid w:val="638DE015"/>
    <w:multiLevelType w:val="singleLevel"/>
    <w:tmpl w:val="638DE015"/>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2002CDF"/>
    <w:rsid w:val="02AE7397"/>
    <w:rsid w:val="03443027"/>
    <w:rsid w:val="039B52E1"/>
    <w:rsid w:val="04C4654B"/>
    <w:rsid w:val="05274E73"/>
    <w:rsid w:val="05E41360"/>
    <w:rsid w:val="064D7A3C"/>
    <w:rsid w:val="068E1AA1"/>
    <w:rsid w:val="06D629E4"/>
    <w:rsid w:val="06E13FE3"/>
    <w:rsid w:val="08BD7A62"/>
    <w:rsid w:val="09586CBC"/>
    <w:rsid w:val="09AF25BF"/>
    <w:rsid w:val="09E9377B"/>
    <w:rsid w:val="09F04108"/>
    <w:rsid w:val="0A4D253F"/>
    <w:rsid w:val="0A77501C"/>
    <w:rsid w:val="0AE147AE"/>
    <w:rsid w:val="0B280E4D"/>
    <w:rsid w:val="0B772686"/>
    <w:rsid w:val="0BDD2479"/>
    <w:rsid w:val="0C7E3739"/>
    <w:rsid w:val="0C955B0B"/>
    <w:rsid w:val="0D475EFD"/>
    <w:rsid w:val="0E0C7F4D"/>
    <w:rsid w:val="0E7F596A"/>
    <w:rsid w:val="0F183401"/>
    <w:rsid w:val="0F1E662A"/>
    <w:rsid w:val="10513BDA"/>
    <w:rsid w:val="11093561"/>
    <w:rsid w:val="11EC42E5"/>
    <w:rsid w:val="12652D12"/>
    <w:rsid w:val="12B25B09"/>
    <w:rsid w:val="131A721F"/>
    <w:rsid w:val="137E1A6A"/>
    <w:rsid w:val="13B8284B"/>
    <w:rsid w:val="13C46A1B"/>
    <w:rsid w:val="13FB5426"/>
    <w:rsid w:val="14C87D06"/>
    <w:rsid w:val="14E1755C"/>
    <w:rsid w:val="16735621"/>
    <w:rsid w:val="18F00BDC"/>
    <w:rsid w:val="1A1A5FF4"/>
    <w:rsid w:val="1D0E284F"/>
    <w:rsid w:val="1D714C72"/>
    <w:rsid w:val="1D794AFC"/>
    <w:rsid w:val="1DA96A20"/>
    <w:rsid w:val="1E1E0DE7"/>
    <w:rsid w:val="1ED03EE8"/>
    <w:rsid w:val="20D35B4F"/>
    <w:rsid w:val="238E494F"/>
    <w:rsid w:val="25105B71"/>
    <w:rsid w:val="2A6D4DAB"/>
    <w:rsid w:val="2AA912A4"/>
    <w:rsid w:val="2B101B65"/>
    <w:rsid w:val="2B595112"/>
    <w:rsid w:val="2B78407D"/>
    <w:rsid w:val="2D3A7E3F"/>
    <w:rsid w:val="2DDD0EDA"/>
    <w:rsid w:val="2EA824B0"/>
    <w:rsid w:val="302104F7"/>
    <w:rsid w:val="30BB0C62"/>
    <w:rsid w:val="3126530C"/>
    <w:rsid w:val="318E0B9C"/>
    <w:rsid w:val="31A50E8F"/>
    <w:rsid w:val="32584535"/>
    <w:rsid w:val="32FC6139"/>
    <w:rsid w:val="348B7DB5"/>
    <w:rsid w:val="34A72BA0"/>
    <w:rsid w:val="359E6C74"/>
    <w:rsid w:val="36052671"/>
    <w:rsid w:val="36785CCF"/>
    <w:rsid w:val="37801820"/>
    <w:rsid w:val="37D201A2"/>
    <w:rsid w:val="389E51DD"/>
    <w:rsid w:val="393477F7"/>
    <w:rsid w:val="393F1229"/>
    <w:rsid w:val="393F370A"/>
    <w:rsid w:val="39771E25"/>
    <w:rsid w:val="39782124"/>
    <w:rsid w:val="3AB22DD9"/>
    <w:rsid w:val="3C805447"/>
    <w:rsid w:val="3C81422C"/>
    <w:rsid w:val="3EE90800"/>
    <w:rsid w:val="3FF43E0D"/>
    <w:rsid w:val="40151FE5"/>
    <w:rsid w:val="40DA7EFC"/>
    <w:rsid w:val="41233FC1"/>
    <w:rsid w:val="42C66191"/>
    <w:rsid w:val="436C5B5D"/>
    <w:rsid w:val="4370685D"/>
    <w:rsid w:val="43CF01E0"/>
    <w:rsid w:val="44046A17"/>
    <w:rsid w:val="44260B40"/>
    <w:rsid w:val="456462FD"/>
    <w:rsid w:val="459B2FD2"/>
    <w:rsid w:val="46B62F95"/>
    <w:rsid w:val="46D8406A"/>
    <w:rsid w:val="46E069C0"/>
    <w:rsid w:val="46EB031E"/>
    <w:rsid w:val="481E3C44"/>
    <w:rsid w:val="49CD731A"/>
    <w:rsid w:val="4B601940"/>
    <w:rsid w:val="4BA01CF1"/>
    <w:rsid w:val="4BCB2B54"/>
    <w:rsid w:val="4DA5635F"/>
    <w:rsid w:val="4E131916"/>
    <w:rsid w:val="4FB923D4"/>
    <w:rsid w:val="505B4739"/>
    <w:rsid w:val="508B7EEB"/>
    <w:rsid w:val="50D24078"/>
    <w:rsid w:val="50EE4EC8"/>
    <w:rsid w:val="52AB1A62"/>
    <w:rsid w:val="535957C2"/>
    <w:rsid w:val="53865B20"/>
    <w:rsid w:val="54B2440D"/>
    <w:rsid w:val="55010662"/>
    <w:rsid w:val="562A5A3C"/>
    <w:rsid w:val="563D4AAF"/>
    <w:rsid w:val="56C35AD8"/>
    <w:rsid w:val="57450DE7"/>
    <w:rsid w:val="587A22DE"/>
    <w:rsid w:val="58E8597A"/>
    <w:rsid w:val="58EE3B88"/>
    <w:rsid w:val="5BA90405"/>
    <w:rsid w:val="5C156712"/>
    <w:rsid w:val="5C2F4D01"/>
    <w:rsid w:val="5CA67410"/>
    <w:rsid w:val="5D7F01E0"/>
    <w:rsid w:val="5EBF3175"/>
    <w:rsid w:val="5F3C0ABA"/>
    <w:rsid w:val="5F924E9F"/>
    <w:rsid w:val="606D459C"/>
    <w:rsid w:val="60E73F3C"/>
    <w:rsid w:val="6223378D"/>
    <w:rsid w:val="625F6B69"/>
    <w:rsid w:val="62646BE4"/>
    <w:rsid w:val="626B3CFC"/>
    <w:rsid w:val="63EC7AA0"/>
    <w:rsid w:val="65374789"/>
    <w:rsid w:val="65B031D7"/>
    <w:rsid w:val="67446456"/>
    <w:rsid w:val="68826114"/>
    <w:rsid w:val="6A126953"/>
    <w:rsid w:val="6B3B2900"/>
    <w:rsid w:val="6BEE2497"/>
    <w:rsid w:val="6C3149D2"/>
    <w:rsid w:val="6CE150BD"/>
    <w:rsid w:val="6DCF41C1"/>
    <w:rsid w:val="6DF80910"/>
    <w:rsid w:val="6EBD06C5"/>
    <w:rsid w:val="6EE1338B"/>
    <w:rsid w:val="6FDA096C"/>
    <w:rsid w:val="6FFF6668"/>
    <w:rsid w:val="708B314D"/>
    <w:rsid w:val="70B406CF"/>
    <w:rsid w:val="710338A3"/>
    <w:rsid w:val="71C546DD"/>
    <w:rsid w:val="727E1CA6"/>
    <w:rsid w:val="73057A14"/>
    <w:rsid w:val="731E61F8"/>
    <w:rsid w:val="735E4C44"/>
    <w:rsid w:val="73F12E39"/>
    <w:rsid w:val="756F6749"/>
    <w:rsid w:val="75CB1748"/>
    <w:rsid w:val="760E4A8A"/>
    <w:rsid w:val="77BB684C"/>
    <w:rsid w:val="77E97F88"/>
    <w:rsid w:val="78643C41"/>
    <w:rsid w:val="78882890"/>
    <w:rsid w:val="78BB10DB"/>
    <w:rsid w:val="78D82CB1"/>
    <w:rsid w:val="78DF6600"/>
    <w:rsid w:val="7AA313FC"/>
    <w:rsid w:val="7B1E1EC9"/>
    <w:rsid w:val="7B572C4D"/>
    <w:rsid w:val="7D705AEB"/>
    <w:rsid w:val="7DC27716"/>
    <w:rsid w:val="7F1046F2"/>
    <w:rsid w:val="7FEB84A3"/>
    <w:rsid w:val="F7F6F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0"/>
    <w:pPr>
      <w:keepNext/>
      <w:keepLines/>
      <w:spacing w:before="260" w:after="260" w:line="415" w:lineRule="auto"/>
      <w:outlineLvl w:val="2"/>
    </w:pPr>
    <w:rPr>
      <w:b/>
      <w:sz w:val="32"/>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tabs>
        <w:tab w:val="left" w:pos="900"/>
      </w:tabs>
      <w:snapToGrid w:val="0"/>
      <w:jc w:val="left"/>
    </w:pPr>
    <w:rPr>
      <w:sz w:val="18"/>
    </w:rPr>
  </w:style>
  <w:style w:type="paragraph" w:styleId="4">
    <w:name w:val="Normal Indent"/>
    <w:basedOn w:val="1"/>
    <w:qFormat/>
    <w:uiPriority w:val="0"/>
    <w:pPr>
      <w:ind w:firstLine="420"/>
    </w:pPr>
    <w:rPr>
      <w:szCs w:val="20"/>
    </w:rPr>
  </w:style>
  <w:style w:type="paragraph" w:styleId="7">
    <w:name w:val="annotation text"/>
    <w:basedOn w:val="1"/>
    <w:semiHidden/>
    <w:qFormat/>
    <w:uiPriority w:val="0"/>
    <w:pPr>
      <w:jc w:val="left"/>
    </w:pPr>
    <w:rPr>
      <w:szCs w:val="20"/>
    </w:rPr>
  </w:style>
  <w:style w:type="paragraph" w:styleId="8">
    <w:name w:val="Body Text"/>
    <w:basedOn w:val="1"/>
    <w:qFormat/>
    <w:uiPriority w:val="1"/>
    <w:rPr>
      <w:sz w:val="28"/>
      <w:szCs w:val="28"/>
    </w:rPr>
  </w:style>
  <w:style w:type="paragraph" w:styleId="9">
    <w:name w:val="Body Text Indent"/>
    <w:basedOn w:val="1"/>
    <w:next w:val="10"/>
    <w:qFormat/>
    <w:uiPriority w:val="0"/>
    <w:pPr>
      <w:ind w:left="630"/>
    </w:pPr>
    <w:rPr>
      <w:rFonts w:ascii="仿宋_GB2312" w:eastAsia="仿宋_GB2312"/>
      <w:sz w:val="32"/>
      <w:szCs w:val="20"/>
    </w:rPr>
  </w:style>
  <w:style w:type="paragraph" w:styleId="10">
    <w:name w:val="envelope return"/>
    <w:basedOn w:val="1"/>
    <w:qFormat/>
    <w:uiPriority w:val="0"/>
    <w:pPr>
      <w:snapToGrid w:val="0"/>
    </w:pPr>
    <w:rPr>
      <w:rFonts w:ascii="Arial" w:hAnsi="Arial"/>
    </w:rPr>
  </w:style>
  <w:style w:type="paragraph" w:styleId="11">
    <w:name w:val="List Continue"/>
    <w:basedOn w:val="1"/>
    <w:qFormat/>
    <w:uiPriority w:val="0"/>
    <w:pPr>
      <w:spacing w:after="120"/>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9"/>
    <w:qFormat/>
    <w:uiPriority w:val="0"/>
    <w:pPr>
      <w:spacing w:after="120"/>
      <w:ind w:left="420" w:firstLine="210"/>
    </w:pPr>
    <w:rPr>
      <w:rFonts w:ascii="Times New Roman" w:hAnsi="Times New Roman" w:cs="Times New Roman"/>
      <w:sz w:val="21"/>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Indent 3"/>
    <w:basedOn w:val="1"/>
    <w:qFormat/>
    <w:uiPriority w:val="0"/>
    <w:pPr>
      <w:spacing w:line="560" w:lineRule="exact"/>
      <w:ind w:left="735" w:leftChars="350"/>
    </w:pPr>
    <w:rPr>
      <w:rFonts w:eastAsia="仿宋_GB2312"/>
      <w:sz w:val="32"/>
      <w:szCs w:val="20"/>
    </w:rPr>
  </w:style>
  <w:style w:type="paragraph" w:styleId="16">
    <w:name w:val="Body Text 2"/>
    <w:basedOn w:val="1"/>
    <w:qFormat/>
    <w:uiPriority w:val="99"/>
    <w:pPr>
      <w:jc w:val="center"/>
    </w:pPr>
    <w:rPr>
      <w:rFonts w:ascii="Times New Roman" w:hAnsi="Times New Roman" w:cs="Times New Roman"/>
      <w:sz w:val="28"/>
      <w:szCs w:val="28"/>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9">
    <w:name w:val="Hyperlink"/>
    <w:basedOn w:val="18"/>
    <w:qFormat/>
    <w:uiPriority w:val="0"/>
    <w:rPr>
      <w:color w:val="0000FF"/>
      <w:u w:val="single"/>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font01"/>
    <w:basedOn w:val="18"/>
    <w:qFormat/>
    <w:uiPriority w:val="0"/>
    <w:rPr>
      <w:rFonts w:hint="eastAsia" w:ascii="宋体" w:hAnsi="宋体" w:eastAsia="宋体" w:cs="宋体"/>
      <w:color w:val="000000"/>
      <w:sz w:val="24"/>
      <w:szCs w:val="24"/>
      <w:u w:val="none"/>
    </w:rPr>
  </w:style>
  <w:style w:type="paragraph" w:customStyle="1" w:styleId="23">
    <w:name w:val="列出段落1"/>
    <w:basedOn w:val="1"/>
    <w:unhideWhenUsed/>
    <w:qFormat/>
    <w:uiPriority w:val="99"/>
    <w:pPr>
      <w:ind w:firstLine="420" w:firstLineChars="200"/>
    </w:pPr>
  </w:style>
  <w:style w:type="paragraph" w:customStyle="1" w:styleId="24">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
    <w:name w:val="列出段落11"/>
    <w:basedOn w:val="1"/>
    <w:qFormat/>
    <w:uiPriority w:val="99"/>
    <w:pPr>
      <w:ind w:firstLine="420" w:firstLineChars="200"/>
    </w:p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List Paragraph"/>
    <w:basedOn w:val="1"/>
    <w:qFormat/>
    <w:uiPriority w:val="99"/>
    <w:pPr>
      <w:ind w:firstLine="420" w:firstLineChars="200"/>
    </w:pPr>
  </w:style>
  <w:style w:type="character" w:customStyle="1" w:styleId="28">
    <w:name w:val="font41"/>
    <w:basedOn w:val="18"/>
    <w:qFormat/>
    <w:uiPriority w:val="0"/>
    <w:rPr>
      <w:rFonts w:hint="eastAsia" w:ascii="宋体" w:hAnsi="宋体" w:eastAsia="宋体" w:cs="宋体"/>
      <w:color w:val="000000"/>
      <w:sz w:val="20"/>
      <w:szCs w:val="20"/>
      <w:u w:val="none"/>
    </w:rPr>
  </w:style>
  <w:style w:type="character" w:customStyle="1" w:styleId="29">
    <w:name w:val="font21"/>
    <w:basedOn w:val="1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4331</Words>
  <Characters>4542</Characters>
  <Lines>48</Lines>
  <Paragraphs>13</Paragraphs>
  <TotalTime>0</TotalTime>
  <ScaleCrop>false</ScaleCrop>
  <LinksUpToDate>false</LinksUpToDate>
  <CharactersWithSpaces>4579</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2021-09-23T11:18:00Z</dcterms:created>
  <dc:creator>影风</dc:creator>
  <cp:lastModifiedBy>a666</cp:lastModifiedBy>
  <cp:lastPrinted>2021-10-28T11:04:00Z</cp:lastPrinted>
  <dcterms:modified xsi:type="dcterms:W3CDTF">2022-12-05T20:00:52Z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83035435E73942CD9EB622E8F4C90A0A</vt:lpwstr>
  </property>
</Properties>
</file>