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b/>
          <w:kern w:val="0"/>
          <w:sz w:val="32"/>
          <w:szCs w:val="32"/>
        </w:rPr>
      </w:pPr>
      <w:r>
        <w:rPr>
          <w:rFonts w:hint="eastAsia" w:ascii="宋体" w:hAnsi="宋体" w:eastAsia="宋体"/>
          <w:b/>
          <w:color w:val="000000"/>
          <w:sz w:val="32"/>
          <w:szCs w:val="32"/>
          <w:lang w:val="en-US" w:eastAsia="zh-CN"/>
        </w:rPr>
        <w:t>安徽相王医疗健康股份有限公司西区DR室放射防护工程</w:t>
      </w:r>
      <w:r>
        <w:rPr>
          <w:rFonts w:hint="eastAsia" w:ascii="宋体" w:hAnsi="宋体" w:eastAsia="宋体"/>
          <w:b/>
          <w:color w:val="000000"/>
          <w:sz w:val="32"/>
          <w:szCs w:val="32"/>
        </w:rPr>
        <w:t>项目</w:t>
      </w:r>
      <w:r>
        <w:rPr>
          <w:rFonts w:hint="eastAsia" w:ascii="宋体" w:hAnsi="宋体" w:cs="宋体"/>
          <w:b/>
          <w:bCs/>
          <w:sz w:val="32"/>
          <w:szCs w:val="32"/>
        </w:rPr>
        <w:t>比价函</w:t>
      </w:r>
    </w:p>
    <w:p>
      <w:pPr>
        <w:pStyle w:val="3"/>
        <w:tabs>
          <w:tab w:val="left" w:pos="420"/>
        </w:tabs>
        <w:adjustRightInd w:val="0"/>
        <w:snapToGrid w:val="0"/>
        <w:spacing w:before="156" w:beforeLines="50" w:after="62" w:afterLines="20" w:line="440" w:lineRule="exact"/>
        <w:jc w:val="center"/>
        <w:rPr>
          <w:rFonts w:ascii="宋体"/>
          <w:sz w:val="28"/>
          <w:szCs w:val="28"/>
        </w:rPr>
      </w:pPr>
      <w:bookmarkStart w:id="0" w:name="_一、投标须知前附表"/>
      <w:bookmarkEnd w:id="0"/>
      <w:r>
        <w:rPr>
          <w:rFonts w:hint="eastAsia" w:ascii="宋体" w:hAnsi="宋体"/>
          <w:sz w:val="28"/>
          <w:szCs w:val="28"/>
        </w:rPr>
        <w:t>一、投标须知前附表</w:t>
      </w:r>
    </w:p>
    <w:tbl>
      <w:tblPr>
        <w:tblStyle w:val="17"/>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
        <w:gridCol w:w="1832"/>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exact"/>
        </w:trPr>
        <w:tc>
          <w:tcPr>
            <w:tcW w:w="867"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内</w:t>
            </w:r>
            <w:r>
              <w:rPr>
                <w:rFonts w:cs="宋体"/>
                <w:sz w:val="28"/>
                <w:szCs w:val="28"/>
              </w:rPr>
              <w:t xml:space="preserve">    </w:t>
            </w:r>
            <w:r>
              <w:rPr>
                <w:rFonts w:hint="eastAsia" w:cs="宋体"/>
                <w:sz w:val="28"/>
                <w:szCs w:val="28"/>
              </w:rPr>
              <w:t>容</w:t>
            </w:r>
          </w:p>
        </w:tc>
        <w:tc>
          <w:tcPr>
            <w:tcW w:w="7218" w:type="dxa"/>
            <w:tcBorders>
              <w:top w:val="single" w:color="auto" w:sz="4" w:space="0"/>
              <w:left w:val="single" w:color="auto" w:sz="4" w:space="0"/>
              <w:bottom w:val="single" w:color="auto" w:sz="4" w:space="0"/>
            </w:tcBorders>
            <w:vAlign w:val="center"/>
          </w:tcPr>
          <w:p>
            <w:pPr>
              <w:tabs>
                <w:tab w:val="left" w:pos="1180"/>
              </w:tabs>
              <w:adjustRightInd w:val="0"/>
              <w:snapToGrid w:val="0"/>
              <w:spacing w:line="440" w:lineRule="exact"/>
              <w:jc w:val="left"/>
              <w:rPr>
                <w:rFonts w:ascii="宋体"/>
                <w:sz w:val="24"/>
              </w:rPr>
            </w:pPr>
            <w:r>
              <w:rPr>
                <w:rFonts w:hint="eastAsia" w:cs="宋体"/>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exac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项目名称</w:t>
            </w:r>
          </w:p>
        </w:tc>
        <w:tc>
          <w:tcPr>
            <w:tcW w:w="7218" w:type="dxa"/>
            <w:tcBorders>
              <w:top w:val="single" w:color="auto" w:sz="4" w:space="0"/>
              <w:left w:val="single" w:color="auto" w:sz="4" w:space="0"/>
              <w:bottom w:val="single" w:color="auto" w:sz="4" w:space="0"/>
            </w:tcBorders>
            <w:vAlign w:val="center"/>
          </w:tcPr>
          <w:p>
            <w:pPr>
              <w:jc w:val="left"/>
              <w:rPr>
                <w:rFonts w:ascii="宋体" w:hAnsi="宋体" w:eastAsia="宋体" w:cs="宋体"/>
                <w:sz w:val="28"/>
                <w:szCs w:val="28"/>
              </w:rPr>
            </w:pPr>
            <w:r>
              <w:rPr>
                <w:rFonts w:hint="eastAsia" w:ascii="宋体" w:hAnsi="宋体" w:eastAsia="宋体"/>
                <w:color w:val="000000"/>
                <w:sz w:val="28"/>
                <w:szCs w:val="28"/>
                <w:lang w:val="en-US" w:eastAsia="zh-CN"/>
              </w:rPr>
              <w:t>安徽相王医疗健康股份有限公司西区DR室放射防护工程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2</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项目地点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ascii="宋体" w:hAnsi="宋体" w:cs="宋体"/>
                <w:sz w:val="28"/>
                <w:szCs w:val="28"/>
              </w:rPr>
              <w:t>安徽相王医疗健康股份有限公司西区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3</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lang w:val="en-US" w:eastAsia="zh-Hans"/>
              </w:rPr>
              <w:t>采购</w:t>
            </w:r>
            <w:r>
              <w:rPr>
                <w:rFonts w:hint="eastAsia" w:cs="宋体"/>
                <w:sz w:val="28"/>
                <w:szCs w:val="28"/>
              </w:rPr>
              <w:t>内容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default" w:eastAsia="宋体" w:cs="宋体"/>
                <w:sz w:val="28"/>
                <w:szCs w:val="28"/>
                <w:lang w:val="en-US" w:eastAsia="zh-CN"/>
              </w:rPr>
            </w:pPr>
            <w:r>
              <w:rPr>
                <w:rFonts w:hint="eastAsia" w:ascii="宋体" w:hAnsi="宋体" w:eastAsia="宋体"/>
                <w:color w:val="000000"/>
                <w:sz w:val="28"/>
                <w:szCs w:val="28"/>
                <w:lang w:val="en-US" w:eastAsia="zh-CN"/>
              </w:rPr>
              <w:t>安徽相王医疗健康股份有限公司西区DR室放射防护工程</w:t>
            </w:r>
            <w:r>
              <w:rPr>
                <w:rFonts w:hint="eastAsia" w:ascii="宋体" w:hAnsi="宋体"/>
                <w:color w:val="000000"/>
                <w:sz w:val="28"/>
                <w:szCs w:val="28"/>
                <w:lang w:val="en-US" w:eastAsia="zh-CN"/>
              </w:rPr>
              <w:t>设计方案和施工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4</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sz w:val="28"/>
                <w:szCs w:val="28"/>
                <w:lang w:eastAsia="zh-CN"/>
              </w:rPr>
            </w:pPr>
            <w:r>
              <w:rPr>
                <w:rFonts w:hint="eastAsia" w:cs="宋体"/>
                <w:sz w:val="28"/>
                <w:szCs w:val="28"/>
                <w:lang w:val="en-US" w:eastAsia="zh-CN"/>
              </w:rPr>
              <w:t>采购方式</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default" w:eastAsia="宋体" w:cs="宋体"/>
                <w:sz w:val="28"/>
                <w:szCs w:val="28"/>
                <w:lang w:val="en-US" w:eastAsia="zh-CN"/>
              </w:rPr>
            </w:pPr>
            <w:r>
              <w:rPr>
                <w:rFonts w:hint="eastAsia" w:cs="宋体"/>
                <w:sz w:val="28"/>
                <w:szCs w:val="28"/>
                <w:lang w:val="en-US" w:eastAsia="zh-CN"/>
              </w:rPr>
              <w:t>公开比价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5</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资金来源</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6</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控制价</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控制价</w:t>
            </w:r>
            <w:r>
              <w:rPr>
                <w:rFonts w:hint="eastAsia" w:cs="宋体"/>
                <w:sz w:val="28"/>
                <w:szCs w:val="28"/>
                <w:lang w:val="en-US" w:eastAsia="zh-CN"/>
              </w:rPr>
              <w:t>13.5万</w:t>
            </w:r>
            <w:r>
              <w:rPr>
                <w:rFonts w:hint="eastAsia" w:cs="宋体"/>
                <w:sz w:val="28"/>
                <w:szCs w:val="28"/>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1"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7</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供应商资格</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1.投标人须具备独立法人资格，具备建筑工程施工总承包叁级及以上资质</w:t>
            </w:r>
            <w:r>
              <w:rPr>
                <w:rFonts w:hint="default" w:ascii="宋体" w:hAnsi="宋体"/>
                <w:color w:val="000000"/>
                <w:sz w:val="28"/>
                <w:szCs w:val="28"/>
              </w:rPr>
              <w:t>；</w:t>
            </w:r>
          </w:p>
          <w:p>
            <w:pPr>
              <w:snapToGrid w:val="0"/>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lang w:val="en-US" w:eastAsia="zh-CN"/>
              </w:rPr>
              <w:t>2</w:t>
            </w:r>
            <w:r>
              <w:rPr>
                <w:rFonts w:hint="eastAsia" w:ascii="宋体" w:hAnsi="宋体" w:eastAsia="宋体"/>
                <w:color w:val="000000"/>
                <w:sz w:val="28"/>
                <w:szCs w:val="28"/>
              </w:rPr>
              <w:t>.提供相关防护材料的资料，产品需有国家权威检测机构出具的试验报告；</w:t>
            </w:r>
          </w:p>
          <w:p>
            <w:pPr>
              <w:snapToGrid w:val="0"/>
              <w:spacing w:line="360" w:lineRule="auto"/>
              <w:jc w:val="left"/>
              <w:rPr>
                <w:rFonts w:cs="宋体"/>
                <w:sz w:val="28"/>
                <w:szCs w:val="28"/>
              </w:rPr>
            </w:pPr>
            <w:r>
              <w:rPr>
                <w:rFonts w:hint="eastAsia" w:ascii="宋体" w:hAnsi="宋体" w:eastAsia="宋体"/>
                <w:color w:val="000000"/>
                <w:sz w:val="28"/>
                <w:szCs w:val="28"/>
                <w:lang w:val="en-US" w:eastAsia="zh-CN"/>
              </w:rPr>
              <w:t>3</w:t>
            </w:r>
            <w:r>
              <w:rPr>
                <w:rFonts w:hint="eastAsia" w:ascii="宋体" w:hAnsi="宋体" w:eastAsia="宋体"/>
                <w:color w:val="000000"/>
                <w:sz w:val="28"/>
                <w:szCs w:val="28"/>
              </w:rPr>
              <w:t>.</w:t>
            </w:r>
            <w:r>
              <w:rPr>
                <w:rFonts w:hint="default" w:asciiTheme="minorEastAsia" w:hAnsiTheme="minorEastAsia" w:cstheme="minorEastAsia"/>
                <w:b w:val="0"/>
                <w:bCs w:val="0"/>
                <w:i w:val="0"/>
                <w:iCs w:val="0"/>
                <w:caps w:val="0"/>
                <w:color w:val="000000" w:themeColor="text1"/>
                <w:spacing w:val="0"/>
                <w:sz w:val="28"/>
                <w:szCs w:val="28"/>
                <w14:textFill>
                  <w14:solidFill>
                    <w14:schemeClr w14:val="tx1"/>
                  </w14:solidFill>
                </w14:textFill>
              </w:rPr>
              <w:t>2019</w:t>
            </w:r>
            <w:r>
              <w:rPr>
                <w:rFonts w:hint="eastAsia" w:asciiTheme="minorEastAsia" w:hAnsiTheme="minorEastAsia" w:cstheme="minorEastAsia"/>
                <w:b w:val="0"/>
                <w:bCs w:val="0"/>
                <w:i w:val="0"/>
                <w:iCs w:val="0"/>
                <w:caps w:val="0"/>
                <w:color w:val="000000" w:themeColor="text1"/>
                <w:spacing w:val="0"/>
                <w:sz w:val="28"/>
                <w:szCs w:val="28"/>
                <w:lang w:val="en-US" w:eastAsia="zh-Hans"/>
                <w14:textFill>
                  <w14:solidFill>
                    <w14:schemeClr w14:val="tx1"/>
                  </w14:solidFill>
                </w14:textFill>
              </w:rPr>
              <w:t>年</w:t>
            </w:r>
            <w:r>
              <w:rPr>
                <w:rFonts w:hint="default" w:asciiTheme="minorEastAsia" w:hAnsiTheme="minorEastAsia" w:cstheme="minorEastAsia"/>
                <w:b w:val="0"/>
                <w:bCs w:val="0"/>
                <w:i w:val="0"/>
                <w:iCs w:val="0"/>
                <w:caps w:val="0"/>
                <w:color w:val="000000" w:themeColor="text1"/>
                <w:spacing w:val="0"/>
                <w:sz w:val="28"/>
                <w:szCs w:val="28"/>
                <w:lang w:eastAsia="zh-Hans"/>
                <w14:textFill>
                  <w14:solidFill>
                    <w14:schemeClr w14:val="tx1"/>
                  </w14:solidFill>
                </w14:textFill>
              </w:rPr>
              <w:t>1</w:t>
            </w:r>
            <w:r>
              <w:rPr>
                <w:rFonts w:hint="eastAsia" w:asciiTheme="minorEastAsia" w:hAnsiTheme="minorEastAsia" w:cstheme="minorEastAsia"/>
                <w:b w:val="0"/>
                <w:bCs w:val="0"/>
                <w:i w:val="0"/>
                <w:iCs w:val="0"/>
                <w:caps w:val="0"/>
                <w:color w:val="000000" w:themeColor="text1"/>
                <w:spacing w:val="0"/>
                <w:sz w:val="28"/>
                <w:szCs w:val="28"/>
                <w:lang w:val="en-US" w:eastAsia="zh-Hans"/>
                <w14:textFill>
                  <w14:solidFill>
                    <w14:schemeClr w14:val="tx1"/>
                  </w14:solidFill>
                </w14:textFill>
              </w:rPr>
              <w:t>月</w:t>
            </w:r>
            <w:r>
              <w:rPr>
                <w:rFonts w:hint="default" w:asciiTheme="minorEastAsia" w:hAnsiTheme="minorEastAsia" w:cstheme="minorEastAsia"/>
                <w:b w:val="0"/>
                <w:bCs w:val="0"/>
                <w:i w:val="0"/>
                <w:iCs w:val="0"/>
                <w:caps w:val="0"/>
                <w:color w:val="000000" w:themeColor="text1"/>
                <w:spacing w:val="0"/>
                <w:sz w:val="28"/>
                <w:szCs w:val="28"/>
                <w:lang w:eastAsia="zh-Hans"/>
                <w14:textFill>
                  <w14:solidFill>
                    <w14:schemeClr w14:val="tx1"/>
                  </w14:solidFill>
                </w14:textFill>
              </w:rPr>
              <w:t>1</w:t>
            </w:r>
            <w:r>
              <w:rPr>
                <w:rFonts w:hint="eastAsia" w:asciiTheme="minorEastAsia" w:hAnsiTheme="minorEastAsia" w:cstheme="minorEastAsia"/>
                <w:b w:val="0"/>
                <w:bCs w:val="0"/>
                <w:i w:val="0"/>
                <w:iCs w:val="0"/>
                <w:caps w:val="0"/>
                <w:color w:val="000000" w:themeColor="text1"/>
                <w:spacing w:val="0"/>
                <w:sz w:val="28"/>
                <w:szCs w:val="28"/>
                <w:lang w:val="en-US" w:eastAsia="zh-Hans"/>
                <w14:textFill>
                  <w14:solidFill>
                    <w14:schemeClr w14:val="tx1"/>
                  </w14:solidFill>
                </w14:textFill>
              </w:rPr>
              <w:t>日以来</w:t>
            </w:r>
            <w:r>
              <w:rPr>
                <w:rFonts w:hint="eastAsia" w:asciiTheme="minorEastAsia" w:hAnsiTheme="minorEastAsia" w:eastAsiaTheme="minorEastAsia" w:cstheme="minorEastAsia"/>
                <w:b w:val="0"/>
                <w:bCs w:val="0"/>
                <w:i w:val="0"/>
                <w:iCs w:val="0"/>
                <w:caps w:val="0"/>
                <w:color w:val="000000" w:themeColor="text1"/>
                <w:spacing w:val="0"/>
                <w:sz w:val="28"/>
                <w:szCs w:val="28"/>
                <w14:textFill>
                  <w14:solidFill>
                    <w14:schemeClr w14:val="tx1"/>
                  </w14:solidFill>
                </w14:textFill>
              </w:rPr>
              <w:t>具有本次投标</w:t>
            </w:r>
            <w:r>
              <w:rPr>
                <w:rFonts w:hint="eastAsia" w:asciiTheme="minorEastAsia" w:hAnsiTheme="minorEastAsia" w:cstheme="minorEastAsia"/>
                <w:b w:val="0"/>
                <w:bCs w:val="0"/>
                <w:i w:val="0"/>
                <w:iCs w:val="0"/>
                <w:caps w:val="0"/>
                <w:color w:val="000000" w:themeColor="text1"/>
                <w:spacing w:val="0"/>
                <w:sz w:val="28"/>
                <w:szCs w:val="28"/>
                <w:lang w:val="en-US" w:eastAsia="zh-Hans"/>
                <w14:textFill>
                  <w14:solidFill>
                    <w14:schemeClr w14:val="tx1"/>
                  </w14:solidFill>
                </w14:textFill>
              </w:rPr>
              <w:t>的</w:t>
            </w:r>
            <w:r>
              <w:rPr>
                <w:rFonts w:hint="eastAsia" w:asciiTheme="minorEastAsia" w:hAnsiTheme="minorEastAsia" w:eastAsiaTheme="minorEastAsia" w:cstheme="minorEastAsia"/>
                <w:b w:val="0"/>
                <w:bCs w:val="0"/>
                <w:i w:val="0"/>
                <w:iCs w:val="0"/>
                <w:caps w:val="0"/>
                <w:color w:val="000000" w:themeColor="text1"/>
                <w:spacing w:val="0"/>
                <w:sz w:val="28"/>
                <w:szCs w:val="28"/>
                <w14:textFill>
                  <w14:solidFill>
                    <w14:schemeClr w14:val="tx1"/>
                  </w14:solidFill>
                </w14:textFill>
              </w:rPr>
              <w:t>类似业绩，且没有负面后果</w:t>
            </w:r>
            <w:r>
              <w:rPr>
                <w:rFonts w:hint="eastAsia" w:asciiTheme="minorEastAsia" w:hAnsiTheme="minorEastAsia" w:eastAsiaTheme="minorEastAsia" w:cstheme="minorEastAsia"/>
                <w:b w:val="0"/>
                <w:bCs w:val="0"/>
                <w:i w:val="0"/>
                <w:iCs w:val="0"/>
                <w:caps w:val="0"/>
                <w:color w:val="000000" w:themeColor="text1"/>
                <w:spacing w:val="0"/>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8</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资格审查方式</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9</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响应文件份数</w:t>
            </w:r>
          </w:p>
        </w:tc>
        <w:tc>
          <w:tcPr>
            <w:tcW w:w="7218" w:type="dxa"/>
            <w:tcBorders>
              <w:top w:val="single" w:color="auto" w:sz="4" w:space="0"/>
              <w:left w:val="single" w:color="auto" w:sz="4" w:space="0"/>
              <w:bottom w:val="single" w:color="auto" w:sz="4" w:space="0"/>
            </w:tcBorders>
            <w:vAlign w:val="center"/>
          </w:tcPr>
          <w:p>
            <w:pPr>
              <w:pStyle w:val="38"/>
              <w:adjustRightInd w:val="0"/>
              <w:snapToGrid w:val="0"/>
              <w:spacing w:line="400" w:lineRule="exact"/>
              <w:ind w:firstLine="0" w:firstLineChars="0"/>
              <w:jc w:val="left"/>
              <w:rPr>
                <w:rFonts w:cs="宋体"/>
                <w:sz w:val="28"/>
                <w:szCs w:val="28"/>
              </w:rPr>
            </w:pPr>
            <w:r>
              <w:rPr>
                <w:rFonts w:hint="eastAsia" w:cs="宋体"/>
                <w:sz w:val="28"/>
                <w:szCs w:val="28"/>
              </w:rPr>
              <w:t>纸质版正本一份，副本2份。电子版一份（U盘、光盘均可），电子版与纸质版需完全一致。</w:t>
            </w:r>
            <w:r>
              <w:rPr>
                <w:rFonts w:hint="eastAsia" w:cs="宋体"/>
                <w:sz w:val="28"/>
                <w:szCs w:val="28"/>
                <w:lang w:eastAsia="zh-CN"/>
              </w:rPr>
              <w:t>投标文件分为资格标和商务标两部分，分开装订，分别用文件袋密封。在目录列明对应材料位置。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10</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响应文件递交方式及递交截止时间</w:t>
            </w:r>
          </w:p>
        </w:tc>
        <w:tc>
          <w:tcPr>
            <w:tcW w:w="7218" w:type="dxa"/>
            <w:tcBorders>
              <w:top w:val="single" w:color="auto" w:sz="4" w:space="0"/>
              <w:left w:val="single" w:color="auto" w:sz="4" w:space="0"/>
              <w:bottom w:val="single" w:color="auto" w:sz="4" w:space="0"/>
            </w:tcBorders>
            <w:vAlign w:val="center"/>
          </w:tcPr>
          <w:p>
            <w:pPr>
              <w:pStyle w:val="7"/>
              <w:widowControl/>
              <w:snapToGrid w:val="0"/>
              <w:spacing w:line="400" w:lineRule="exact"/>
              <w:rPr>
                <w:rFonts w:cs="宋体"/>
                <w:kern w:val="2"/>
                <w:sz w:val="28"/>
                <w:szCs w:val="28"/>
              </w:rPr>
            </w:pPr>
            <w:r>
              <w:rPr>
                <w:rFonts w:hint="eastAsia" w:cs="宋体"/>
                <w:kern w:val="2"/>
                <w:sz w:val="28"/>
                <w:szCs w:val="28"/>
              </w:rPr>
              <w:t>响应文件现场提交或寄送至安徽省淮北市相山北路3号安徽相王医疗健康股份有限公司</w:t>
            </w:r>
            <w:r>
              <w:rPr>
                <w:rFonts w:hint="eastAsia" w:cs="宋体"/>
                <w:kern w:val="2"/>
                <w:sz w:val="28"/>
                <w:szCs w:val="28"/>
                <w:lang w:val="en-US" w:eastAsia="zh-Hans"/>
              </w:rPr>
              <w:t>办公室</w:t>
            </w:r>
            <w:r>
              <w:rPr>
                <w:rFonts w:hint="eastAsia" w:cs="宋体"/>
                <w:kern w:val="2"/>
                <w:sz w:val="28"/>
                <w:szCs w:val="28"/>
              </w:rPr>
              <w:t>。</w:t>
            </w:r>
          </w:p>
          <w:p>
            <w:pPr>
              <w:pStyle w:val="7"/>
              <w:widowControl/>
              <w:snapToGrid w:val="0"/>
              <w:spacing w:line="400" w:lineRule="exact"/>
              <w:rPr>
                <w:rFonts w:cs="宋体"/>
                <w:kern w:val="2"/>
                <w:sz w:val="28"/>
                <w:szCs w:val="28"/>
              </w:rPr>
            </w:pPr>
            <w:r>
              <w:rPr>
                <w:rFonts w:hint="eastAsia" w:ascii="宋体" w:hAnsi="宋体" w:eastAsia="宋体" w:cs="宋体"/>
                <w:i w:val="0"/>
                <w:iCs w:val="0"/>
                <w:caps w:val="0"/>
                <w:color w:val="auto"/>
                <w:spacing w:val="0"/>
                <w:sz w:val="28"/>
                <w:szCs w:val="28"/>
              </w:rPr>
              <w:t>202</w:t>
            </w:r>
            <w:r>
              <w:rPr>
                <w:rFonts w:hint="eastAsia" w:ascii="宋体" w:hAnsi="宋体" w:eastAsia="宋体" w:cs="宋体"/>
                <w:i w:val="0"/>
                <w:iCs w:val="0"/>
                <w:caps w:val="0"/>
                <w:color w:val="auto"/>
                <w:spacing w:val="0"/>
                <w:sz w:val="28"/>
                <w:szCs w:val="28"/>
                <w:lang w:val="en-US" w:eastAsia="zh-CN"/>
              </w:rPr>
              <w:t>3</w:t>
            </w:r>
            <w:r>
              <w:rPr>
                <w:rFonts w:hint="eastAsia" w:ascii="宋体" w:hAnsi="宋体" w:eastAsia="宋体" w:cs="宋体"/>
                <w:i w:val="0"/>
                <w:iCs w:val="0"/>
                <w:caps w:val="0"/>
                <w:color w:val="auto"/>
                <w:spacing w:val="0"/>
                <w:sz w:val="28"/>
                <w:szCs w:val="28"/>
              </w:rPr>
              <w:t>年</w:t>
            </w:r>
            <w:r>
              <w:rPr>
                <w:rFonts w:hint="eastAsia" w:ascii="宋体" w:hAnsi="宋体" w:eastAsia="宋体" w:cs="宋体"/>
                <w:i w:val="0"/>
                <w:iCs w:val="0"/>
                <w:caps w:val="0"/>
                <w:color w:val="auto"/>
                <w:spacing w:val="0"/>
                <w:sz w:val="28"/>
                <w:szCs w:val="28"/>
                <w:lang w:val="en-US" w:eastAsia="zh-CN"/>
              </w:rPr>
              <w:t>1</w:t>
            </w:r>
            <w:r>
              <w:rPr>
                <w:rFonts w:hint="eastAsia" w:ascii="宋体" w:hAnsi="宋体" w:eastAsia="宋体" w:cs="宋体"/>
                <w:i w:val="0"/>
                <w:iCs w:val="0"/>
                <w:caps w:val="0"/>
                <w:color w:val="auto"/>
                <w:spacing w:val="0"/>
                <w:sz w:val="28"/>
                <w:szCs w:val="28"/>
              </w:rPr>
              <w:t>月</w:t>
            </w:r>
            <w:r>
              <w:rPr>
                <w:rFonts w:hint="eastAsia" w:ascii="宋体" w:hAnsi="宋体" w:eastAsia="宋体" w:cs="宋体"/>
                <w:i w:val="0"/>
                <w:iCs w:val="0"/>
                <w:caps w:val="0"/>
                <w:color w:val="auto"/>
                <w:spacing w:val="0"/>
                <w:sz w:val="28"/>
                <w:szCs w:val="28"/>
                <w:lang w:val="en-US" w:eastAsia="zh-CN"/>
              </w:rPr>
              <w:t>3</w:t>
            </w:r>
            <w:r>
              <w:rPr>
                <w:rFonts w:hint="eastAsia" w:ascii="宋体" w:hAnsi="宋体" w:eastAsia="宋体" w:cs="宋体"/>
                <w:i w:val="0"/>
                <w:iCs w:val="0"/>
                <w:caps w:val="0"/>
                <w:color w:val="auto"/>
                <w:spacing w:val="0"/>
                <w:sz w:val="28"/>
                <w:szCs w:val="28"/>
              </w:rPr>
              <w:t>日下午15：</w:t>
            </w:r>
            <w:r>
              <w:rPr>
                <w:rFonts w:hint="eastAsia" w:ascii="宋体" w:hAnsi="宋体" w:eastAsia="宋体" w:cs="宋体"/>
                <w:i w:val="0"/>
                <w:iCs w:val="0"/>
                <w:caps w:val="0"/>
                <w:color w:val="auto"/>
                <w:spacing w:val="0"/>
                <w:sz w:val="28"/>
                <w:szCs w:val="28"/>
                <w:lang w:val="en-US" w:eastAsia="zh-CN"/>
              </w:rPr>
              <w:t>0</w:t>
            </w:r>
            <w:r>
              <w:rPr>
                <w:rFonts w:hint="eastAsia" w:ascii="宋体" w:hAnsi="宋体" w:eastAsia="宋体" w:cs="宋体"/>
                <w:i w:val="0"/>
                <w:iCs w:val="0"/>
                <w:caps w:val="0"/>
                <w:color w:val="auto"/>
                <w:spacing w:val="0"/>
                <w:sz w:val="28"/>
                <w:szCs w:val="28"/>
              </w:rPr>
              <w:t>0</w:t>
            </w:r>
            <w:r>
              <w:rPr>
                <w:rFonts w:hint="eastAsia" w:cs="宋体"/>
                <w:kern w:val="2"/>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投标有效期</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cs="宋体"/>
                <w:sz w:val="28"/>
                <w:szCs w:val="28"/>
              </w:rPr>
              <w:t>60</w:t>
            </w:r>
            <w:r>
              <w:rPr>
                <w:rFonts w:hint="eastAsia" w:cs="宋体"/>
                <w:sz w:val="28"/>
                <w:szCs w:val="28"/>
                <w:lang w:val="en-US" w:eastAsia="zh-Hans"/>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w:t>
            </w:r>
            <w:r>
              <w:rPr>
                <w:rFonts w:hint="default" w:cs="宋体"/>
                <w:sz w:val="28"/>
                <w:szCs w:val="28"/>
              </w:rPr>
              <w:t>2</w:t>
            </w: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cs="宋体"/>
                <w:sz w:val="28"/>
                <w:szCs w:val="28"/>
              </w:rPr>
            </w:pPr>
            <w:r>
              <w:rPr>
                <w:rFonts w:hint="eastAsia" w:cs="宋体"/>
                <w:sz w:val="28"/>
                <w:szCs w:val="28"/>
              </w:rPr>
              <w:t>踏勘现场</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cs="宋体"/>
                <w:sz w:val="28"/>
                <w:szCs w:val="28"/>
              </w:rPr>
            </w:pPr>
            <w:r>
              <w:rPr>
                <w:rFonts w:hint="eastAsia" w:cs="宋体"/>
                <w:sz w:val="28"/>
                <w:szCs w:val="28"/>
              </w:rPr>
              <w:t>招标人不组织集中现场踏勘，供应商可自行进行踏勘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w:t>
            </w:r>
            <w:r>
              <w:rPr>
                <w:rFonts w:hint="default" w:cs="宋体"/>
                <w:sz w:val="28"/>
                <w:szCs w:val="28"/>
              </w:rPr>
              <w:t>3</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开标时间与地点</w:t>
            </w:r>
          </w:p>
        </w:tc>
        <w:tc>
          <w:tcPr>
            <w:tcW w:w="7218" w:type="dxa"/>
            <w:tcBorders>
              <w:top w:val="single" w:color="auto" w:sz="4" w:space="0"/>
              <w:left w:val="single" w:color="auto" w:sz="4" w:space="0"/>
              <w:bottom w:val="single" w:color="auto" w:sz="4" w:space="0"/>
            </w:tcBorders>
            <w:vAlign w:val="center"/>
          </w:tcPr>
          <w:p>
            <w:pPr>
              <w:pStyle w:val="7"/>
              <w:widowControl/>
              <w:snapToGrid w:val="0"/>
              <w:spacing w:line="400" w:lineRule="exac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202</w:t>
            </w:r>
            <w:r>
              <w:rPr>
                <w:rFonts w:hint="eastAsia" w:ascii="宋体" w:hAnsi="宋体" w:eastAsia="宋体" w:cs="宋体"/>
                <w:i w:val="0"/>
                <w:iCs w:val="0"/>
                <w:caps w:val="0"/>
                <w:color w:val="auto"/>
                <w:spacing w:val="0"/>
                <w:sz w:val="28"/>
                <w:szCs w:val="28"/>
                <w:lang w:val="en-US" w:eastAsia="zh-CN"/>
              </w:rPr>
              <w:t>3</w:t>
            </w:r>
            <w:r>
              <w:rPr>
                <w:rFonts w:hint="eastAsia" w:ascii="宋体" w:hAnsi="宋体" w:eastAsia="宋体" w:cs="宋体"/>
                <w:i w:val="0"/>
                <w:iCs w:val="0"/>
                <w:caps w:val="0"/>
                <w:color w:val="auto"/>
                <w:spacing w:val="0"/>
                <w:sz w:val="28"/>
                <w:szCs w:val="28"/>
              </w:rPr>
              <w:t>年</w:t>
            </w:r>
            <w:r>
              <w:rPr>
                <w:rFonts w:hint="eastAsia" w:ascii="宋体" w:hAnsi="宋体" w:eastAsia="宋体" w:cs="宋体"/>
                <w:i w:val="0"/>
                <w:iCs w:val="0"/>
                <w:caps w:val="0"/>
                <w:color w:val="auto"/>
                <w:spacing w:val="0"/>
                <w:sz w:val="28"/>
                <w:szCs w:val="28"/>
                <w:lang w:val="en-US" w:eastAsia="zh-CN"/>
              </w:rPr>
              <w:t>1</w:t>
            </w:r>
            <w:r>
              <w:rPr>
                <w:rFonts w:hint="eastAsia" w:ascii="宋体" w:hAnsi="宋体" w:eastAsia="宋体" w:cs="宋体"/>
                <w:i w:val="0"/>
                <w:iCs w:val="0"/>
                <w:caps w:val="0"/>
                <w:color w:val="auto"/>
                <w:spacing w:val="0"/>
                <w:sz w:val="28"/>
                <w:szCs w:val="28"/>
              </w:rPr>
              <w:t>月</w:t>
            </w:r>
            <w:r>
              <w:rPr>
                <w:rFonts w:hint="eastAsia" w:ascii="宋体" w:hAnsi="宋体" w:eastAsia="宋体" w:cs="宋体"/>
                <w:i w:val="0"/>
                <w:iCs w:val="0"/>
                <w:caps w:val="0"/>
                <w:color w:val="auto"/>
                <w:spacing w:val="0"/>
                <w:sz w:val="28"/>
                <w:szCs w:val="28"/>
                <w:lang w:val="en-US" w:eastAsia="zh-CN"/>
              </w:rPr>
              <w:t>3</w:t>
            </w:r>
            <w:r>
              <w:rPr>
                <w:rFonts w:hint="eastAsia" w:ascii="宋体" w:hAnsi="宋体" w:eastAsia="宋体" w:cs="宋体"/>
                <w:i w:val="0"/>
                <w:iCs w:val="0"/>
                <w:caps w:val="0"/>
                <w:color w:val="auto"/>
                <w:spacing w:val="0"/>
                <w:sz w:val="28"/>
                <w:szCs w:val="28"/>
              </w:rPr>
              <w:t>日下午15：</w:t>
            </w:r>
            <w:r>
              <w:rPr>
                <w:rFonts w:hint="eastAsia" w:ascii="宋体" w:hAnsi="宋体" w:eastAsia="宋体" w:cs="宋体"/>
                <w:i w:val="0"/>
                <w:iCs w:val="0"/>
                <w:caps w:val="0"/>
                <w:color w:val="auto"/>
                <w:spacing w:val="0"/>
                <w:sz w:val="28"/>
                <w:szCs w:val="28"/>
                <w:lang w:val="en-US" w:eastAsia="zh-CN"/>
              </w:rPr>
              <w:t>0</w:t>
            </w:r>
            <w:r>
              <w:rPr>
                <w:rFonts w:hint="eastAsia" w:ascii="宋体" w:hAnsi="宋体" w:eastAsia="宋体" w:cs="宋体"/>
                <w:i w:val="0"/>
                <w:iCs w:val="0"/>
                <w:caps w:val="0"/>
                <w:color w:val="auto"/>
                <w:spacing w:val="0"/>
                <w:sz w:val="28"/>
                <w:szCs w:val="28"/>
              </w:rPr>
              <w:t>0</w:t>
            </w:r>
          </w:p>
          <w:p>
            <w:pPr>
              <w:pStyle w:val="7"/>
              <w:widowControl/>
              <w:snapToGrid w:val="0"/>
              <w:spacing w:line="400" w:lineRule="exact"/>
              <w:rPr>
                <w:rFonts w:cs="宋体"/>
                <w:kern w:val="2"/>
                <w:sz w:val="28"/>
                <w:szCs w:val="28"/>
              </w:rPr>
            </w:pPr>
            <w:r>
              <w:rPr>
                <w:rFonts w:hint="eastAsia" w:cs="宋体"/>
                <w:kern w:val="2"/>
                <w:sz w:val="28"/>
                <w:szCs w:val="28"/>
              </w:rPr>
              <w:t>安徽相王医疗健康股份有限公司7号楼2楼会议室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w:t>
            </w:r>
            <w:r>
              <w:rPr>
                <w:rFonts w:hint="default" w:cs="宋体"/>
                <w:sz w:val="28"/>
                <w:szCs w:val="28"/>
              </w:rPr>
              <w:t>4</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中标服务费</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cs="宋体"/>
                <w:sz w:val="28"/>
                <w:szCs w:val="28"/>
              </w:rPr>
            </w:pPr>
            <w:r>
              <w:rPr>
                <w:rFonts w:hint="eastAsia" w:cs="宋体"/>
                <w:sz w:val="28"/>
                <w:szCs w:val="28"/>
                <w:lang w:val="en-US" w:eastAsia="zh-Hans"/>
              </w:rPr>
              <w:t>现金缴纳</w:t>
            </w:r>
            <w:r>
              <w:rPr>
                <w:rFonts w:cs="宋体"/>
                <w:sz w:val="28"/>
                <w:szCs w:val="28"/>
              </w:rPr>
              <w:t>1500</w:t>
            </w:r>
            <w:r>
              <w:rPr>
                <w:rFonts w:hint="eastAsia" w:cs="宋体"/>
                <w:sz w:val="28"/>
                <w:szCs w:val="28"/>
                <w:lang w:val="en-US" w:eastAsia="zh-Hans"/>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w:t>
            </w:r>
            <w:r>
              <w:rPr>
                <w:rFonts w:hint="default" w:cs="宋体"/>
                <w:sz w:val="28"/>
                <w:szCs w:val="28"/>
              </w:rPr>
              <w:t>5</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评标办法</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cs="宋体"/>
                <w:sz w:val="28"/>
                <w:szCs w:val="28"/>
                <w:highlight w:val="none"/>
              </w:rPr>
            </w:pPr>
            <w:r>
              <w:rPr>
                <w:rFonts w:hint="eastAsia" w:cs="宋体"/>
                <w:sz w:val="28"/>
                <w:szCs w:val="28"/>
                <w:highlight w:val="none"/>
              </w:rPr>
              <w:t>最低价评标法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w:t>
            </w:r>
            <w:r>
              <w:rPr>
                <w:rFonts w:hint="default" w:cs="宋体"/>
                <w:sz w:val="28"/>
                <w:szCs w:val="28"/>
              </w:rPr>
              <w:t>6</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投标保证金额</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Calibri" w:hAnsi="Calibri" w:eastAsia="宋体" w:cs="宋体"/>
                <w:color w:val="auto"/>
                <w:sz w:val="28"/>
                <w:szCs w:val="28"/>
              </w:rPr>
            </w:pPr>
            <w:r>
              <w:rPr>
                <w:rFonts w:hint="eastAsia" w:ascii="Calibri" w:hAnsi="Calibri" w:eastAsia="宋体" w:cs="宋体"/>
                <w:color w:val="auto"/>
                <w:sz w:val="28"/>
                <w:szCs w:val="28"/>
                <w:lang w:eastAsia="zh-CN"/>
              </w:rPr>
              <w:t>投标保证金</w:t>
            </w:r>
            <w:r>
              <w:rPr>
                <w:rFonts w:hint="default" w:ascii="Calibri" w:hAnsi="Calibri" w:eastAsia="宋体" w:cs="宋体"/>
                <w:color w:val="auto"/>
                <w:sz w:val="28"/>
                <w:szCs w:val="28"/>
                <w:lang w:eastAsia="zh-CN"/>
              </w:rPr>
              <w:t>2</w:t>
            </w:r>
            <w:r>
              <w:rPr>
                <w:rFonts w:hint="eastAsia" w:ascii="Calibri" w:hAnsi="Calibri" w:eastAsia="宋体" w:cs="宋体"/>
                <w:color w:val="auto"/>
                <w:sz w:val="28"/>
                <w:szCs w:val="28"/>
                <w:lang w:val="en-US" w:eastAsia="zh-CN"/>
              </w:rPr>
              <w:t>000元。投标保证金</w:t>
            </w:r>
            <w:r>
              <w:rPr>
                <w:rFonts w:hint="eastAsia" w:ascii="Calibri" w:hAnsi="Calibri" w:eastAsia="宋体" w:cs="宋体"/>
                <w:color w:val="auto"/>
                <w:sz w:val="28"/>
                <w:szCs w:val="28"/>
              </w:rPr>
              <w:t>必须由投标人基本账户汇出。投标保证金必须在投标截止时间前足额到达指定账号。</w:t>
            </w:r>
          </w:p>
          <w:p>
            <w:pPr>
              <w:adjustRightInd w:val="0"/>
              <w:snapToGrid w:val="0"/>
              <w:spacing w:line="400" w:lineRule="exact"/>
              <w:jc w:val="left"/>
              <w:rPr>
                <w:rFonts w:hint="eastAsia" w:ascii="Calibri" w:hAnsi="Calibri" w:eastAsia="宋体" w:cs="宋体"/>
                <w:color w:val="auto"/>
                <w:sz w:val="28"/>
                <w:szCs w:val="28"/>
              </w:rPr>
            </w:pPr>
            <w:r>
              <w:rPr>
                <w:rFonts w:hint="eastAsia" w:ascii="Calibri" w:hAnsi="Calibri" w:eastAsia="宋体" w:cs="宋体"/>
                <w:color w:val="auto"/>
                <w:sz w:val="28"/>
                <w:szCs w:val="28"/>
              </w:rPr>
              <w:t>评标结束后，拟中标单位投标保证金由招标人留置</w:t>
            </w:r>
            <w:r>
              <w:rPr>
                <w:rFonts w:hint="eastAsia" w:ascii="Calibri" w:hAnsi="Calibri" w:eastAsia="宋体" w:cs="宋体"/>
                <w:color w:val="auto"/>
                <w:sz w:val="28"/>
                <w:szCs w:val="28"/>
                <w:lang w:eastAsia="zh-CN"/>
              </w:rPr>
              <w:t>并转为履约保证金，</w:t>
            </w:r>
            <w:r>
              <w:rPr>
                <w:rFonts w:hint="eastAsia" w:ascii="Calibri" w:hAnsi="Calibri" w:eastAsia="宋体" w:cs="宋体"/>
                <w:color w:val="auto"/>
                <w:sz w:val="28"/>
                <w:szCs w:val="28"/>
              </w:rPr>
              <w:t>其他单位的投标保证金</w:t>
            </w:r>
            <w:r>
              <w:rPr>
                <w:rFonts w:hint="eastAsia" w:ascii="Calibri" w:hAnsi="Calibri" w:eastAsia="宋体" w:cs="宋体"/>
                <w:color w:val="auto"/>
                <w:sz w:val="28"/>
                <w:szCs w:val="28"/>
                <w:lang w:eastAsia="zh-CN"/>
              </w:rPr>
              <w:t>按照招标人财务流程在次月</w:t>
            </w:r>
            <w:r>
              <w:rPr>
                <w:rFonts w:hint="eastAsia" w:ascii="Calibri" w:hAnsi="Calibri" w:eastAsia="宋体" w:cs="宋体"/>
                <w:color w:val="auto"/>
                <w:sz w:val="28"/>
                <w:szCs w:val="28"/>
                <w:lang w:val="en-US" w:eastAsia="zh-CN"/>
              </w:rPr>
              <w:t>15号后一周内</w:t>
            </w:r>
            <w:r>
              <w:rPr>
                <w:rFonts w:hint="eastAsia" w:ascii="Calibri" w:hAnsi="Calibri" w:eastAsia="宋体" w:cs="宋体"/>
                <w:color w:val="auto"/>
                <w:sz w:val="28"/>
                <w:szCs w:val="28"/>
              </w:rPr>
              <w:t>无息退还。投标保证金银行回执开标前交于投标人审核。</w:t>
            </w:r>
          </w:p>
          <w:p>
            <w:pPr>
              <w:adjustRightInd w:val="0"/>
              <w:snapToGrid w:val="0"/>
              <w:spacing w:line="400" w:lineRule="exact"/>
              <w:jc w:val="left"/>
              <w:rPr>
                <w:rFonts w:hint="eastAsia" w:ascii="Calibri" w:hAnsi="Calibri" w:eastAsia="宋体" w:cs="宋体"/>
                <w:color w:val="auto"/>
                <w:sz w:val="28"/>
                <w:szCs w:val="28"/>
              </w:rPr>
            </w:pPr>
            <w:r>
              <w:rPr>
                <w:rFonts w:hint="eastAsia" w:ascii="Calibri" w:hAnsi="Calibri" w:eastAsia="宋体" w:cs="宋体"/>
                <w:color w:val="auto"/>
                <w:sz w:val="28"/>
                <w:szCs w:val="28"/>
              </w:rPr>
              <w:t>投标保证金请汇至：</w:t>
            </w:r>
          </w:p>
          <w:p>
            <w:pPr>
              <w:adjustRightInd w:val="0"/>
              <w:snapToGrid w:val="0"/>
              <w:spacing w:line="400" w:lineRule="exact"/>
              <w:jc w:val="left"/>
              <w:rPr>
                <w:rFonts w:hint="eastAsia" w:ascii="Calibri" w:hAnsi="Calibri" w:eastAsia="宋体" w:cs="宋体"/>
                <w:color w:val="auto"/>
                <w:sz w:val="28"/>
                <w:szCs w:val="28"/>
              </w:rPr>
            </w:pPr>
            <w:r>
              <w:rPr>
                <w:rFonts w:hint="eastAsia" w:ascii="Calibri" w:hAnsi="Calibri" w:eastAsia="宋体" w:cs="宋体"/>
                <w:color w:val="auto"/>
                <w:sz w:val="28"/>
                <w:szCs w:val="28"/>
              </w:rPr>
              <w:t>名称：安徽相王医疗健康股份有限公司</w:t>
            </w:r>
          </w:p>
          <w:p>
            <w:pPr>
              <w:adjustRightInd w:val="0"/>
              <w:snapToGrid w:val="0"/>
              <w:spacing w:line="400" w:lineRule="exact"/>
              <w:jc w:val="left"/>
              <w:rPr>
                <w:rFonts w:hint="eastAsia" w:ascii="Calibri" w:hAnsi="Calibri" w:eastAsia="宋体" w:cs="宋体"/>
                <w:color w:val="auto"/>
                <w:sz w:val="28"/>
                <w:szCs w:val="28"/>
              </w:rPr>
            </w:pPr>
            <w:r>
              <w:rPr>
                <w:rFonts w:hint="eastAsia" w:ascii="Calibri" w:hAnsi="Calibri" w:eastAsia="宋体" w:cs="宋体"/>
                <w:color w:val="auto"/>
                <w:sz w:val="28"/>
                <w:szCs w:val="28"/>
              </w:rPr>
              <w:t>开户行：中国工商银行股份有限公司淮北人民东路支行账号：9558851305000004078   </w:t>
            </w:r>
          </w:p>
          <w:p>
            <w:pPr>
              <w:snapToGrid w:val="0"/>
              <w:spacing w:line="360" w:lineRule="auto"/>
              <w:jc w:val="left"/>
              <w:rPr>
                <w:rFonts w:hint="default" w:cs="宋体"/>
                <w:sz w:val="28"/>
                <w:szCs w:val="28"/>
                <w:lang w:val="en-US"/>
              </w:rPr>
            </w:pPr>
            <w:r>
              <w:rPr>
                <w:rFonts w:hint="eastAsia" w:ascii="Calibri" w:hAnsi="Calibri" w:eastAsia="宋体" w:cs="宋体"/>
                <w:color w:val="auto"/>
                <w:sz w:val="28"/>
                <w:szCs w:val="28"/>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8"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w:t>
            </w:r>
            <w:r>
              <w:rPr>
                <w:rFonts w:hint="default" w:cs="宋体"/>
                <w:sz w:val="28"/>
                <w:szCs w:val="28"/>
              </w:rPr>
              <w:t>7</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合同签订时间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中标单位应于接到中标通知书后</w:t>
            </w:r>
            <w:r>
              <w:rPr>
                <w:rFonts w:hint="default" w:cs="宋体"/>
                <w:sz w:val="28"/>
                <w:szCs w:val="28"/>
                <w:lang w:val="en-US" w:eastAsia="zh-CN"/>
              </w:rPr>
              <w:t>10</w:t>
            </w:r>
            <w:r>
              <w:rPr>
                <w:rFonts w:hint="eastAsia" w:cs="宋体"/>
                <w:sz w:val="28"/>
                <w:szCs w:val="28"/>
                <w:lang w:val="en-US" w:eastAsia="zh-CN"/>
              </w:rPr>
              <w:t>日内与采购人签订合同与对应廉政合同。</w:t>
            </w:r>
          </w:p>
          <w:p>
            <w:pPr>
              <w:adjustRightInd w:val="0"/>
              <w:snapToGrid w:val="0"/>
              <w:spacing w:line="400" w:lineRule="exact"/>
              <w:jc w:val="left"/>
              <w:rPr>
                <w:rFonts w:ascii="宋体"/>
                <w:sz w:val="24"/>
              </w:rPr>
            </w:pPr>
            <w:r>
              <w:rPr>
                <w:rFonts w:hint="eastAsia" w:cs="宋体"/>
                <w:sz w:val="28"/>
                <w:szCs w:val="28"/>
              </w:rPr>
              <w:t>在合同未签订前，比价函与响应文件将构成约束双方的协议。若中标单位未在规定时间</w:t>
            </w:r>
            <w:r>
              <w:rPr>
                <w:rFonts w:hint="eastAsia" w:cs="宋体"/>
                <w:sz w:val="28"/>
                <w:szCs w:val="28"/>
                <w:lang w:val="en-US" w:eastAsia="zh-Hans"/>
              </w:rPr>
              <w:t>签订合同</w:t>
            </w:r>
            <w:r>
              <w:rPr>
                <w:rFonts w:hint="eastAsia" w:cs="宋体"/>
                <w:sz w:val="28"/>
                <w:szCs w:val="28"/>
              </w:rPr>
              <w:t>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w:t>
            </w:r>
            <w:r>
              <w:rPr>
                <w:rFonts w:hint="default" w:cs="宋体"/>
                <w:sz w:val="28"/>
                <w:szCs w:val="28"/>
              </w:rPr>
              <w:t>8</w:t>
            </w: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sz w:val="28"/>
                <w:szCs w:val="28"/>
              </w:rPr>
            </w:pPr>
            <w:r>
              <w:rPr>
                <w:rFonts w:hint="eastAsia" w:cs="宋体"/>
                <w:color w:val="000000"/>
                <w:sz w:val="28"/>
                <w:szCs w:val="28"/>
              </w:rPr>
              <w:t>报名方式与报名截止时间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rPr>
            </w:pPr>
            <w:r>
              <w:rPr>
                <w:rFonts w:hint="eastAsia" w:cs="宋体"/>
                <w:color w:val="000000"/>
                <w:sz w:val="28"/>
                <w:szCs w:val="28"/>
              </w:rPr>
              <w:t>采取网上报名，于202</w:t>
            </w:r>
            <w:r>
              <w:rPr>
                <w:rFonts w:hint="eastAsia" w:cs="宋体"/>
                <w:color w:val="000000"/>
                <w:sz w:val="28"/>
                <w:szCs w:val="28"/>
                <w:lang w:val="en-US" w:eastAsia="zh-CN"/>
              </w:rPr>
              <w:t>3</w:t>
            </w:r>
            <w:r>
              <w:rPr>
                <w:rFonts w:hint="eastAsia" w:cs="宋体"/>
                <w:color w:val="000000"/>
                <w:sz w:val="28"/>
                <w:szCs w:val="28"/>
              </w:rPr>
              <w:t>年1月</w:t>
            </w:r>
            <w:r>
              <w:rPr>
                <w:rFonts w:hint="eastAsia" w:cs="宋体"/>
                <w:color w:val="000000"/>
                <w:sz w:val="28"/>
                <w:szCs w:val="28"/>
                <w:lang w:val="en-US" w:eastAsia="zh-CN"/>
              </w:rPr>
              <w:t>2</w:t>
            </w:r>
            <w:r>
              <w:rPr>
                <w:rFonts w:hint="eastAsia" w:cs="宋体"/>
                <w:color w:val="000000"/>
                <w:sz w:val="28"/>
                <w:szCs w:val="28"/>
              </w:rPr>
              <w:t>日下午17：00前，将投标单位的营业执照影印件、单位联系方式</w:t>
            </w:r>
            <w:r>
              <w:rPr>
                <w:rFonts w:hint="default" w:cs="宋体"/>
                <w:color w:val="000000"/>
                <w:sz w:val="28"/>
                <w:szCs w:val="28"/>
              </w:rPr>
              <w:t>、</w:t>
            </w:r>
            <w:r>
              <w:rPr>
                <w:rFonts w:hint="eastAsia" w:asciiTheme="minorEastAsia" w:hAnsiTheme="minorEastAsia" w:eastAsiaTheme="minorEastAsia" w:cstheme="minorEastAsia"/>
                <w:b w:val="0"/>
                <w:bCs w:val="0"/>
                <w:i w:val="0"/>
                <w:iCs w:val="0"/>
                <w:caps w:val="0"/>
                <w:color w:val="000000" w:themeColor="text1"/>
                <w:spacing w:val="0"/>
                <w:sz w:val="28"/>
                <w:szCs w:val="28"/>
                <w:lang w:val="en-US" w:eastAsia="zh-CN"/>
                <w14:textFill>
                  <w14:solidFill>
                    <w14:schemeClr w14:val="tx1"/>
                  </w14:solidFill>
                </w14:textFill>
              </w:rPr>
              <w:t>纳税人识别号、开票信息</w:t>
            </w:r>
            <w:r>
              <w:rPr>
                <w:rFonts w:hint="eastAsia" w:cs="宋体"/>
                <w:color w:val="000000"/>
                <w:sz w:val="28"/>
                <w:szCs w:val="28"/>
              </w:rPr>
              <w:t>通过电子邮件形式发送至</w:t>
            </w:r>
            <w:r>
              <w:rPr>
                <w:rFonts w:hint="eastAsia" w:cs="宋体"/>
                <w:sz w:val="28"/>
                <w:szCs w:val="28"/>
              </w:rPr>
              <w:t>安徽相王医疗健康股份有限公司</w:t>
            </w:r>
            <w:r>
              <w:rPr>
                <w:rFonts w:hint="eastAsia" w:cs="宋体"/>
                <w:sz w:val="28"/>
                <w:szCs w:val="28"/>
                <w:lang w:val="en-US" w:eastAsia="zh-Hans"/>
              </w:rPr>
              <w:t>办公室</w:t>
            </w:r>
            <w:r>
              <w:rPr>
                <w:rFonts w:hint="eastAsia" w:cs="宋体"/>
                <w:color w:val="000000"/>
                <w:sz w:val="28"/>
                <w:szCs w:val="28"/>
              </w:rPr>
              <w:t xml:space="preserve">邮箱 </w:t>
            </w:r>
            <w:r>
              <w:rPr>
                <w:rFonts w:hint="default" w:cs="宋体"/>
                <w:color w:val="000000"/>
                <w:sz w:val="28"/>
                <w:szCs w:val="28"/>
                <w:lang w:val="en-US"/>
              </w:rPr>
              <w:t>xwjkzbcg@126.com</w:t>
            </w:r>
            <w:r>
              <w:rPr>
                <w:rFonts w:hint="eastAsia" w:cs="宋体"/>
                <w:color w:val="00000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cs="宋体"/>
                <w:sz w:val="28"/>
                <w:szCs w:val="28"/>
              </w:rPr>
              <w:t>19</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招标疑问提交时间和疑问答复时间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 w:val="24"/>
              </w:rPr>
            </w:pPr>
            <w:r>
              <w:rPr>
                <w:rFonts w:hint="eastAsia" w:cs="宋体"/>
                <w:sz w:val="28"/>
                <w:szCs w:val="28"/>
              </w:rPr>
              <w:t>任何要求澄清招标文件的供应商均应在</w:t>
            </w:r>
            <w:r>
              <w:rPr>
                <w:rFonts w:cs="宋体"/>
                <w:sz w:val="28"/>
                <w:szCs w:val="28"/>
              </w:rPr>
              <w:t>202</w:t>
            </w:r>
            <w:r>
              <w:rPr>
                <w:rFonts w:hint="eastAsia" w:cs="宋体"/>
                <w:sz w:val="28"/>
                <w:szCs w:val="28"/>
              </w:rPr>
              <w:t>2年1</w:t>
            </w:r>
            <w:r>
              <w:rPr>
                <w:rFonts w:hint="eastAsia" w:cs="宋体"/>
                <w:sz w:val="28"/>
                <w:szCs w:val="28"/>
                <w:lang w:val="en-US" w:eastAsia="zh-CN"/>
              </w:rPr>
              <w:t>2</w:t>
            </w:r>
            <w:r>
              <w:rPr>
                <w:rFonts w:hint="eastAsia" w:cs="宋体"/>
                <w:sz w:val="28"/>
                <w:szCs w:val="28"/>
              </w:rPr>
              <w:t>月</w:t>
            </w:r>
            <w:r>
              <w:rPr>
                <w:rFonts w:hint="eastAsia" w:cs="宋体"/>
                <w:sz w:val="28"/>
                <w:szCs w:val="28"/>
                <w:lang w:val="en-US" w:eastAsia="zh-CN"/>
              </w:rPr>
              <w:t>30</w:t>
            </w:r>
            <w:r>
              <w:rPr>
                <w:rFonts w:hint="eastAsia" w:cs="宋体"/>
                <w:sz w:val="28"/>
                <w:szCs w:val="28"/>
              </w:rPr>
              <w:t>日上午</w:t>
            </w:r>
            <w:r>
              <w:rPr>
                <w:rFonts w:cs="宋体"/>
                <w:sz w:val="28"/>
                <w:szCs w:val="28"/>
              </w:rPr>
              <w:t>11</w:t>
            </w:r>
            <w:r>
              <w:rPr>
                <w:rFonts w:hint="eastAsia" w:cs="宋体"/>
                <w:sz w:val="28"/>
                <w:szCs w:val="28"/>
              </w:rPr>
              <w:t>：</w:t>
            </w:r>
            <w:r>
              <w:rPr>
                <w:rFonts w:cs="宋体"/>
                <w:sz w:val="28"/>
                <w:szCs w:val="28"/>
              </w:rPr>
              <w:t xml:space="preserve">00 </w:t>
            </w:r>
            <w:r>
              <w:rPr>
                <w:rFonts w:hint="eastAsia" w:cs="宋体"/>
                <w:sz w:val="28"/>
                <w:szCs w:val="28"/>
              </w:rPr>
              <w:t>之前以不署名的电子邮件形式发送至安徽相王医疗健康股份有限公司</w:t>
            </w:r>
            <w:r>
              <w:rPr>
                <w:rFonts w:hint="eastAsia" w:cs="宋体"/>
                <w:sz w:val="28"/>
                <w:szCs w:val="28"/>
                <w:lang w:val="en-US" w:eastAsia="zh-Hans"/>
              </w:rPr>
              <w:t>办公室</w:t>
            </w:r>
            <w:r>
              <w:rPr>
                <w:rFonts w:hint="eastAsia" w:cs="宋体"/>
                <w:sz w:val="28"/>
                <w:szCs w:val="28"/>
              </w:rPr>
              <w:t>邮箱</w:t>
            </w:r>
            <w:r>
              <w:rPr>
                <w:rFonts w:hint="default" w:cs="宋体"/>
                <w:sz w:val="28"/>
                <w:szCs w:val="28"/>
                <w:lang w:val="en-US"/>
              </w:rPr>
              <w:t>xwjkzbcg@126.com</w:t>
            </w:r>
            <w:r>
              <w:rPr>
                <w:rFonts w:hint="eastAsia" w:cs="宋体"/>
                <w:sz w:val="28"/>
                <w:szCs w:val="28"/>
              </w:rPr>
              <w:t>采购人在2022年1</w:t>
            </w:r>
            <w:r>
              <w:rPr>
                <w:rFonts w:hint="eastAsia" w:cs="宋体"/>
                <w:sz w:val="28"/>
                <w:szCs w:val="28"/>
                <w:lang w:val="en-US" w:eastAsia="zh-CN"/>
              </w:rPr>
              <w:t>2</w:t>
            </w:r>
            <w:r>
              <w:rPr>
                <w:rFonts w:hint="eastAsia" w:cs="宋体"/>
                <w:sz w:val="28"/>
                <w:szCs w:val="28"/>
              </w:rPr>
              <w:t>月</w:t>
            </w:r>
            <w:r>
              <w:rPr>
                <w:rFonts w:hint="eastAsia" w:cs="宋体"/>
                <w:sz w:val="28"/>
                <w:szCs w:val="28"/>
                <w:lang w:val="en-US" w:eastAsia="zh-CN"/>
              </w:rPr>
              <w:t>30</w:t>
            </w:r>
            <w:r>
              <w:rPr>
                <w:rFonts w:hint="eastAsia" w:cs="宋体"/>
                <w:sz w:val="28"/>
                <w:szCs w:val="28"/>
              </w:rPr>
              <w:t>日</w:t>
            </w:r>
            <w:r>
              <w:rPr>
                <w:rFonts w:hint="eastAsia" w:cs="宋体"/>
                <w:sz w:val="28"/>
                <w:szCs w:val="28"/>
                <w:lang w:val="en-US" w:eastAsia="zh-CN"/>
              </w:rPr>
              <w:t>下</w:t>
            </w:r>
            <w:r>
              <w:rPr>
                <w:rFonts w:hint="eastAsia" w:cs="宋体"/>
                <w:sz w:val="28"/>
                <w:szCs w:val="28"/>
              </w:rPr>
              <w:t>午</w:t>
            </w:r>
            <w:r>
              <w:rPr>
                <w:rFonts w:cs="宋体"/>
                <w:sz w:val="28"/>
                <w:szCs w:val="28"/>
              </w:rPr>
              <w:t>1</w:t>
            </w:r>
            <w:r>
              <w:rPr>
                <w:rFonts w:hint="eastAsia" w:cs="宋体"/>
                <w:sz w:val="28"/>
                <w:szCs w:val="28"/>
                <w:lang w:val="en-US" w:eastAsia="zh-CN"/>
              </w:rPr>
              <w:t>7</w:t>
            </w:r>
            <w:bookmarkStart w:id="2" w:name="_GoBack"/>
            <w:bookmarkEnd w:id="2"/>
            <w:r>
              <w:rPr>
                <w:rFonts w:hint="eastAsia" w:cs="宋体"/>
                <w:sz w:val="28"/>
                <w:szCs w:val="28"/>
              </w:rPr>
              <w:t>：</w:t>
            </w:r>
            <w:r>
              <w:rPr>
                <w:rFonts w:cs="宋体"/>
                <w:sz w:val="28"/>
                <w:szCs w:val="28"/>
              </w:rPr>
              <w:t xml:space="preserve">00 </w:t>
            </w:r>
            <w:r>
              <w:rPr>
                <w:rFonts w:hint="eastAsia" w:cs="宋体"/>
                <w:sz w:val="28"/>
                <w:szCs w:val="28"/>
              </w:rPr>
              <w:t>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2</w:t>
            </w:r>
            <w:r>
              <w:rPr>
                <w:rFonts w:hint="default" w:cs="宋体"/>
                <w:sz w:val="28"/>
                <w:szCs w:val="28"/>
              </w:rPr>
              <w:t>0</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友情提醒</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供应商请戴口罩，扫安康码进入招标人单位和开标场所</w:t>
            </w:r>
          </w:p>
        </w:tc>
      </w:tr>
    </w:tbl>
    <w:p/>
    <w:p>
      <w:pPr>
        <w:pStyle w:val="3"/>
        <w:adjustRightInd w:val="0"/>
        <w:snapToGrid w:val="0"/>
        <w:spacing w:before="62" w:beforeLines="20" w:after="62" w:afterLines="20" w:line="500" w:lineRule="exact"/>
        <w:jc w:val="center"/>
        <w:rPr>
          <w:rFonts w:ascii="宋体"/>
          <w:sz w:val="28"/>
          <w:szCs w:val="28"/>
        </w:rPr>
      </w:pPr>
      <w:r>
        <w:rPr>
          <w:rFonts w:hint="eastAsia" w:ascii="宋体" w:hAnsi="宋体"/>
          <w:sz w:val="28"/>
          <w:szCs w:val="28"/>
        </w:rPr>
        <w:t>二、投标须知</w:t>
      </w:r>
    </w:p>
    <w:p>
      <w:pPr>
        <w:pStyle w:val="5"/>
        <w:adjustRightInd w:val="0"/>
        <w:snapToGrid w:val="0"/>
        <w:spacing w:before="312" w:beforeLines="100" w:after="312" w:afterLines="100" w:line="440" w:lineRule="exact"/>
        <w:jc w:val="center"/>
        <w:rPr>
          <w:rFonts w:ascii="华文仿宋" w:hAnsi="华文仿宋" w:cs="宋体"/>
        </w:rPr>
      </w:pPr>
      <w:r>
        <w:rPr>
          <w:rFonts w:hint="eastAsia" w:ascii="宋体" w:hAnsi="宋体" w:cs="宋体"/>
        </w:rPr>
        <w:t>（一）总</w:t>
      </w:r>
      <w:r>
        <w:rPr>
          <w:rFonts w:ascii="宋体" w:hAnsi="宋体" w:cs="宋体"/>
        </w:rPr>
        <w:t xml:space="preserve">  </w:t>
      </w:r>
      <w:r>
        <w:rPr>
          <w:rFonts w:hint="eastAsia" w:ascii="宋体" w:hAnsi="宋体" w:cs="宋体"/>
        </w:rPr>
        <w:t>则</w:t>
      </w:r>
    </w:p>
    <w:p>
      <w:pPr>
        <w:snapToGrid w:val="0"/>
        <w:spacing w:line="360" w:lineRule="auto"/>
        <w:jc w:val="left"/>
        <w:rPr>
          <w:rFonts w:hint="eastAsia" w:ascii="华文仿宋" w:hAnsi="华文仿宋" w:cs="宋体"/>
          <w:b/>
          <w:bCs/>
          <w:sz w:val="28"/>
          <w:szCs w:val="28"/>
        </w:rPr>
      </w:pPr>
      <w:r>
        <w:rPr>
          <w:rFonts w:hint="eastAsia" w:ascii="华文仿宋" w:hAnsi="华文仿宋" w:cs="宋体"/>
          <w:b/>
          <w:bCs/>
          <w:sz w:val="28"/>
          <w:szCs w:val="28"/>
        </w:rPr>
        <w:t>一、概况</w:t>
      </w:r>
    </w:p>
    <w:p>
      <w:pPr>
        <w:snapToGrid w:val="0"/>
        <w:spacing w:line="360" w:lineRule="auto"/>
        <w:jc w:val="left"/>
        <w:rPr>
          <w:rFonts w:hint="default" w:ascii="华文仿宋" w:hAnsi="华文仿宋" w:cs="宋体"/>
          <w:sz w:val="28"/>
          <w:szCs w:val="28"/>
          <w:lang w:val="en-US" w:eastAsia="zh-CN"/>
        </w:rPr>
      </w:pPr>
      <w:r>
        <w:rPr>
          <w:rFonts w:hint="eastAsia" w:ascii="华文仿宋" w:hAnsi="华文仿宋" w:cs="宋体"/>
          <w:sz w:val="28"/>
          <w:szCs w:val="28"/>
          <w:lang w:val="en-US" w:eastAsia="zh-CN"/>
        </w:rPr>
        <w:t>安徽相王医疗健康股份有限公司西区DR</w:t>
      </w:r>
      <w:r>
        <w:rPr>
          <w:rFonts w:hint="eastAsia" w:ascii="华文仿宋" w:hAnsi="华文仿宋" w:cs="宋体"/>
          <w:sz w:val="28"/>
          <w:szCs w:val="28"/>
        </w:rPr>
        <w:t>室放射防护工程</w:t>
      </w:r>
      <w:r>
        <w:rPr>
          <w:rFonts w:hint="eastAsia" w:ascii="华文仿宋" w:hAnsi="华文仿宋" w:cs="宋体"/>
          <w:sz w:val="28"/>
          <w:szCs w:val="28"/>
          <w:lang w:eastAsia="zh-CN"/>
        </w:rPr>
        <w:t>，</w:t>
      </w:r>
      <w:r>
        <w:rPr>
          <w:rFonts w:hint="eastAsia" w:ascii="华文仿宋" w:hAnsi="华文仿宋" w:cs="宋体"/>
          <w:sz w:val="28"/>
          <w:szCs w:val="28"/>
          <w:lang w:val="en-US" w:eastAsia="zh-CN"/>
        </w:rPr>
        <w:t>DR</w:t>
      </w:r>
      <w:r>
        <w:rPr>
          <w:rFonts w:hint="eastAsia" w:ascii="华文仿宋" w:hAnsi="华文仿宋" w:cs="宋体"/>
          <w:sz w:val="28"/>
          <w:szCs w:val="28"/>
          <w:lang w:eastAsia="zh-CN"/>
        </w:rPr>
        <w:t>机房</w:t>
      </w:r>
      <w:r>
        <w:rPr>
          <w:rFonts w:hint="eastAsia" w:ascii="华文仿宋" w:hAnsi="华文仿宋" w:cs="宋体"/>
          <w:sz w:val="28"/>
          <w:szCs w:val="28"/>
        </w:rPr>
        <w:t>位于</w:t>
      </w:r>
      <w:r>
        <w:rPr>
          <w:rFonts w:hint="eastAsia" w:ascii="华文仿宋" w:hAnsi="华文仿宋" w:cs="宋体"/>
          <w:sz w:val="28"/>
          <w:szCs w:val="28"/>
          <w:lang w:val="en-US" w:eastAsia="zh-CN"/>
        </w:rPr>
        <w:t>西区职业病防治楼</w:t>
      </w:r>
      <w:r>
        <w:rPr>
          <w:rFonts w:hint="eastAsia" w:ascii="华文仿宋" w:hAnsi="华文仿宋" w:cs="宋体"/>
          <w:sz w:val="28"/>
          <w:szCs w:val="28"/>
        </w:rPr>
        <w:t>的</w:t>
      </w:r>
      <w:r>
        <w:rPr>
          <w:rFonts w:hint="eastAsia" w:ascii="华文仿宋" w:hAnsi="华文仿宋" w:cs="宋体"/>
          <w:sz w:val="28"/>
          <w:szCs w:val="28"/>
          <w:lang w:val="en-US" w:eastAsia="zh-CN"/>
        </w:rPr>
        <w:t>1</w:t>
      </w:r>
      <w:r>
        <w:rPr>
          <w:rFonts w:hint="eastAsia" w:ascii="华文仿宋" w:hAnsi="华文仿宋" w:cs="宋体"/>
          <w:sz w:val="28"/>
          <w:szCs w:val="28"/>
        </w:rPr>
        <w:t>楼</w:t>
      </w:r>
      <w:r>
        <w:rPr>
          <w:rFonts w:hint="eastAsia" w:ascii="华文仿宋" w:hAnsi="华文仿宋" w:cs="宋体"/>
          <w:sz w:val="28"/>
          <w:szCs w:val="28"/>
          <w:lang w:eastAsia="zh-CN"/>
        </w:rPr>
        <w:t>（</w:t>
      </w:r>
      <w:r>
        <w:rPr>
          <w:rFonts w:hint="eastAsia" w:ascii="华文仿宋" w:hAnsi="华文仿宋" w:cs="宋体"/>
          <w:sz w:val="28"/>
          <w:szCs w:val="28"/>
          <w:lang w:val="en-US" w:eastAsia="zh-CN"/>
        </w:rPr>
        <w:t>无地下室</w:t>
      </w:r>
      <w:r>
        <w:rPr>
          <w:rFonts w:hint="eastAsia" w:ascii="华文仿宋" w:hAnsi="华文仿宋" w:cs="宋体"/>
          <w:sz w:val="28"/>
          <w:szCs w:val="28"/>
          <w:lang w:eastAsia="zh-CN"/>
        </w:rPr>
        <w:t>），</w:t>
      </w:r>
      <w:r>
        <w:rPr>
          <w:rFonts w:hint="eastAsia" w:ascii="华文仿宋" w:hAnsi="华文仿宋" w:cs="宋体"/>
          <w:sz w:val="28"/>
          <w:szCs w:val="28"/>
          <w:lang w:val="en-US" w:eastAsia="zh-CN"/>
        </w:rPr>
        <w:t>老旧机房改造，四周墙体为240mm实心红砖墙体。</w:t>
      </w:r>
    </w:p>
    <w:p>
      <w:pPr>
        <w:pStyle w:val="13"/>
        <w:spacing w:line="440" w:lineRule="exact"/>
        <w:ind w:left="0" w:leftChars="0"/>
        <w:rPr>
          <w:rFonts w:hint="default" w:ascii="宋体" w:hAnsi="宋体" w:cs="宋体" w:eastAsiaTheme="minorEastAsia"/>
          <w:b/>
          <w:bCs/>
          <w:sz w:val="28"/>
          <w:szCs w:val="28"/>
          <w:lang w:val="en-US" w:eastAsia="zh-CN"/>
        </w:rPr>
      </w:pPr>
      <w:r>
        <w:rPr>
          <w:rFonts w:hint="eastAsia" w:ascii="宋体" w:hAnsi="宋体" w:cs="宋体" w:eastAsiaTheme="minorEastAsia"/>
          <w:b/>
          <w:bCs/>
          <w:sz w:val="28"/>
          <w:szCs w:val="28"/>
          <w:lang w:val="en-US" w:eastAsia="zh-CN"/>
        </w:rPr>
        <w:t>二</w:t>
      </w:r>
      <w:r>
        <w:rPr>
          <w:rFonts w:hint="eastAsia" w:ascii="宋体" w:hAnsi="宋体" w:cs="宋体" w:eastAsiaTheme="minorEastAsia"/>
          <w:b/>
          <w:bCs/>
          <w:sz w:val="28"/>
          <w:szCs w:val="28"/>
        </w:rPr>
        <w:t>、</w:t>
      </w:r>
      <w:r>
        <w:rPr>
          <w:rFonts w:hint="eastAsia" w:ascii="宋体" w:hAnsi="宋体" w:cs="宋体" w:eastAsiaTheme="minorEastAsia"/>
          <w:b/>
          <w:bCs/>
          <w:sz w:val="28"/>
          <w:szCs w:val="28"/>
          <w:lang w:val="en-US" w:eastAsia="zh-CN"/>
        </w:rPr>
        <w:t>防护要求</w:t>
      </w:r>
    </w:p>
    <w:p>
      <w:pPr>
        <w:pStyle w:val="16"/>
        <w:ind w:left="0" w:leftChars="0" w:firstLine="0" w:firstLineChars="0"/>
        <w:rPr>
          <w:rFonts w:hint="eastAsia" w:ascii="华文仿宋" w:hAnsi="华文仿宋" w:cs="宋体"/>
          <w:b/>
          <w:bCs/>
          <w:sz w:val="28"/>
          <w:szCs w:val="28"/>
        </w:rPr>
      </w:pPr>
      <w:r>
        <w:rPr>
          <w:rFonts w:hint="eastAsia" w:ascii="华文仿宋" w:hAnsi="华文仿宋" w:cs="宋体" w:eastAsiaTheme="minorEastAsia"/>
          <w:kern w:val="2"/>
          <w:sz w:val="28"/>
          <w:szCs w:val="28"/>
          <w:lang w:val="en-US" w:eastAsia="zh-CN" w:bidi="ar-SA"/>
        </w:rPr>
        <w:t>西区DR机房防护要求，详见附件五。</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三、投标费用</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供应商应承担其编制响应文件与递交响应文件等投标过程中所涉及的一切费用，不论投标结果如何，招标人将不予承担。</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四、供应商要求</w:t>
      </w:r>
    </w:p>
    <w:p>
      <w:pPr>
        <w:snapToGrid w:val="0"/>
        <w:spacing w:line="360" w:lineRule="auto"/>
        <w:jc w:val="left"/>
        <w:rPr>
          <w:rFonts w:hint="eastAsia" w:ascii="宋体" w:hAnsi="宋体" w:eastAsia="宋体"/>
          <w:color w:val="000000"/>
          <w:sz w:val="28"/>
          <w:szCs w:val="28"/>
          <w:lang w:eastAsia="zh-CN"/>
        </w:rPr>
      </w:pPr>
      <w:r>
        <w:rPr>
          <w:rFonts w:hint="eastAsia" w:ascii="宋体" w:hAnsi="宋体"/>
          <w:color w:val="000000"/>
          <w:sz w:val="28"/>
          <w:szCs w:val="28"/>
          <w:lang w:val="en-US" w:eastAsia="zh-CN"/>
        </w:rPr>
        <w:t>4.</w:t>
      </w:r>
      <w:r>
        <w:rPr>
          <w:rFonts w:hint="eastAsia" w:ascii="宋体" w:hAnsi="宋体" w:eastAsia="宋体"/>
          <w:color w:val="000000"/>
          <w:sz w:val="28"/>
          <w:szCs w:val="28"/>
        </w:rPr>
        <w:t>1投标人须具备独立法人资格，具备建筑工程施工总承包叁级及以上资质</w:t>
      </w:r>
      <w:r>
        <w:rPr>
          <w:rFonts w:hint="eastAsia" w:ascii="宋体" w:hAnsi="宋体"/>
          <w:color w:val="000000"/>
          <w:sz w:val="28"/>
          <w:szCs w:val="28"/>
          <w:lang w:eastAsia="zh-CN"/>
        </w:rPr>
        <w:t>；</w:t>
      </w:r>
    </w:p>
    <w:p>
      <w:pPr>
        <w:snapToGrid w:val="0"/>
        <w:spacing w:line="360" w:lineRule="auto"/>
        <w:jc w:val="left"/>
        <w:rPr>
          <w:rFonts w:hint="eastAsia" w:ascii="宋体" w:hAnsi="宋体" w:eastAsia="宋体"/>
          <w:color w:val="000000"/>
          <w:sz w:val="28"/>
          <w:szCs w:val="28"/>
        </w:rPr>
      </w:pPr>
      <w:r>
        <w:rPr>
          <w:rFonts w:hint="eastAsia" w:ascii="宋体" w:hAnsi="宋体"/>
          <w:color w:val="000000"/>
          <w:sz w:val="28"/>
          <w:szCs w:val="28"/>
          <w:lang w:val="en-US" w:eastAsia="zh-CN"/>
        </w:rPr>
        <w:t>4.</w:t>
      </w:r>
      <w:r>
        <w:rPr>
          <w:rFonts w:hint="eastAsia" w:ascii="宋体" w:hAnsi="宋体" w:eastAsia="宋体"/>
          <w:color w:val="000000"/>
          <w:sz w:val="28"/>
          <w:szCs w:val="28"/>
          <w:lang w:val="en-US" w:eastAsia="zh-CN"/>
        </w:rPr>
        <w:t>2</w:t>
      </w:r>
      <w:r>
        <w:rPr>
          <w:rFonts w:hint="eastAsia" w:ascii="宋体" w:hAnsi="宋体" w:eastAsia="宋体"/>
          <w:color w:val="000000"/>
          <w:sz w:val="28"/>
          <w:szCs w:val="28"/>
        </w:rPr>
        <w:t>提供相关防护材料的资料，产品需有国家权威检测机构出具的试验报告；</w:t>
      </w:r>
    </w:p>
    <w:p>
      <w:pPr>
        <w:snapToGrid w:val="0"/>
        <w:spacing w:line="360" w:lineRule="auto"/>
        <w:jc w:val="left"/>
        <w:rPr>
          <w:rFonts w:hint="eastAsia" w:ascii="宋体" w:hAnsi="宋体" w:eastAsia="宋体"/>
          <w:color w:val="000000"/>
          <w:sz w:val="28"/>
          <w:szCs w:val="28"/>
          <w:lang w:eastAsia="zh-CN"/>
        </w:rPr>
      </w:pPr>
      <w:r>
        <w:rPr>
          <w:rFonts w:hint="eastAsia" w:ascii="宋体" w:hAnsi="宋体"/>
          <w:color w:val="000000"/>
          <w:sz w:val="28"/>
          <w:szCs w:val="28"/>
          <w:lang w:val="en-US" w:eastAsia="zh-CN"/>
        </w:rPr>
        <w:t>4.</w:t>
      </w:r>
      <w:r>
        <w:rPr>
          <w:rFonts w:hint="eastAsia" w:ascii="宋体" w:hAnsi="宋体" w:eastAsia="宋体"/>
          <w:color w:val="000000"/>
          <w:sz w:val="28"/>
          <w:szCs w:val="28"/>
          <w:lang w:val="en-US" w:eastAsia="zh-CN"/>
        </w:rPr>
        <w:t>3</w:t>
      </w:r>
      <w:r>
        <w:rPr>
          <w:rFonts w:hint="default" w:ascii="宋体" w:hAnsi="宋体"/>
          <w:color w:val="000000"/>
          <w:sz w:val="28"/>
          <w:szCs w:val="28"/>
          <w:lang w:eastAsia="zh-CN"/>
        </w:rPr>
        <w:t xml:space="preserve"> </w:t>
      </w:r>
      <w:r>
        <w:rPr>
          <w:rFonts w:hint="default" w:asciiTheme="minorEastAsia" w:hAnsiTheme="minorEastAsia" w:cstheme="minorEastAsia"/>
          <w:b w:val="0"/>
          <w:bCs w:val="0"/>
          <w:i w:val="0"/>
          <w:iCs w:val="0"/>
          <w:caps w:val="0"/>
          <w:color w:val="000000" w:themeColor="text1"/>
          <w:spacing w:val="0"/>
          <w:sz w:val="28"/>
          <w:szCs w:val="28"/>
          <w14:textFill>
            <w14:solidFill>
              <w14:schemeClr w14:val="tx1"/>
            </w14:solidFill>
          </w14:textFill>
        </w:rPr>
        <w:t>2019</w:t>
      </w:r>
      <w:r>
        <w:rPr>
          <w:rFonts w:hint="eastAsia" w:asciiTheme="minorEastAsia" w:hAnsiTheme="minorEastAsia" w:cstheme="minorEastAsia"/>
          <w:b w:val="0"/>
          <w:bCs w:val="0"/>
          <w:i w:val="0"/>
          <w:iCs w:val="0"/>
          <w:caps w:val="0"/>
          <w:color w:val="000000" w:themeColor="text1"/>
          <w:spacing w:val="0"/>
          <w:sz w:val="28"/>
          <w:szCs w:val="28"/>
          <w:lang w:val="en-US" w:eastAsia="zh-Hans"/>
          <w14:textFill>
            <w14:solidFill>
              <w14:schemeClr w14:val="tx1"/>
            </w14:solidFill>
          </w14:textFill>
        </w:rPr>
        <w:t>年</w:t>
      </w:r>
      <w:r>
        <w:rPr>
          <w:rFonts w:hint="default" w:asciiTheme="minorEastAsia" w:hAnsiTheme="minorEastAsia" w:cstheme="minorEastAsia"/>
          <w:b w:val="0"/>
          <w:bCs w:val="0"/>
          <w:i w:val="0"/>
          <w:iCs w:val="0"/>
          <w:caps w:val="0"/>
          <w:color w:val="000000" w:themeColor="text1"/>
          <w:spacing w:val="0"/>
          <w:sz w:val="28"/>
          <w:szCs w:val="28"/>
          <w:lang w:eastAsia="zh-Hans"/>
          <w14:textFill>
            <w14:solidFill>
              <w14:schemeClr w14:val="tx1"/>
            </w14:solidFill>
          </w14:textFill>
        </w:rPr>
        <w:t>1</w:t>
      </w:r>
      <w:r>
        <w:rPr>
          <w:rFonts w:hint="eastAsia" w:asciiTheme="minorEastAsia" w:hAnsiTheme="minorEastAsia" w:cstheme="minorEastAsia"/>
          <w:b w:val="0"/>
          <w:bCs w:val="0"/>
          <w:i w:val="0"/>
          <w:iCs w:val="0"/>
          <w:caps w:val="0"/>
          <w:color w:val="000000" w:themeColor="text1"/>
          <w:spacing w:val="0"/>
          <w:sz w:val="28"/>
          <w:szCs w:val="28"/>
          <w:lang w:val="en-US" w:eastAsia="zh-Hans"/>
          <w14:textFill>
            <w14:solidFill>
              <w14:schemeClr w14:val="tx1"/>
            </w14:solidFill>
          </w14:textFill>
        </w:rPr>
        <w:t>月</w:t>
      </w:r>
      <w:r>
        <w:rPr>
          <w:rFonts w:hint="default" w:asciiTheme="minorEastAsia" w:hAnsiTheme="minorEastAsia" w:cstheme="minorEastAsia"/>
          <w:b w:val="0"/>
          <w:bCs w:val="0"/>
          <w:i w:val="0"/>
          <w:iCs w:val="0"/>
          <w:caps w:val="0"/>
          <w:color w:val="000000" w:themeColor="text1"/>
          <w:spacing w:val="0"/>
          <w:sz w:val="28"/>
          <w:szCs w:val="28"/>
          <w:lang w:eastAsia="zh-Hans"/>
          <w14:textFill>
            <w14:solidFill>
              <w14:schemeClr w14:val="tx1"/>
            </w14:solidFill>
          </w14:textFill>
        </w:rPr>
        <w:t>1</w:t>
      </w:r>
      <w:r>
        <w:rPr>
          <w:rFonts w:hint="eastAsia" w:asciiTheme="minorEastAsia" w:hAnsiTheme="minorEastAsia" w:cstheme="minorEastAsia"/>
          <w:b w:val="0"/>
          <w:bCs w:val="0"/>
          <w:i w:val="0"/>
          <w:iCs w:val="0"/>
          <w:caps w:val="0"/>
          <w:color w:val="000000" w:themeColor="text1"/>
          <w:spacing w:val="0"/>
          <w:sz w:val="28"/>
          <w:szCs w:val="28"/>
          <w:lang w:val="en-US" w:eastAsia="zh-Hans"/>
          <w14:textFill>
            <w14:solidFill>
              <w14:schemeClr w14:val="tx1"/>
            </w14:solidFill>
          </w14:textFill>
        </w:rPr>
        <w:t>日以来</w:t>
      </w:r>
      <w:r>
        <w:rPr>
          <w:rFonts w:hint="eastAsia" w:asciiTheme="minorEastAsia" w:hAnsiTheme="minorEastAsia" w:eastAsiaTheme="minorEastAsia" w:cstheme="minorEastAsia"/>
          <w:b w:val="0"/>
          <w:bCs w:val="0"/>
          <w:i w:val="0"/>
          <w:iCs w:val="0"/>
          <w:caps w:val="0"/>
          <w:color w:val="000000" w:themeColor="text1"/>
          <w:spacing w:val="0"/>
          <w:sz w:val="28"/>
          <w:szCs w:val="28"/>
          <w14:textFill>
            <w14:solidFill>
              <w14:schemeClr w14:val="tx1"/>
            </w14:solidFill>
          </w14:textFill>
        </w:rPr>
        <w:t>具有本次投标</w:t>
      </w:r>
      <w:r>
        <w:rPr>
          <w:rFonts w:hint="eastAsia" w:asciiTheme="minorEastAsia" w:hAnsiTheme="minorEastAsia" w:cstheme="minorEastAsia"/>
          <w:b w:val="0"/>
          <w:bCs w:val="0"/>
          <w:i w:val="0"/>
          <w:iCs w:val="0"/>
          <w:caps w:val="0"/>
          <w:color w:val="000000" w:themeColor="text1"/>
          <w:spacing w:val="0"/>
          <w:sz w:val="28"/>
          <w:szCs w:val="28"/>
          <w:lang w:val="en-US" w:eastAsia="zh-Hans"/>
          <w14:textFill>
            <w14:solidFill>
              <w14:schemeClr w14:val="tx1"/>
            </w14:solidFill>
          </w14:textFill>
        </w:rPr>
        <w:t>的</w:t>
      </w:r>
      <w:r>
        <w:rPr>
          <w:rFonts w:hint="eastAsia" w:asciiTheme="minorEastAsia" w:hAnsiTheme="minorEastAsia" w:eastAsiaTheme="minorEastAsia" w:cstheme="minorEastAsia"/>
          <w:b w:val="0"/>
          <w:bCs w:val="0"/>
          <w:i w:val="0"/>
          <w:iCs w:val="0"/>
          <w:caps w:val="0"/>
          <w:color w:val="000000" w:themeColor="text1"/>
          <w:spacing w:val="0"/>
          <w:sz w:val="28"/>
          <w:szCs w:val="28"/>
          <w14:textFill>
            <w14:solidFill>
              <w14:schemeClr w14:val="tx1"/>
            </w14:solidFill>
          </w14:textFill>
        </w:rPr>
        <w:t>类似业绩，且没有负面后果</w:t>
      </w:r>
      <w:r>
        <w:rPr>
          <w:rFonts w:hint="default" w:asciiTheme="minorEastAsia" w:hAnsiTheme="minorEastAsia" w:eastAsiaTheme="minorEastAsia" w:cstheme="minorEastAsia"/>
          <w:b w:val="0"/>
          <w:bCs w:val="0"/>
          <w:i w:val="0"/>
          <w:iCs w:val="0"/>
          <w:caps w:val="0"/>
          <w:color w:val="000000" w:themeColor="text1"/>
          <w:spacing w:val="0"/>
          <w:sz w:val="28"/>
          <w:szCs w:val="28"/>
          <w14:textFill>
            <w14:solidFill>
              <w14:schemeClr w14:val="tx1"/>
            </w14:solidFill>
          </w14:textFill>
        </w:rPr>
        <w:t>；</w:t>
      </w:r>
    </w:p>
    <w:p>
      <w:pPr>
        <w:pStyle w:val="16"/>
        <w:ind w:left="0" w:leftChars="0" w:firstLine="0" w:firstLineChars="0"/>
        <w:jc w:val="both"/>
        <w:rPr>
          <w:rFonts w:hint="default"/>
          <w:highlight w:val="none"/>
          <w:lang w:val="en-US" w:eastAsia="zh-CN"/>
        </w:rPr>
      </w:pPr>
      <w:r>
        <w:rPr>
          <w:rFonts w:hint="eastAsia" w:ascii="宋体" w:hAnsi="宋体"/>
          <w:color w:val="000000"/>
          <w:sz w:val="28"/>
          <w:szCs w:val="28"/>
          <w:highlight w:val="none"/>
          <w:lang w:val="en-US" w:eastAsia="zh-CN"/>
        </w:rPr>
        <w:t>4.4施工单位设计方案必须满足规范要求，</w:t>
      </w:r>
      <w:r>
        <w:rPr>
          <w:rFonts w:hint="eastAsia" w:ascii="宋体" w:hAnsi="宋体"/>
          <w:sz w:val="28"/>
          <w:szCs w:val="28"/>
          <w:highlight w:val="none"/>
          <w:lang w:val="en-US" w:eastAsia="zh-CN"/>
        </w:rPr>
        <w:t>达到国家检测验收标准</w:t>
      </w:r>
      <w:r>
        <w:rPr>
          <w:rFonts w:hint="eastAsia" w:ascii="宋体" w:hAnsi="宋体"/>
          <w:color w:val="000000"/>
          <w:sz w:val="28"/>
          <w:szCs w:val="28"/>
          <w:highlight w:val="none"/>
          <w:lang w:val="en-US" w:eastAsia="zh-CN"/>
        </w:rPr>
        <w:t>；</w:t>
      </w:r>
    </w:p>
    <w:p>
      <w:pPr>
        <w:snapToGrid w:val="0"/>
        <w:spacing w:line="360" w:lineRule="auto"/>
        <w:jc w:val="left"/>
        <w:rPr>
          <w:rFonts w:hint="eastAsia" w:ascii="宋体" w:hAnsi="宋体"/>
          <w:color w:val="000000"/>
          <w:sz w:val="28"/>
          <w:szCs w:val="28"/>
          <w:highlight w:val="none"/>
        </w:rPr>
      </w:pPr>
      <w:r>
        <w:rPr>
          <w:rFonts w:hint="eastAsia" w:ascii="宋体" w:hAnsi="宋体"/>
          <w:color w:val="000000"/>
          <w:sz w:val="28"/>
          <w:szCs w:val="28"/>
          <w:highlight w:val="none"/>
          <w:lang w:val="en-US" w:eastAsia="zh-CN"/>
        </w:rPr>
        <w:t>4.5</w:t>
      </w:r>
      <w:r>
        <w:rPr>
          <w:rFonts w:hint="eastAsia" w:ascii="华文仿宋" w:hAnsi="华文仿宋" w:cs="宋体"/>
          <w:sz w:val="28"/>
          <w:szCs w:val="28"/>
          <w:highlight w:val="none"/>
        </w:rPr>
        <w:t>所有的工程施工需要满足施工工艺要求及工程质量验收规范规定</w:t>
      </w:r>
      <w:r>
        <w:rPr>
          <w:rFonts w:hint="eastAsia" w:ascii="华文仿宋" w:hAnsi="华文仿宋" w:cs="宋体"/>
          <w:sz w:val="28"/>
          <w:szCs w:val="28"/>
          <w:highlight w:val="none"/>
          <w:lang w:eastAsia="zh-CN"/>
        </w:rPr>
        <w:t>，</w:t>
      </w:r>
      <w:r>
        <w:rPr>
          <w:rFonts w:hint="eastAsia" w:ascii="宋体" w:hAnsi="宋体"/>
          <w:color w:val="000000"/>
          <w:sz w:val="28"/>
          <w:szCs w:val="28"/>
          <w:highlight w:val="none"/>
          <w:lang w:val="en-US" w:eastAsia="zh-CN"/>
        </w:rPr>
        <w:t>能够通过相关部门的</w:t>
      </w:r>
      <w:r>
        <w:rPr>
          <w:rFonts w:hint="eastAsia" w:ascii="宋体" w:hAnsi="宋体"/>
          <w:color w:val="000000"/>
          <w:sz w:val="28"/>
          <w:szCs w:val="28"/>
          <w:highlight w:val="none"/>
        </w:rPr>
        <w:t>检测。</w:t>
      </w:r>
    </w:p>
    <w:p>
      <w:pPr>
        <w:snapToGrid w:val="0"/>
        <w:spacing w:line="360" w:lineRule="auto"/>
        <w:jc w:val="left"/>
        <w:rPr>
          <w:rFonts w:hint="eastAsia" w:ascii="华文仿宋" w:hAnsi="华文仿宋" w:cs="宋体"/>
          <w:b/>
          <w:bCs/>
          <w:sz w:val="28"/>
          <w:szCs w:val="28"/>
        </w:rPr>
      </w:pPr>
      <w:r>
        <w:rPr>
          <w:rFonts w:hint="eastAsia" w:ascii="华文仿宋" w:hAnsi="华文仿宋" w:cs="宋体"/>
          <w:b/>
          <w:bCs/>
          <w:sz w:val="28"/>
          <w:szCs w:val="28"/>
          <w:lang w:val="en-US" w:eastAsia="zh-CN"/>
        </w:rPr>
        <w:t>五</w:t>
      </w:r>
      <w:r>
        <w:rPr>
          <w:rFonts w:hint="eastAsia" w:ascii="华文仿宋" w:hAnsi="华文仿宋" w:cs="宋体"/>
          <w:b/>
          <w:bCs/>
          <w:sz w:val="28"/>
          <w:szCs w:val="28"/>
        </w:rPr>
        <w:t>、报价要求</w:t>
      </w:r>
    </w:p>
    <w:p>
      <w:pPr>
        <w:snapToGrid w:val="0"/>
        <w:spacing w:line="360" w:lineRule="auto"/>
        <w:jc w:val="left"/>
        <w:rPr>
          <w:rFonts w:ascii="华文仿宋" w:hAnsi="华文仿宋" w:cs="宋体"/>
          <w:sz w:val="28"/>
          <w:szCs w:val="28"/>
        </w:rPr>
      </w:pPr>
      <w:r>
        <w:rPr>
          <w:rFonts w:hint="eastAsia" w:ascii="华文仿宋" w:hAnsi="华文仿宋" w:cs="宋体"/>
          <w:sz w:val="28"/>
          <w:szCs w:val="28"/>
          <w:lang w:val="en-US" w:eastAsia="zh-CN"/>
        </w:rPr>
        <w:t>5.</w:t>
      </w:r>
      <w:r>
        <w:rPr>
          <w:rFonts w:hint="eastAsia" w:ascii="华文仿宋" w:hAnsi="华文仿宋" w:cs="宋体"/>
          <w:sz w:val="28"/>
          <w:szCs w:val="28"/>
        </w:rPr>
        <w:t>1报价采用固定价格方式，所有项目的报价均包含了投标人为完成该项内容的全部投入（包含税费）和收益，即招标人应该支付的购买价格</w:t>
      </w:r>
      <w:r>
        <w:rPr>
          <w:rFonts w:hint="eastAsia" w:ascii="华文仿宋" w:hAnsi="华文仿宋" w:cs="宋体"/>
          <w:sz w:val="28"/>
          <w:szCs w:val="28"/>
          <w:lang w:eastAsia="zh-CN"/>
        </w:rPr>
        <w:t>。</w:t>
      </w:r>
      <w:r>
        <w:rPr>
          <w:rFonts w:hint="eastAsia" w:ascii="宋体" w:hAnsi="宋体" w:cs="宋体"/>
          <w:sz w:val="28"/>
          <w:szCs w:val="28"/>
        </w:rPr>
        <w:t>除非合同另有规定，工程量清单中每项单价包含完成对应项目的人工、材料、机械、措施费用以及与此相关的所有税费、投入和利润。</w:t>
      </w:r>
    </w:p>
    <w:p>
      <w:pPr>
        <w:snapToGrid w:val="0"/>
        <w:spacing w:line="360" w:lineRule="auto"/>
        <w:jc w:val="left"/>
      </w:pPr>
      <w:r>
        <w:rPr>
          <w:rFonts w:hint="eastAsia" w:ascii="华文仿宋" w:hAnsi="华文仿宋" w:cs="宋体"/>
          <w:sz w:val="28"/>
          <w:szCs w:val="28"/>
          <w:lang w:val="en-US" w:eastAsia="zh-CN"/>
        </w:rPr>
        <w:t>5.2</w:t>
      </w:r>
      <w:r>
        <w:rPr>
          <w:rFonts w:hint="eastAsia" w:ascii="华文仿宋" w:hAnsi="华文仿宋" w:cs="宋体"/>
          <w:sz w:val="28"/>
          <w:szCs w:val="28"/>
        </w:rPr>
        <w:t>投标报价依据招标工程量清单并结合现场，投标人充分考虑施工安全、劳动保护和防疫安全等其他风险因素。</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六、下列情况之一者为废标：</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6.1没有按照招标文件要求提交投标保证金的；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6.2供应商不符合国家或者招标文件规定的资格条件的；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6.3供应商的投标报价多于一个，且未指定以哪个为准；</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6.4响应文件未盖公章及法定代表人或委托代理人印章（或签名）；</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6.5响应文件未按招标文件规定的格式和要求编制；</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6.6没有对招标文件提出的要求和条件作出实质性响应的；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6.7串通投标、以行贿手段谋取中标、以他人名义或者其他弄虚作假方式投标的；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6.8评委会一致确认应属于废标的其它严重情况。</w:t>
      </w:r>
    </w:p>
    <w:p>
      <w:pPr>
        <w:snapToGrid w:val="0"/>
        <w:spacing w:line="360" w:lineRule="auto"/>
        <w:jc w:val="left"/>
        <w:rPr>
          <w:rFonts w:ascii="华文仿宋" w:eastAsia="华文仿宋" w:cs="宋体"/>
          <w:bCs/>
          <w:sz w:val="28"/>
          <w:szCs w:val="28"/>
        </w:rPr>
      </w:pPr>
      <w:r>
        <w:rPr>
          <w:rFonts w:hint="eastAsia" w:ascii="华文仿宋" w:hAnsi="华文仿宋" w:cs="宋体"/>
          <w:bCs/>
          <w:sz w:val="28"/>
          <w:szCs w:val="28"/>
        </w:rPr>
        <w:t>6.9纸质版报价单与电子版不一致的。</w:t>
      </w:r>
    </w:p>
    <w:p>
      <w:pPr>
        <w:pStyle w:val="5"/>
        <w:adjustRightInd w:val="0"/>
        <w:snapToGrid w:val="0"/>
        <w:spacing w:before="312" w:beforeLines="100" w:after="312" w:afterLines="100" w:line="440" w:lineRule="exact"/>
        <w:ind w:firstLine="562" w:firstLineChars="200"/>
        <w:jc w:val="center"/>
        <w:rPr>
          <w:rFonts w:ascii="华文仿宋" w:eastAsia="华文仿宋" w:cs="宋体"/>
          <w:b w:val="0"/>
        </w:rPr>
      </w:pPr>
      <w:r>
        <w:rPr>
          <w:rFonts w:hint="eastAsia" w:ascii="华文仿宋" w:hAnsi="华文仿宋" w:cs="宋体"/>
        </w:rPr>
        <w:t>（二）响应文件的编制</w:t>
      </w:r>
    </w:p>
    <w:p>
      <w:pPr>
        <w:pStyle w:val="6"/>
        <w:adjustRightInd w:val="0"/>
        <w:snapToGrid w:val="0"/>
        <w:spacing w:before="0" w:after="0" w:line="440" w:lineRule="exact"/>
        <w:jc w:val="left"/>
        <w:rPr>
          <w:rFonts w:ascii="华文仿宋" w:eastAsia="华文仿宋" w:cs="宋体"/>
        </w:rPr>
      </w:pPr>
      <w:r>
        <w:rPr>
          <w:rFonts w:hint="eastAsia" w:ascii="华文仿宋" w:hAnsi="华文仿宋" w:cs="宋体"/>
        </w:rPr>
        <w:t>一、响应文件的组成</w:t>
      </w:r>
    </w:p>
    <w:p>
      <w:pPr>
        <w:snapToGrid w:val="0"/>
        <w:spacing w:line="360" w:lineRule="auto"/>
        <w:jc w:val="left"/>
        <w:rPr>
          <w:rFonts w:hint="eastAsia" w:ascii="华文仿宋" w:hAnsi="华文仿宋" w:cs="宋体"/>
          <w:sz w:val="28"/>
          <w:szCs w:val="28"/>
        </w:rPr>
      </w:pPr>
      <w:r>
        <w:rPr>
          <w:rFonts w:hint="eastAsia" w:ascii="华文仿宋" w:hAnsi="华文仿宋" w:cs="宋体"/>
          <w:sz w:val="28"/>
          <w:szCs w:val="28"/>
        </w:rPr>
        <w:t>1.1投标报价函；附件（一）</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1.2法定代表人身份证明书；附件（二）</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1.3法定代表人的授权委托书；附件（三）</w:t>
      </w:r>
    </w:p>
    <w:p>
      <w:pPr>
        <w:snapToGrid w:val="0"/>
        <w:spacing w:line="360" w:lineRule="auto"/>
        <w:jc w:val="left"/>
        <w:rPr>
          <w:rFonts w:ascii="华文仿宋" w:hAnsi="华文仿宋" w:cs="宋体"/>
          <w:sz w:val="28"/>
          <w:szCs w:val="28"/>
        </w:rPr>
      </w:pPr>
      <w:r>
        <w:rPr>
          <w:rFonts w:ascii="华文仿宋" w:hAnsi="华文仿宋" w:cs="宋体"/>
          <w:sz w:val="28"/>
          <w:szCs w:val="28"/>
        </w:rPr>
        <w:t>1</w:t>
      </w:r>
      <w:r>
        <w:rPr>
          <w:rFonts w:hint="eastAsia" w:ascii="华文仿宋" w:hAnsi="华文仿宋" w:cs="宋体"/>
          <w:sz w:val="28"/>
          <w:szCs w:val="28"/>
        </w:rPr>
        <w:t>.4承诺函</w:t>
      </w:r>
      <w:r>
        <w:rPr>
          <w:rFonts w:ascii="华文仿宋" w:hAnsi="华文仿宋" w:cs="宋体"/>
          <w:sz w:val="28"/>
          <w:szCs w:val="28"/>
        </w:rPr>
        <w:t>；</w:t>
      </w:r>
      <w:r>
        <w:rPr>
          <w:rFonts w:hint="eastAsia" w:ascii="华文仿宋" w:hAnsi="华文仿宋" w:cs="宋体"/>
          <w:sz w:val="28"/>
          <w:szCs w:val="28"/>
        </w:rPr>
        <w:t>附件</w:t>
      </w:r>
      <w:r>
        <w:rPr>
          <w:rFonts w:ascii="华文仿宋" w:hAnsi="华文仿宋" w:cs="宋体"/>
          <w:sz w:val="28"/>
          <w:szCs w:val="28"/>
        </w:rPr>
        <w:t>（</w:t>
      </w:r>
      <w:r>
        <w:rPr>
          <w:rFonts w:hint="eastAsia" w:ascii="华文仿宋" w:hAnsi="华文仿宋" w:cs="宋体"/>
          <w:sz w:val="28"/>
          <w:szCs w:val="28"/>
        </w:rPr>
        <w:t>四</w:t>
      </w:r>
      <w:r>
        <w:rPr>
          <w:rFonts w:ascii="华文仿宋" w:hAnsi="华文仿宋" w:cs="宋体"/>
          <w:sz w:val="28"/>
          <w:szCs w:val="28"/>
        </w:rPr>
        <w:t>）</w:t>
      </w:r>
    </w:p>
    <w:p>
      <w:pPr>
        <w:snapToGrid w:val="0"/>
        <w:spacing w:line="360" w:lineRule="auto"/>
        <w:jc w:val="left"/>
        <w:rPr>
          <w:rFonts w:hint="default" w:eastAsia="宋体"/>
          <w:lang w:val="en-US" w:eastAsia="zh-CN"/>
        </w:rPr>
      </w:pPr>
      <w:r>
        <w:rPr>
          <w:rFonts w:hint="eastAsia" w:ascii="华文仿宋" w:hAnsi="华文仿宋" w:cs="宋体"/>
          <w:sz w:val="28"/>
          <w:szCs w:val="28"/>
          <w:lang w:val="en-US" w:eastAsia="zh-CN"/>
        </w:rPr>
        <w:t>1.5根据采购人提供的防护要求附件（五），编写设计方案；</w:t>
      </w:r>
    </w:p>
    <w:p>
      <w:pPr>
        <w:snapToGrid w:val="0"/>
        <w:spacing w:line="360" w:lineRule="auto"/>
        <w:jc w:val="left"/>
      </w:pPr>
      <w:r>
        <w:rPr>
          <w:rFonts w:hint="eastAsia" w:ascii="华文仿宋" w:hAnsi="华文仿宋" w:cs="宋体"/>
          <w:sz w:val="28"/>
          <w:szCs w:val="28"/>
          <w:lang w:val="en-US" w:eastAsia="zh-CN"/>
        </w:rPr>
        <w:t>1.6根据设计方案编写</w:t>
      </w:r>
      <w:r>
        <w:rPr>
          <w:rFonts w:hint="eastAsia" w:ascii="华文仿宋" w:hAnsi="华文仿宋" w:cs="宋体"/>
          <w:sz w:val="28"/>
          <w:szCs w:val="28"/>
        </w:rPr>
        <w:t>已标价的工程量清单报价书</w:t>
      </w:r>
      <w:r>
        <w:rPr>
          <w:rFonts w:hint="eastAsia" w:ascii="华文仿宋" w:hAnsi="华文仿宋" w:cs="宋体"/>
          <w:sz w:val="28"/>
          <w:szCs w:val="28"/>
          <w:lang w:eastAsia="zh-CN"/>
        </w:rPr>
        <w:t>；</w:t>
      </w:r>
    </w:p>
    <w:p>
      <w:pPr>
        <w:pStyle w:val="16"/>
        <w:ind w:left="0" w:firstLine="0" w:firstLineChars="0"/>
        <w:rPr>
          <w:rFonts w:hint="eastAsia" w:ascii="华文仿宋" w:hAnsi="华文仿宋" w:cs="宋体"/>
          <w:kern w:val="2"/>
          <w:sz w:val="28"/>
          <w:szCs w:val="28"/>
        </w:rPr>
      </w:pPr>
      <w:r>
        <w:rPr>
          <w:rFonts w:hint="eastAsia" w:ascii="华文仿宋" w:hAnsi="华文仿宋" w:cs="宋体"/>
          <w:kern w:val="2"/>
          <w:sz w:val="28"/>
          <w:szCs w:val="28"/>
        </w:rPr>
        <w:t>1.</w:t>
      </w:r>
      <w:r>
        <w:rPr>
          <w:rFonts w:hint="eastAsia" w:ascii="华文仿宋" w:hAnsi="华文仿宋" w:cs="宋体"/>
          <w:kern w:val="2"/>
          <w:sz w:val="28"/>
          <w:szCs w:val="28"/>
          <w:lang w:val="en-US" w:eastAsia="zh-CN"/>
        </w:rPr>
        <w:t>7</w:t>
      </w:r>
      <w:r>
        <w:rPr>
          <w:rFonts w:hint="eastAsia" w:ascii="华文仿宋" w:hAnsi="华文仿宋" w:cs="宋体"/>
          <w:kern w:val="2"/>
          <w:sz w:val="28"/>
          <w:szCs w:val="28"/>
        </w:rPr>
        <w:t>供应商</w:t>
      </w:r>
      <w:r>
        <w:rPr>
          <w:rFonts w:hint="default" w:asciiTheme="minorEastAsia" w:hAnsiTheme="minorEastAsia" w:cstheme="minorEastAsia"/>
          <w:b w:val="0"/>
          <w:bCs w:val="0"/>
          <w:i w:val="0"/>
          <w:iCs w:val="0"/>
          <w:caps w:val="0"/>
          <w:color w:val="000000" w:themeColor="text1"/>
          <w:spacing w:val="0"/>
          <w:sz w:val="28"/>
          <w:szCs w:val="28"/>
          <w14:textFill>
            <w14:solidFill>
              <w14:schemeClr w14:val="tx1"/>
            </w14:solidFill>
          </w14:textFill>
        </w:rPr>
        <w:t>2019</w:t>
      </w:r>
      <w:r>
        <w:rPr>
          <w:rFonts w:hint="eastAsia" w:asciiTheme="minorEastAsia" w:hAnsiTheme="minorEastAsia" w:cstheme="minorEastAsia"/>
          <w:b w:val="0"/>
          <w:bCs w:val="0"/>
          <w:i w:val="0"/>
          <w:iCs w:val="0"/>
          <w:caps w:val="0"/>
          <w:color w:val="000000" w:themeColor="text1"/>
          <w:spacing w:val="0"/>
          <w:sz w:val="28"/>
          <w:szCs w:val="28"/>
          <w:lang w:val="en-US" w:eastAsia="zh-Hans"/>
          <w14:textFill>
            <w14:solidFill>
              <w14:schemeClr w14:val="tx1"/>
            </w14:solidFill>
          </w14:textFill>
        </w:rPr>
        <w:t>年</w:t>
      </w:r>
      <w:r>
        <w:rPr>
          <w:rFonts w:hint="default" w:asciiTheme="minorEastAsia" w:hAnsiTheme="minorEastAsia" w:cstheme="minorEastAsia"/>
          <w:b w:val="0"/>
          <w:bCs w:val="0"/>
          <w:i w:val="0"/>
          <w:iCs w:val="0"/>
          <w:caps w:val="0"/>
          <w:color w:val="000000" w:themeColor="text1"/>
          <w:spacing w:val="0"/>
          <w:sz w:val="28"/>
          <w:szCs w:val="28"/>
          <w:lang w:eastAsia="zh-Hans"/>
          <w14:textFill>
            <w14:solidFill>
              <w14:schemeClr w14:val="tx1"/>
            </w14:solidFill>
          </w14:textFill>
        </w:rPr>
        <w:t>1</w:t>
      </w:r>
      <w:r>
        <w:rPr>
          <w:rFonts w:hint="eastAsia" w:asciiTheme="minorEastAsia" w:hAnsiTheme="minorEastAsia" w:cstheme="minorEastAsia"/>
          <w:b w:val="0"/>
          <w:bCs w:val="0"/>
          <w:i w:val="0"/>
          <w:iCs w:val="0"/>
          <w:caps w:val="0"/>
          <w:color w:val="000000" w:themeColor="text1"/>
          <w:spacing w:val="0"/>
          <w:sz w:val="28"/>
          <w:szCs w:val="28"/>
          <w:lang w:val="en-US" w:eastAsia="zh-Hans"/>
          <w14:textFill>
            <w14:solidFill>
              <w14:schemeClr w14:val="tx1"/>
            </w14:solidFill>
          </w14:textFill>
        </w:rPr>
        <w:t>月</w:t>
      </w:r>
      <w:r>
        <w:rPr>
          <w:rFonts w:hint="default" w:asciiTheme="minorEastAsia" w:hAnsiTheme="minorEastAsia" w:cstheme="minorEastAsia"/>
          <w:b w:val="0"/>
          <w:bCs w:val="0"/>
          <w:i w:val="0"/>
          <w:iCs w:val="0"/>
          <w:caps w:val="0"/>
          <w:color w:val="000000" w:themeColor="text1"/>
          <w:spacing w:val="0"/>
          <w:sz w:val="28"/>
          <w:szCs w:val="28"/>
          <w:lang w:eastAsia="zh-Hans"/>
          <w14:textFill>
            <w14:solidFill>
              <w14:schemeClr w14:val="tx1"/>
            </w14:solidFill>
          </w14:textFill>
        </w:rPr>
        <w:t>1</w:t>
      </w:r>
      <w:r>
        <w:rPr>
          <w:rFonts w:hint="eastAsia" w:asciiTheme="minorEastAsia" w:hAnsiTheme="minorEastAsia" w:cstheme="minorEastAsia"/>
          <w:b w:val="0"/>
          <w:bCs w:val="0"/>
          <w:i w:val="0"/>
          <w:iCs w:val="0"/>
          <w:caps w:val="0"/>
          <w:color w:val="000000" w:themeColor="text1"/>
          <w:spacing w:val="0"/>
          <w:sz w:val="28"/>
          <w:szCs w:val="28"/>
          <w:lang w:val="en-US" w:eastAsia="zh-Hans"/>
          <w14:textFill>
            <w14:solidFill>
              <w14:schemeClr w14:val="tx1"/>
            </w14:solidFill>
          </w14:textFill>
        </w:rPr>
        <w:t>日以来</w:t>
      </w:r>
      <w:r>
        <w:rPr>
          <w:rFonts w:hint="eastAsia" w:asciiTheme="minorEastAsia" w:hAnsiTheme="minorEastAsia" w:eastAsiaTheme="minorEastAsia" w:cstheme="minorEastAsia"/>
          <w:b w:val="0"/>
          <w:bCs w:val="0"/>
          <w:i w:val="0"/>
          <w:iCs w:val="0"/>
          <w:caps w:val="0"/>
          <w:color w:val="000000" w:themeColor="text1"/>
          <w:spacing w:val="0"/>
          <w:sz w:val="28"/>
          <w:szCs w:val="28"/>
          <w14:textFill>
            <w14:solidFill>
              <w14:schemeClr w14:val="tx1"/>
            </w14:solidFill>
          </w14:textFill>
        </w:rPr>
        <w:t>具有本次投标</w:t>
      </w:r>
      <w:r>
        <w:rPr>
          <w:rFonts w:hint="eastAsia" w:asciiTheme="minorEastAsia" w:hAnsiTheme="minorEastAsia" w:cstheme="minorEastAsia"/>
          <w:b w:val="0"/>
          <w:bCs w:val="0"/>
          <w:i w:val="0"/>
          <w:iCs w:val="0"/>
          <w:caps w:val="0"/>
          <w:color w:val="000000" w:themeColor="text1"/>
          <w:spacing w:val="0"/>
          <w:sz w:val="28"/>
          <w:szCs w:val="28"/>
          <w:lang w:val="en-US" w:eastAsia="zh-Hans"/>
          <w14:textFill>
            <w14:solidFill>
              <w14:schemeClr w14:val="tx1"/>
            </w14:solidFill>
          </w14:textFill>
        </w:rPr>
        <w:t>的</w:t>
      </w:r>
      <w:r>
        <w:rPr>
          <w:rFonts w:hint="eastAsia" w:asciiTheme="minorEastAsia" w:hAnsiTheme="minorEastAsia" w:eastAsiaTheme="minorEastAsia" w:cstheme="minorEastAsia"/>
          <w:b w:val="0"/>
          <w:bCs w:val="0"/>
          <w:i w:val="0"/>
          <w:iCs w:val="0"/>
          <w:caps w:val="0"/>
          <w:color w:val="000000" w:themeColor="text1"/>
          <w:spacing w:val="0"/>
          <w:sz w:val="28"/>
          <w:szCs w:val="28"/>
          <w14:textFill>
            <w14:solidFill>
              <w14:schemeClr w14:val="tx1"/>
            </w14:solidFill>
          </w14:textFill>
        </w:rPr>
        <w:t>类似业绩，</w:t>
      </w:r>
      <w:r>
        <w:rPr>
          <w:rFonts w:hint="eastAsia" w:ascii="华文仿宋" w:hAnsi="华文仿宋" w:cs="宋体"/>
          <w:kern w:val="2"/>
          <w:sz w:val="28"/>
          <w:szCs w:val="28"/>
        </w:rPr>
        <w:t>提供合同复印件或者成交通知书，以合同签订时间为准，不接受供应商关联公司业绩；</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w:t>
      </w:r>
      <w:r>
        <w:rPr>
          <w:rFonts w:hint="eastAsia" w:ascii="华文仿宋" w:hAnsi="华文仿宋" w:cs="宋体"/>
          <w:sz w:val="28"/>
          <w:szCs w:val="28"/>
          <w:lang w:val="en-US" w:eastAsia="zh-CN"/>
        </w:rPr>
        <w:t>8</w:t>
      </w:r>
      <w:r>
        <w:rPr>
          <w:rFonts w:hint="eastAsia" w:ascii="华文仿宋" w:hAnsi="华文仿宋" w:cs="宋体"/>
          <w:sz w:val="28"/>
          <w:szCs w:val="28"/>
        </w:rPr>
        <w:t>贵公司经营的合法证明文件及有关资质证明材料等。如企业法人经营执照、税务登记证等复印件并加盖公章；</w:t>
      </w:r>
    </w:p>
    <w:p>
      <w:pPr>
        <w:snapToGrid w:val="0"/>
        <w:spacing w:line="360" w:lineRule="auto"/>
        <w:jc w:val="left"/>
        <w:rPr>
          <w:rFonts w:hint="eastAsia" w:ascii="华文仿宋" w:hAnsi="华文仿宋" w:eastAsia="宋体" w:cs="宋体"/>
          <w:sz w:val="28"/>
          <w:szCs w:val="28"/>
          <w:lang w:eastAsia="zh-CN"/>
        </w:rPr>
      </w:pPr>
      <w:r>
        <w:rPr>
          <w:rFonts w:hint="eastAsia" w:ascii="华文仿宋" w:hAnsi="华文仿宋" w:cs="宋体"/>
          <w:sz w:val="28"/>
          <w:szCs w:val="28"/>
        </w:rPr>
        <w:t>1.</w:t>
      </w:r>
      <w:r>
        <w:rPr>
          <w:rFonts w:hint="eastAsia" w:ascii="华文仿宋" w:hAnsi="华文仿宋" w:cs="宋体"/>
          <w:sz w:val="28"/>
          <w:szCs w:val="28"/>
          <w:lang w:val="en-US" w:eastAsia="zh-CN"/>
        </w:rPr>
        <w:t>9</w:t>
      </w:r>
      <w:r>
        <w:rPr>
          <w:rFonts w:ascii="华文仿宋" w:hAnsi="华文仿宋" w:cs="宋体"/>
          <w:sz w:val="28"/>
          <w:szCs w:val="28"/>
        </w:rPr>
        <w:t>质量保证措施</w:t>
      </w:r>
      <w:r>
        <w:rPr>
          <w:rFonts w:hint="eastAsia" w:ascii="华文仿宋" w:hAnsi="华文仿宋" w:cs="宋体"/>
          <w:sz w:val="28"/>
          <w:szCs w:val="28"/>
        </w:rPr>
        <w:t>及投标方认为与本次招标有关的其他内容</w:t>
      </w:r>
      <w:r>
        <w:rPr>
          <w:rFonts w:hint="eastAsia" w:ascii="华文仿宋" w:hAnsi="华文仿宋" w:cs="宋体"/>
          <w:sz w:val="28"/>
          <w:szCs w:val="28"/>
          <w:lang w:eastAsia="zh-CN"/>
        </w:rPr>
        <w:t>。</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 xml:space="preserve">二、响应文件装订要求   </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2.1项目参与人应交送3份纸质项目参与文件，标有正本（1份），副本（2份）。电子版项目参与文件1份，电子版项目参与文件内容须与纸质项目参与文件完全相同。</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2.2投标书（包括相关资料）落款处应加盖投标单位印章和法人代表签字。若签字人不是法人代表，则应附有法人授权书。投标书（包括相关资料）应装订成册并装袋密封，封口应加盖投标单位印章。响应文件一律不退，请贵单位自留底稿。</w:t>
      </w:r>
    </w:p>
    <w:p>
      <w:pPr>
        <w:pStyle w:val="5"/>
        <w:adjustRightInd w:val="0"/>
        <w:snapToGrid w:val="0"/>
        <w:spacing w:before="312" w:beforeLines="100" w:after="312" w:afterLines="100" w:line="440" w:lineRule="exact"/>
        <w:ind w:firstLine="562" w:firstLineChars="200"/>
        <w:jc w:val="center"/>
        <w:rPr>
          <w:rFonts w:ascii="华文仿宋" w:eastAsia="华文仿宋" w:cs="宋体"/>
        </w:rPr>
      </w:pPr>
      <w:r>
        <w:rPr>
          <w:rFonts w:hint="eastAsia" w:ascii="华文仿宋" w:hAnsi="华文仿宋" w:cs="宋体"/>
        </w:rPr>
        <w:t>（三）开标</w:t>
      </w:r>
    </w:p>
    <w:p>
      <w:pPr>
        <w:pStyle w:val="6"/>
        <w:adjustRightInd w:val="0"/>
        <w:snapToGrid w:val="0"/>
        <w:spacing w:before="0" w:after="0" w:line="440" w:lineRule="exact"/>
        <w:rPr>
          <w:rFonts w:ascii="华文仿宋" w:eastAsia="华文仿宋" w:cs="宋体"/>
        </w:rPr>
      </w:pPr>
      <w:r>
        <w:rPr>
          <w:rFonts w:hint="eastAsia" w:ascii="华文仿宋" w:hAnsi="华文仿宋" w:cs="宋体"/>
        </w:rPr>
        <w:t>一、开标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1.1招标人按规定的时间和地点公开开标。</w:t>
      </w:r>
    </w:p>
    <w:p>
      <w:pPr>
        <w:snapToGrid w:val="0"/>
        <w:spacing w:line="360" w:lineRule="auto"/>
        <w:jc w:val="left"/>
        <w:rPr>
          <w:rFonts w:ascii="华文仿宋" w:hAnsi="华文仿宋" w:cs="宋体"/>
          <w:sz w:val="28"/>
          <w:szCs w:val="28"/>
        </w:rPr>
      </w:pPr>
      <w:r>
        <w:rPr>
          <w:rFonts w:hAnsi="华文仿宋" w:cs="宋体"/>
          <w:sz w:val="28"/>
          <w:szCs w:val="28"/>
        </w:rPr>
        <w:t>1</w:t>
      </w:r>
      <w:r>
        <w:rPr>
          <w:rFonts w:hint="eastAsia" w:ascii="华文仿宋" w:hAnsi="华文仿宋" w:cs="宋体"/>
          <w:sz w:val="28"/>
          <w:szCs w:val="28"/>
        </w:rPr>
        <w:t>.</w:t>
      </w:r>
      <w:r>
        <w:rPr>
          <w:rFonts w:hint="eastAsia" w:ascii="华文仿宋" w:hAnsi="华文仿宋" w:cs="宋体"/>
          <w:sz w:val="28"/>
          <w:szCs w:val="28"/>
          <w:lang w:val="en-US" w:eastAsia="zh-CN"/>
        </w:rPr>
        <w:t>2</w:t>
      </w:r>
      <w:r>
        <w:rPr>
          <w:rFonts w:hint="eastAsia" w:ascii="华文仿宋" w:hAnsi="华文仿宋" w:cs="宋体"/>
          <w:sz w:val="28"/>
          <w:szCs w:val="28"/>
        </w:rPr>
        <w:t>投标企业提供的材料须真实可靠，如有弄虚作假，一经发现查实，将不予退还投标保证金，取消投（中）标资格，并在发布招标文件的网站上公示。</w:t>
      </w:r>
    </w:p>
    <w:p>
      <w:pPr>
        <w:snapToGrid w:val="0"/>
        <w:spacing w:line="360" w:lineRule="auto"/>
        <w:jc w:val="left"/>
        <w:rPr>
          <w:rFonts w:ascii="华文仿宋" w:hAnsi="华文仿宋" w:cs="宋体"/>
          <w:sz w:val="28"/>
          <w:szCs w:val="28"/>
        </w:rPr>
      </w:pPr>
      <w:r>
        <w:rPr>
          <w:rFonts w:hAnsi="华文仿宋" w:cs="宋体"/>
          <w:sz w:val="28"/>
          <w:szCs w:val="28"/>
        </w:rPr>
        <w:t>1</w:t>
      </w:r>
      <w:r>
        <w:rPr>
          <w:rFonts w:hint="eastAsia" w:ascii="华文仿宋" w:hAnsi="华文仿宋" w:cs="宋体"/>
          <w:sz w:val="28"/>
          <w:szCs w:val="28"/>
        </w:rPr>
        <w:t>.</w:t>
      </w:r>
      <w:r>
        <w:rPr>
          <w:rFonts w:hint="eastAsia" w:ascii="华文仿宋" w:hAnsi="华文仿宋" w:cs="宋体"/>
          <w:sz w:val="28"/>
          <w:szCs w:val="28"/>
          <w:lang w:val="en-US" w:eastAsia="zh-CN"/>
        </w:rPr>
        <w:t>3</w:t>
      </w:r>
      <w:r>
        <w:rPr>
          <w:rFonts w:hint="eastAsia" w:ascii="华文仿宋" w:hAnsi="华文仿宋" w:cs="宋体"/>
          <w:sz w:val="28"/>
          <w:szCs w:val="28"/>
        </w:rPr>
        <w:t>开标由招标方项目负责人主持，并按规定的程序进行。</w:t>
      </w:r>
    </w:p>
    <w:p>
      <w:pPr>
        <w:pStyle w:val="5"/>
        <w:adjustRightInd w:val="0"/>
        <w:snapToGrid w:val="0"/>
        <w:spacing w:before="312" w:beforeLines="100" w:after="312" w:afterLines="100" w:line="440" w:lineRule="exact"/>
        <w:jc w:val="center"/>
        <w:rPr>
          <w:rFonts w:ascii="华文仿宋" w:hAnsi="华文仿宋" w:cs="宋体"/>
        </w:rPr>
      </w:pPr>
      <w:r>
        <w:rPr>
          <w:rFonts w:hint="eastAsia" w:ascii="华文仿宋" w:hAnsi="华文仿宋" w:cs="宋体"/>
        </w:rPr>
        <w:t>（四）评标</w:t>
      </w:r>
    </w:p>
    <w:p>
      <w:pPr>
        <w:pStyle w:val="5"/>
        <w:adjustRightInd w:val="0"/>
        <w:snapToGrid w:val="0"/>
        <w:spacing w:before="312" w:beforeLines="100" w:after="312" w:afterLines="100" w:line="440" w:lineRule="exact"/>
        <w:rPr>
          <w:rFonts w:ascii="华文仿宋" w:hAnsi="华文仿宋" w:cs="宋体"/>
          <w:kern w:val="2"/>
        </w:rPr>
      </w:pPr>
      <w:r>
        <w:rPr>
          <w:rFonts w:hint="eastAsia" w:ascii="华文仿宋" w:hAnsi="华文仿宋" w:cs="宋体"/>
          <w:kern w:val="2"/>
        </w:rPr>
        <w:t>一、评标委员会与评标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1.1评标活动由评标委员会负责</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评标委员会依法组成，评委随机选取，评委会推举一名组长。招标人招标管理人员和纪律检查人员全程监督，评标委员会对招标文件理解出现偏差或遗漏时，招标管理人员提醒和督促纠正，纪律检查人员负责评标工作秩序的维持。</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1.2评标方法</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评标由评标委员会负责，评标委员会首先进行资格审查，</w:t>
      </w:r>
      <w:r>
        <w:rPr>
          <w:rFonts w:hint="eastAsia" w:ascii="华文仿宋" w:hAnsi="华文仿宋" w:cs="宋体"/>
          <w:sz w:val="28"/>
          <w:szCs w:val="28"/>
          <w:lang w:val="en-US" w:eastAsia="zh-CN"/>
        </w:rPr>
        <w:t>再进行设计方案审查，</w:t>
      </w:r>
      <w:r>
        <w:rPr>
          <w:rFonts w:hint="eastAsia" w:ascii="华文仿宋" w:hAnsi="华文仿宋" w:cs="宋体"/>
          <w:sz w:val="28"/>
          <w:szCs w:val="28"/>
        </w:rPr>
        <w:t>然后按照评标办法的规定进行评分。</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1.3资格审查</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（1）首先审查供应商的资格文件及标书，资料不全的为废标。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（2）对投标的主要技术指标和一般技术指标进行审查，审查不合格者为废标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（3）投标报价单没有按照要求格式填写的为废标。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w:t>
      </w:r>
      <w:r>
        <w:rPr>
          <w:rFonts w:hint="default" w:ascii="华文仿宋" w:hAnsi="华文仿宋" w:cs="宋体"/>
          <w:sz w:val="28"/>
          <w:szCs w:val="28"/>
        </w:rPr>
        <w:t>4</w:t>
      </w:r>
      <w:r>
        <w:rPr>
          <w:rFonts w:hint="eastAsia" w:ascii="华文仿宋" w:hAnsi="华文仿宋" w:cs="宋体"/>
          <w:sz w:val="28"/>
          <w:szCs w:val="28"/>
        </w:rPr>
        <w:t>）审查供应商的</w:t>
      </w:r>
      <w:r>
        <w:rPr>
          <w:rFonts w:hint="eastAsia" w:ascii="华文仿宋" w:hAnsi="华文仿宋" w:cs="宋体"/>
          <w:sz w:val="28"/>
          <w:szCs w:val="28"/>
          <w:lang w:val="en-US" w:eastAsia="zh-CN"/>
        </w:rPr>
        <w:t>设计方案</w:t>
      </w:r>
      <w:r>
        <w:rPr>
          <w:rFonts w:hint="eastAsia" w:ascii="华文仿宋" w:hAnsi="华文仿宋" w:cs="宋体"/>
          <w:sz w:val="28"/>
          <w:szCs w:val="28"/>
        </w:rPr>
        <w:t>，资料不全的为废标。</w:t>
      </w:r>
    </w:p>
    <w:p>
      <w:pPr>
        <w:snapToGrid w:val="0"/>
        <w:spacing w:line="360" w:lineRule="auto"/>
        <w:jc w:val="left"/>
        <w:rPr>
          <w:rFonts w:hint="eastAsia" w:ascii="华文仿宋" w:hAnsi="华文仿宋" w:eastAsia="宋体" w:cs="宋体"/>
          <w:sz w:val="28"/>
          <w:szCs w:val="28"/>
          <w:lang w:eastAsia="zh-CN"/>
        </w:rPr>
      </w:pPr>
      <w:r>
        <w:rPr>
          <w:rFonts w:hint="eastAsia" w:ascii="华文仿宋" w:hAnsi="华文仿宋" w:cs="宋体"/>
          <w:sz w:val="28"/>
          <w:szCs w:val="28"/>
        </w:rPr>
        <w:t>（</w:t>
      </w:r>
      <w:r>
        <w:rPr>
          <w:rFonts w:hint="default" w:ascii="华文仿宋" w:hAnsi="华文仿宋" w:cs="宋体"/>
          <w:sz w:val="28"/>
          <w:szCs w:val="28"/>
        </w:rPr>
        <w:t>5</w:t>
      </w:r>
      <w:r>
        <w:rPr>
          <w:rFonts w:hint="eastAsia" w:ascii="华文仿宋" w:hAnsi="华文仿宋" w:cs="宋体"/>
          <w:sz w:val="28"/>
          <w:szCs w:val="28"/>
        </w:rPr>
        <w:t>）对</w:t>
      </w:r>
      <w:r>
        <w:rPr>
          <w:rFonts w:hint="eastAsia" w:ascii="华文仿宋" w:hAnsi="华文仿宋" w:cs="宋体"/>
          <w:sz w:val="28"/>
          <w:szCs w:val="28"/>
          <w:lang w:val="en-US" w:eastAsia="zh-CN"/>
        </w:rPr>
        <w:t>设计方案的规范性、合理性</w:t>
      </w:r>
      <w:r>
        <w:rPr>
          <w:rFonts w:hint="eastAsia" w:ascii="华文仿宋" w:hAnsi="华文仿宋" w:cs="宋体"/>
          <w:sz w:val="28"/>
          <w:szCs w:val="28"/>
          <w:lang w:eastAsia="zh-CN"/>
        </w:rPr>
        <w:t>、</w:t>
      </w:r>
      <w:r>
        <w:rPr>
          <w:rFonts w:hint="eastAsia" w:ascii="华文仿宋" w:hAnsi="华文仿宋" w:cs="宋体"/>
          <w:sz w:val="28"/>
          <w:szCs w:val="28"/>
          <w:lang w:val="en-US" w:eastAsia="zh-CN"/>
        </w:rPr>
        <w:t>完整性等</w:t>
      </w:r>
      <w:r>
        <w:rPr>
          <w:rFonts w:hint="eastAsia" w:ascii="华文仿宋" w:hAnsi="华文仿宋" w:cs="宋体"/>
          <w:sz w:val="28"/>
          <w:szCs w:val="28"/>
        </w:rPr>
        <w:t>技术指标进行审查，审查不合格者为废标</w:t>
      </w:r>
      <w:r>
        <w:rPr>
          <w:rFonts w:hint="eastAsia" w:ascii="华文仿宋" w:hAnsi="华文仿宋" w:cs="宋体"/>
          <w:sz w:val="28"/>
          <w:szCs w:val="28"/>
          <w:lang w:eastAsia="zh-CN"/>
        </w:rPr>
        <w:t>。</w:t>
      </w:r>
    </w:p>
    <w:p>
      <w:pPr>
        <w:snapToGrid w:val="0"/>
        <w:spacing w:line="360" w:lineRule="auto"/>
        <w:jc w:val="left"/>
        <w:rPr>
          <w:rFonts w:ascii="华文仿宋" w:eastAsia="华文仿宋" w:cs="宋体"/>
          <w:sz w:val="28"/>
          <w:szCs w:val="28"/>
        </w:rPr>
      </w:pPr>
      <w:r>
        <w:rPr>
          <w:rFonts w:hint="eastAsia" w:ascii="华文仿宋" w:hAnsi="华文仿宋" w:cs="宋体"/>
          <w:sz w:val="28"/>
          <w:szCs w:val="28"/>
        </w:rPr>
        <w:t>1.</w:t>
      </w:r>
      <w:r>
        <w:rPr>
          <w:rFonts w:hint="default" w:ascii="华文仿宋" w:hAnsi="华文仿宋" w:cs="宋体"/>
          <w:sz w:val="28"/>
          <w:szCs w:val="28"/>
        </w:rPr>
        <w:t>4</w:t>
      </w:r>
      <w:r>
        <w:rPr>
          <w:rFonts w:hint="eastAsia" w:ascii="华文仿宋" w:hAnsi="华文仿宋" w:cs="宋体"/>
          <w:sz w:val="28"/>
          <w:szCs w:val="28"/>
        </w:rPr>
        <w:t>评标采用保密方式进行。</w:t>
      </w:r>
    </w:p>
    <w:p>
      <w:pPr>
        <w:snapToGrid w:val="0"/>
        <w:spacing w:line="360" w:lineRule="auto"/>
        <w:jc w:val="left"/>
        <w:rPr>
          <w:rFonts w:ascii="华文仿宋" w:hAnsi="华文仿宋" w:cs="宋体"/>
          <w:sz w:val="28"/>
          <w:szCs w:val="28"/>
        </w:rPr>
      </w:pPr>
      <w:r>
        <w:rPr>
          <w:rFonts w:hint="eastAsia" w:ascii="华文仿宋" w:hAnsi="华文仿宋" w:cs="宋体"/>
          <w:b/>
          <w:bCs/>
          <w:sz w:val="28"/>
          <w:szCs w:val="28"/>
        </w:rPr>
        <w:t>1.</w:t>
      </w:r>
      <w:r>
        <w:rPr>
          <w:rFonts w:hint="default" w:ascii="华文仿宋" w:hAnsi="华文仿宋" w:cs="宋体"/>
          <w:b/>
          <w:bCs/>
          <w:sz w:val="28"/>
          <w:szCs w:val="28"/>
        </w:rPr>
        <w:t>5</w:t>
      </w:r>
      <w:r>
        <w:rPr>
          <w:rFonts w:hint="eastAsia" w:ascii="华文仿宋" w:hAnsi="华文仿宋" w:cs="宋体"/>
          <w:b/>
          <w:bCs/>
          <w:sz w:val="28"/>
          <w:szCs w:val="28"/>
        </w:rPr>
        <w:t>采用最低价评</w:t>
      </w:r>
      <w:r>
        <w:rPr>
          <w:rFonts w:hint="eastAsia" w:ascii="华文仿宋" w:hAnsi="华文仿宋" w:cs="宋体"/>
          <w:b/>
          <w:bCs/>
          <w:sz w:val="28"/>
          <w:szCs w:val="28"/>
          <w:highlight w:val="none"/>
        </w:rPr>
        <w:t>标法</w:t>
      </w:r>
      <w:r>
        <w:rPr>
          <w:rFonts w:hint="default" w:ascii="华文仿宋" w:hAnsi="华文仿宋" w:cs="宋体"/>
          <w:b/>
          <w:bCs/>
          <w:sz w:val="28"/>
          <w:szCs w:val="28"/>
          <w:highlight w:val="none"/>
        </w:rPr>
        <w:t>。</w:t>
      </w:r>
      <w:r>
        <w:rPr>
          <w:rFonts w:hint="eastAsia" w:ascii="华文仿宋" w:hAnsi="华文仿宋" w:cs="宋体"/>
          <w:sz w:val="28"/>
          <w:szCs w:val="28"/>
          <w:highlight w:val="none"/>
        </w:rPr>
        <w:t>评标委员会首先对供应商进行资格符合性审查</w:t>
      </w:r>
      <w:r>
        <w:rPr>
          <w:rFonts w:hint="default" w:ascii="华文仿宋" w:hAnsi="华文仿宋" w:cs="宋体"/>
          <w:sz w:val="28"/>
          <w:szCs w:val="28"/>
          <w:highlight w:val="none"/>
        </w:rPr>
        <w:t>，</w:t>
      </w:r>
      <w:r>
        <w:rPr>
          <w:rFonts w:hint="eastAsia" w:ascii="华文仿宋" w:hAnsi="华文仿宋" w:cs="宋体"/>
          <w:sz w:val="28"/>
          <w:szCs w:val="28"/>
          <w:highlight w:val="none"/>
          <w:lang w:val="en-US" w:eastAsia="zh-Hans"/>
        </w:rPr>
        <w:t>资格审查通过后</w:t>
      </w:r>
      <w:r>
        <w:rPr>
          <w:rFonts w:hint="default" w:ascii="华文仿宋" w:hAnsi="华文仿宋" w:cs="宋体"/>
          <w:sz w:val="28"/>
          <w:szCs w:val="28"/>
          <w:highlight w:val="none"/>
          <w:lang w:eastAsia="zh-Hans"/>
        </w:rPr>
        <w:t>，</w:t>
      </w:r>
      <w:r>
        <w:rPr>
          <w:rFonts w:hint="eastAsia" w:ascii="华文仿宋" w:hAnsi="华文仿宋" w:cs="宋体"/>
          <w:sz w:val="28"/>
          <w:szCs w:val="28"/>
          <w:highlight w:val="none"/>
        </w:rPr>
        <w:t>按投标报价由低到高顺序排列，排序前两名的单位为中标候选单位；如果供应商不足三家，采用二次报价；如果供应商不足两家，采取洽商方式议定。</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二</w:t>
      </w:r>
      <w:r>
        <w:rPr>
          <w:rFonts w:ascii="华文仿宋" w:hAnsi="华文仿宋" w:cs="宋体"/>
          <w:b/>
          <w:bCs/>
          <w:sz w:val="28"/>
          <w:szCs w:val="28"/>
        </w:rPr>
        <w:t>、</w:t>
      </w:r>
      <w:r>
        <w:rPr>
          <w:rFonts w:hint="eastAsia" w:ascii="华文仿宋" w:hAnsi="华文仿宋" w:cs="宋体"/>
          <w:b/>
          <w:bCs/>
          <w:sz w:val="28"/>
          <w:szCs w:val="28"/>
        </w:rPr>
        <w:t>中标人的确定</w:t>
      </w:r>
    </w:p>
    <w:p>
      <w:pPr>
        <w:snapToGrid w:val="0"/>
        <w:spacing w:line="360" w:lineRule="auto"/>
        <w:jc w:val="left"/>
        <w:rPr>
          <w:rFonts w:ascii="华文仿宋" w:cs="宋体"/>
          <w:b/>
          <w:bCs/>
          <w:kern w:val="0"/>
          <w:sz w:val="24"/>
        </w:rPr>
      </w:pPr>
      <w:r>
        <w:rPr>
          <w:rFonts w:hint="eastAsia" w:ascii="华文仿宋" w:hAnsi="华文仿宋" w:cs="宋体"/>
          <w:sz w:val="28"/>
          <w:szCs w:val="28"/>
        </w:rPr>
        <w:t>招标人报请院领导集体确定，从评标委员会推荐的中标候选人中确定预中标人，进行不少于</w:t>
      </w:r>
      <w:r>
        <w:rPr>
          <w:rFonts w:ascii="华文仿宋" w:hAnsi="华文仿宋" w:cs="宋体"/>
          <w:sz w:val="28"/>
          <w:szCs w:val="28"/>
        </w:rPr>
        <w:t>3</w:t>
      </w:r>
      <w:r>
        <w:rPr>
          <w:rFonts w:hint="eastAsia" w:ascii="华文仿宋" w:hAnsi="华文仿宋" w:cs="宋体"/>
          <w:sz w:val="28"/>
          <w:szCs w:val="28"/>
        </w:rPr>
        <w:t>个工作日的公示。</w:t>
      </w:r>
    </w:p>
    <w:p>
      <w:pPr>
        <w:pStyle w:val="5"/>
        <w:adjustRightInd w:val="0"/>
        <w:snapToGrid w:val="0"/>
        <w:spacing w:before="312" w:beforeLines="100" w:after="312" w:afterLines="100" w:line="440" w:lineRule="exact"/>
        <w:jc w:val="center"/>
        <w:rPr>
          <w:rFonts w:ascii="华文仿宋" w:eastAsia="华文仿宋" w:cs="宋体"/>
        </w:rPr>
      </w:pPr>
      <w:r>
        <w:rPr>
          <w:rFonts w:hint="eastAsia" w:ascii="华文仿宋" w:hAnsi="华文仿宋" w:cs="宋体"/>
        </w:rPr>
        <w:t>（五）合同主要条款</w:t>
      </w:r>
    </w:p>
    <w:p>
      <w:pPr>
        <w:pStyle w:val="43"/>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一</w:t>
      </w:r>
      <w:r>
        <w:rPr>
          <w:rFonts w:hint="eastAsia" w:ascii="华文仿宋" w:hAnsi="华文仿宋" w:cs="宋体"/>
          <w:b/>
          <w:bCs/>
          <w:color w:val="000000" w:themeColor="text1"/>
          <w:sz w:val="28"/>
          <w:szCs w:val="28"/>
          <w14:textFill>
            <w14:solidFill>
              <w14:schemeClr w14:val="tx1"/>
            </w14:solidFill>
          </w14:textFill>
        </w:rPr>
        <w:t>、合同期限</w:t>
      </w:r>
      <w:r>
        <w:rPr>
          <w:rFonts w:hint="eastAsia" w:ascii="华文仿宋" w:hAnsi="华文仿宋" w:cs="宋体"/>
          <w:b/>
          <w:bCs/>
          <w:color w:val="000000" w:themeColor="text1"/>
          <w:sz w:val="28"/>
          <w:szCs w:val="28"/>
          <w:lang w:eastAsia="zh-CN"/>
          <w14:textFill>
            <w14:solidFill>
              <w14:schemeClr w14:val="tx1"/>
            </w14:solidFill>
          </w14:textFill>
        </w:rPr>
        <w:t>与工期</w:t>
      </w:r>
      <w:r>
        <w:rPr>
          <w:rFonts w:hint="eastAsia" w:ascii="华文仿宋" w:hAnsi="华文仿宋" w:cs="宋体"/>
          <w:color w:val="000000" w:themeColor="text1"/>
          <w:sz w:val="28"/>
          <w:szCs w:val="28"/>
          <w14:textFill>
            <w14:solidFill>
              <w14:schemeClr w14:val="tx1"/>
            </w14:solidFill>
          </w14:textFill>
        </w:rPr>
        <w:t xml:space="preserve">  </w:t>
      </w:r>
    </w:p>
    <w:p>
      <w:pPr>
        <w:snapToGrid w:val="0"/>
        <w:spacing w:line="360" w:lineRule="auto"/>
        <w:jc w:val="left"/>
        <w:rPr>
          <w:rFonts w:ascii="华文仿宋" w:hAnsi="华文仿宋" w:cs="宋体"/>
          <w:bCs/>
          <w:color w:val="000000" w:themeColor="text1"/>
          <w:sz w:val="28"/>
          <w:szCs w:val="28"/>
          <w14:textFill>
            <w14:solidFill>
              <w14:schemeClr w14:val="tx1"/>
            </w14:solidFill>
          </w14:textFill>
        </w:rPr>
      </w:pPr>
      <w:r>
        <w:rPr>
          <w:rFonts w:hint="eastAsia" w:ascii="华文仿宋" w:hAnsi="华文仿宋" w:cs="宋体"/>
          <w:bCs/>
          <w:color w:val="000000" w:themeColor="text1"/>
          <w:sz w:val="28"/>
          <w:szCs w:val="28"/>
          <w:u w:val="none"/>
          <w:lang w:val="en-US" w:eastAsia="zh-CN"/>
          <w14:textFill>
            <w14:solidFill>
              <w14:schemeClr w14:val="tx1"/>
            </w14:solidFill>
          </w14:textFill>
        </w:rPr>
        <w:t>工期为</w:t>
      </w:r>
      <w:r>
        <w:rPr>
          <w:rFonts w:hint="eastAsia" w:ascii="华文仿宋" w:hAnsi="华文仿宋" w:cs="宋体"/>
          <w:bCs/>
          <w:color w:val="000000" w:themeColor="text1"/>
          <w:sz w:val="28"/>
          <w:szCs w:val="28"/>
          <w:u w:val="single"/>
          <w:lang w:val="en-US" w:eastAsia="zh-CN"/>
          <w14:textFill>
            <w14:solidFill>
              <w14:schemeClr w14:val="tx1"/>
            </w14:solidFill>
          </w14:textFill>
        </w:rPr>
        <w:t>20个</w:t>
      </w:r>
      <w:r>
        <w:rPr>
          <w:rFonts w:hint="eastAsia" w:ascii="华文仿宋" w:hAnsi="华文仿宋" w:cs="宋体"/>
          <w:bCs/>
          <w:color w:val="000000" w:themeColor="text1"/>
          <w:sz w:val="28"/>
          <w:szCs w:val="28"/>
          <w14:textFill>
            <w14:solidFill>
              <w14:schemeClr w14:val="tx1"/>
            </w14:solidFill>
          </w14:textFill>
        </w:rPr>
        <w:t>日历天</w:t>
      </w:r>
      <w:r>
        <w:rPr>
          <w:rFonts w:hint="eastAsia" w:ascii="华文仿宋" w:hAnsi="华文仿宋" w:cs="宋体"/>
          <w:bCs/>
          <w:color w:val="000000" w:themeColor="text1"/>
          <w:sz w:val="28"/>
          <w:szCs w:val="28"/>
          <w:lang w:eastAsia="zh-CN"/>
          <w14:textFill>
            <w14:solidFill>
              <w14:schemeClr w14:val="tx1"/>
            </w14:solidFill>
          </w14:textFill>
        </w:rPr>
        <w:t>，</w:t>
      </w:r>
      <w:r>
        <w:rPr>
          <w:rFonts w:hint="eastAsia" w:ascii="华文仿宋" w:hAnsi="华文仿宋" w:cs="宋体"/>
          <w:bCs/>
          <w:color w:val="000000" w:themeColor="text1"/>
          <w:sz w:val="28"/>
          <w:szCs w:val="28"/>
          <w14:textFill>
            <w14:solidFill>
              <w14:schemeClr w14:val="tx1"/>
            </w14:solidFill>
          </w14:textFill>
        </w:rPr>
        <w:t>开工时间以招标人批准的开工令为准。</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二</w:t>
      </w:r>
      <w:r>
        <w:rPr>
          <w:rFonts w:hint="eastAsia" w:ascii="华文仿宋" w:hAnsi="华文仿宋" w:cs="宋体"/>
          <w:b/>
          <w:bCs/>
          <w:color w:val="000000" w:themeColor="text1"/>
          <w:sz w:val="28"/>
          <w:szCs w:val="28"/>
          <w14:textFill>
            <w14:solidFill>
              <w14:schemeClr w14:val="tx1"/>
            </w14:solidFill>
          </w14:textFill>
        </w:rPr>
        <w:t>、工程范围</w:t>
      </w:r>
    </w:p>
    <w:p>
      <w:pPr>
        <w:snapToGrid w:val="0"/>
        <w:spacing w:line="360" w:lineRule="auto"/>
        <w:jc w:val="left"/>
        <w:rPr>
          <w:rFonts w:hint="default" w:ascii="华文仿宋" w:hAnsi="华文仿宋" w:cs="宋体"/>
          <w:sz w:val="28"/>
          <w:szCs w:val="28"/>
          <w:lang w:val="en-US" w:eastAsia="zh-CN"/>
        </w:rPr>
      </w:pPr>
      <w:r>
        <w:rPr>
          <w:rFonts w:hint="eastAsia" w:ascii="华文仿宋" w:hAnsi="华文仿宋" w:cs="宋体"/>
          <w:sz w:val="28"/>
          <w:szCs w:val="28"/>
          <w:lang w:val="en-US" w:eastAsia="zh-CN"/>
        </w:rPr>
        <w:t>安徽相王医疗健康股份有限公司西区DR</w:t>
      </w:r>
      <w:r>
        <w:rPr>
          <w:rFonts w:hint="eastAsia" w:ascii="华文仿宋" w:hAnsi="华文仿宋" w:cs="宋体"/>
          <w:sz w:val="28"/>
          <w:szCs w:val="28"/>
        </w:rPr>
        <w:t>室放射防护工程</w:t>
      </w:r>
      <w:r>
        <w:rPr>
          <w:rFonts w:hint="eastAsia" w:ascii="华文仿宋" w:hAnsi="华文仿宋" w:cs="宋体"/>
          <w:sz w:val="28"/>
          <w:szCs w:val="28"/>
          <w:lang w:val="en-US" w:eastAsia="zh-CN"/>
        </w:rPr>
        <w:t>的设计方案及施工。</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三</w:t>
      </w:r>
      <w:r>
        <w:rPr>
          <w:rFonts w:hint="eastAsia" w:ascii="华文仿宋" w:hAnsi="华文仿宋" w:cs="宋体"/>
          <w:b/>
          <w:bCs/>
          <w:color w:val="000000" w:themeColor="text1"/>
          <w:sz w:val="28"/>
          <w:szCs w:val="28"/>
          <w14:textFill>
            <w14:solidFill>
              <w14:schemeClr w14:val="tx1"/>
            </w14:solidFill>
          </w14:textFill>
        </w:rPr>
        <w:t>、双方义务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（一）招标人义务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1、负责提供施工用水水源和电源以及其施工产生的水耗、电耗费用；</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、按照本合同的约定及时结算和支付乙方工程款；</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3</w:t>
      </w:r>
      <w:r>
        <w:rPr>
          <w:rFonts w:hint="eastAsia" w:ascii="华文仿宋" w:hAnsi="华文仿宋" w:cs="宋体"/>
          <w:color w:val="000000" w:themeColor="text1"/>
          <w:sz w:val="28"/>
          <w:szCs w:val="28"/>
          <w14:textFill>
            <w14:solidFill>
              <w14:schemeClr w14:val="tx1"/>
            </w14:solidFill>
          </w14:textFill>
        </w:rPr>
        <w:t>、及时通知乙方履行质保期内维修整改义务。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（二）中标人义务和服务承诺</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1、应按施工安全规范保证安全施工，对施工安全承担全部责任，对因乙方原因给甲方造成的损失承担赔偿责任；对中标人工作人员</w:t>
      </w:r>
      <w:r>
        <w:rPr>
          <w:rFonts w:hint="eastAsia" w:ascii="华文仿宋" w:hAnsi="华文仿宋" w:cs="宋体"/>
          <w:color w:val="000000" w:themeColor="text1"/>
          <w:sz w:val="28"/>
          <w:szCs w:val="28"/>
          <w:lang w:val="en-US" w:eastAsia="zh-CN"/>
          <w14:textFill>
            <w14:solidFill>
              <w14:schemeClr w14:val="tx1"/>
            </w14:solidFill>
          </w14:textFill>
        </w:rPr>
        <w:t>的</w:t>
      </w:r>
      <w:r>
        <w:rPr>
          <w:rFonts w:hint="eastAsia" w:ascii="华文仿宋" w:hAnsi="华文仿宋" w:cs="宋体"/>
          <w:color w:val="000000" w:themeColor="text1"/>
          <w:sz w:val="28"/>
          <w:szCs w:val="28"/>
          <w14:textFill>
            <w14:solidFill>
              <w14:schemeClr w14:val="tx1"/>
            </w14:solidFill>
          </w14:textFill>
        </w:rPr>
        <w:t>安全负全责。</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2、在施工期间因己方过错损坏原有建筑物应承担赔偿责任。</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3、应及时清理因建设施工产生的垃圾，未及时清理的，甲方可以安排第三方清理，其费用从</w:t>
      </w:r>
      <w:r>
        <w:rPr>
          <w:rFonts w:hint="eastAsia" w:ascii="华文仿宋" w:hAnsi="华文仿宋" w:cs="宋体"/>
          <w:color w:val="000000" w:themeColor="text1"/>
          <w:sz w:val="28"/>
          <w:szCs w:val="28"/>
          <w:highlight w:val="none"/>
          <w14:textFill>
            <w14:solidFill>
              <w14:schemeClr w14:val="tx1"/>
            </w14:solidFill>
          </w14:textFill>
        </w:rPr>
        <w:t>该项工程款中扣除。</w:t>
      </w:r>
    </w:p>
    <w:p>
      <w:pPr>
        <w:snapToGrid w:val="0"/>
        <w:spacing w:line="360" w:lineRule="auto"/>
        <w:jc w:val="left"/>
        <w:rPr>
          <w:rFonts w:hint="eastAsia"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4、及时向甲方递交结算资料。</w:t>
      </w:r>
    </w:p>
    <w:p>
      <w:pPr>
        <w:snapToGrid w:val="0"/>
        <w:spacing w:line="360" w:lineRule="auto"/>
        <w:jc w:val="left"/>
        <w:rPr>
          <w:rFonts w:hint="eastAsia" w:ascii="华文仿宋" w:hAnsi="华文仿宋" w:cs="宋体"/>
          <w:color w:val="000000" w:themeColor="text1"/>
          <w:sz w:val="28"/>
          <w:szCs w:val="28"/>
          <w:highlight w:val="none"/>
          <w:lang w:val="en-US" w:eastAsia="zh-CN"/>
          <w14:textFill>
            <w14:solidFill>
              <w14:schemeClr w14:val="tx1"/>
            </w14:solidFill>
          </w14:textFill>
        </w:rPr>
      </w:pPr>
      <w:r>
        <w:rPr>
          <w:rFonts w:hint="eastAsia" w:ascii="华文仿宋" w:hAnsi="华文仿宋" w:cs="宋体"/>
          <w:color w:val="000000" w:themeColor="text1"/>
          <w:sz w:val="28"/>
          <w:szCs w:val="28"/>
          <w:highlight w:val="none"/>
          <w:lang w:val="en-US" w:eastAsia="zh-CN"/>
          <w14:textFill>
            <w14:solidFill>
              <w14:schemeClr w14:val="tx1"/>
            </w14:solidFill>
          </w14:textFill>
        </w:rPr>
        <w:t>5、</w:t>
      </w:r>
      <w:r>
        <w:rPr>
          <w:rFonts w:hint="eastAsia" w:ascii="华文仿宋" w:hAnsi="华文仿宋" w:cs="宋体"/>
          <w:sz w:val="28"/>
          <w:szCs w:val="28"/>
          <w:highlight w:val="none"/>
        </w:rPr>
        <w:t>所有的工程施工需要满足施工工艺要求及工程质量验收规范规定</w:t>
      </w:r>
      <w:r>
        <w:rPr>
          <w:rFonts w:hint="eastAsia" w:ascii="华文仿宋" w:hAnsi="华文仿宋" w:cs="宋体"/>
          <w:sz w:val="28"/>
          <w:szCs w:val="28"/>
          <w:highlight w:val="none"/>
          <w:lang w:eastAsia="zh-CN"/>
        </w:rPr>
        <w:t>，</w:t>
      </w:r>
      <w:r>
        <w:rPr>
          <w:rFonts w:hint="eastAsia" w:ascii="宋体" w:hAnsi="宋体"/>
          <w:color w:val="000000"/>
          <w:sz w:val="28"/>
          <w:szCs w:val="28"/>
          <w:highlight w:val="none"/>
          <w:lang w:val="en-US" w:eastAsia="zh-CN"/>
        </w:rPr>
        <w:t>能够通过相关部门的</w:t>
      </w:r>
      <w:r>
        <w:rPr>
          <w:rFonts w:hint="eastAsia" w:ascii="宋体" w:hAnsi="宋体"/>
          <w:color w:val="000000"/>
          <w:sz w:val="28"/>
          <w:szCs w:val="28"/>
          <w:highlight w:val="none"/>
        </w:rPr>
        <w:t>检测。</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四、合同价款</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采用固定价格，---元，包含人材机、措施费、税、费以及与完成对应工作所有投入和利润，施工垃圾外运</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14:textFill>
            <w14:solidFill>
              <w14:schemeClr w14:val="tx1"/>
            </w14:solidFill>
          </w14:textFill>
        </w:rPr>
        <w:t>工程量误差±5%内不予调整（详见</w:t>
      </w:r>
      <w:r>
        <w:rPr>
          <w:rFonts w:hint="eastAsia" w:ascii="华文仿宋" w:hAnsi="华文仿宋" w:cs="宋体"/>
          <w:color w:val="000000" w:themeColor="text1"/>
          <w:sz w:val="28"/>
          <w:szCs w:val="28"/>
          <w:lang w:val="en-US" w:eastAsia="zh-CN"/>
          <w14:textFill>
            <w14:solidFill>
              <w14:schemeClr w14:val="tx1"/>
            </w14:solidFill>
          </w14:textFill>
        </w:rPr>
        <w:t>报价清单</w:t>
      </w:r>
      <w:r>
        <w:rPr>
          <w:rFonts w:hint="eastAsia" w:ascii="华文仿宋" w:hAnsi="华文仿宋" w:cs="宋体"/>
          <w:color w:val="000000" w:themeColor="text1"/>
          <w:sz w:val="28"/>
          <w:szCs w:val="28"/>
          <w14:textFill>
            <w14:solidFill>
              <w14:schemeClr w14:val="tx1"/>
            </w14:solidFill>
          </w14:textFill>
        </w:rPr>
        <w:t>）。</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五、工程款支付与结算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w:t>
      </w:r>
      <w:r>
        <w:rPr>
          <w:rFonts w:hint="eastAsia" w:ascii="华文仿宋" w:hAnsi="华文仿宋" w:cs="宋体"/>
          <w:color w:val="000000" w:themeColor="text1"/>
          <w:sz w:val="28"/>
          <w:szCs w:val="28"/>
          <w:lang w:val="en-US" w:eastAsia="zh-CN"/>
          <w14:textFill>
            <w14:solidFill>
              <w14:schemeClr w14:val="tx1"/>
            </w14:solidFill>
          </w14:textFill>
        </w:rPr>
        <w:t>一次性</w:t>
      </w:r>
      <w:r>
        <w:rPr>
          <w:rFonts w:hint="eastAsia" w:ascii="华文仿宋" w:hAnsi="华文仿宋" w:cs="宋体"/>
          <w:color w:val="000000" w:themeColor="text1"/>
          <w:sz w:val="28"/>
          <w:szCs w:val="28"/>
          <w14:textFill>
            <w14:solidFill>
              <w14:schemeClr w14:val="tx1"/>
            </w14:solidFill>
          </w14:textFill>
        </w:rPr>
        <w:t>支付工程款，根据竣工验收合格</w:t>
      </w:r>
      <w:r>
        <w:rPr>
          <w:rFonts w:hint="eastAsia" w:ascii="华文仿宋" w:hAnsi="华文仿宋" w:cs="宋体"/>
          <w:color w:val="000000" w:themeColor="text1"/>
          <w:sz w:val="28"/>
          <w:szCs w:val="28"/>
          <w:lang w:val="en-US" w:eastAsia="zh-CN"/>
          <w14:textFill>
            <w14:solidFill>
              <w14:schemeClr w14:val="tx1"/>
            </w14:solidFill>
          </w14:textFill>
        </w:rPr>
        <w:t>并通过相关部门的检测</w:t>
      </w:r>
      <w:r>
        <w:rPr>
          <w:rFonts w:hint="eastAsia" w:ascii="华文仿宋" w:hAnsi="华文仿宋" w:cs="宋体"/>
          <w:color w:val="000000" w:themeColor="text1"/>
          <w:sz w:val="28"/>
          <w:szCs w:val="28"/>
          <w14:textFill>
            <w14:solidFill>
              <w14:schemeClr w14:val="tx1"/>
            </w14:solidFill>
          </w14:textFill>
        </w:rPr>
        <w:t>的工程总价款，支付工程款的</w:t>
      </w:r>
      <w:r>
        <w:rPr>
          <w:rFonts w:hint="eastAsia" w:ascii="华文仿宋" w:hAnsi="华文仿宋" w:cs="宋体"/>
          <w:color w:val="000000" w:themeColor="text1"/>
          <w:sz w:val="28"/>
          <w:szCs w:val="28"/>
          <w:lang w:val="en-US" w:eastAsia="zh-CN"/>
          <w14:textFill>
            <w14:solidFill>
              <w14:schemeClr w14:val="tx1"/>
            </w14:solidFill>
          </w14:textFill>
        </w:rPr>
        <w:t>95</w:t>
      </w:r>
      <w:r>
        <w:rPr>
          <w:rFonts w:hint="eastAsia" w:ascii="华文仿宋" w:hAnsi="华文仿宋" w:cs="宋体"/>
          <w:color w:val="000000" w:themeColor="text1"/>
          <w:sz w:val="28"/>
          <w:szCs w:val="28"/>
          <w14:textFill>
            <w14:solidFill>
              <w14:schemeClr w14:val="tx1"/>
            </w14:solidFill>
          </w14:textFill>
        </w:rPr>
        <w:t>%，5%余款作为质保金，质保期满</w:t>
      </w:r>
      <w:r>
        <w:rPr>
          <w:rFonts w:hint="eastAsia" w:ascii="华文仿宋" w:hAnsi="华文仿宋" w:cs="宋体"/>
          <w:color w:val="000000" w:themeColor="text1"/>
          <w:sz w:val="28"/>
          <w:szCs w:val="28"/>
          <w:lang w:eastAsia="zh-CN"/>
          <w14:textFill>
            <w14:solidFill>
              <w14:schemeClr w14:val="tx1"/>
            </w14:solidFill>
          </w14:textFill>
        </w:rPr>
        <w:t>无相关问题后</w:t>
      </w:r>
      <w:r>
        <w:rPr>
          <w:rFonts w:hint="eastAsia" w:ascii="华文仿宋" w:hAnsi="华文仿宋" w:cs="宋体"/>
          <w:color w:val="000000" w:themeColor="text1"/>
          <w:sz w:val="28"/>
          <w:szCs w:val="28"/>
          <w14:textFill>
            <w14:solidFill>
              <w14:schemeClr w14:val="tx1"/>
            </w14:solidFill>
          </w14:textFill>
        </w:rPr>
        <w:t>支付。</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2、中标人凭借生效的结算书、增值税发票按照招标人财务规范流程办理付款。</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六、验收与结算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（一）隐蔽工程验收</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涉及环保和安全，前道施工被后道工序掩盖的项目，在后道施工工序进行前，承包人要</w:t>
      </w:r>
      <w:r>
        <w:rPr>
          <w:rFonts w:hint="eastAsia" w:ascii="华文仿宋" w:hAnsi="华文仿宋" w:cs="宋体"/>
          <w:color w:val="000000" w:themeColor="text1"/>
          <w:sz w:val="28"/>
          <w:szCs w:val="28"/>
          <w:lang w:eastAsia="zh-CN"/>
          <w14:textFill>
            <w14:solidFill>
              <w14:schemeClr w14:val="tx1"/>
            </w14:solidFill>
          </w14:textFill>
        </w:rPr>
        <w:t>在</w:t>
      </w:r>
      <w:r>
        <w:rPr>
          <w:rFonts w:hint="eastAsia" w:ascii="华文仿宋" w:hAnsi="华文仿宋" w:cs="宋体"/>
          <w:color w:val="000000" w:themeColor="text1"/>
          <w:sz w:val="28"/>
          <w:szCs w:val="28"/>
          <w:lang w:val="en-US" w:eastAsia="zh-CN"/>
          <w14:textFill>
            <w14:solidFill>
              <w14:schemeClr w14:val="tx1"/>
            </w14:solidFill>
          </w14:textFill>
        </w:rPr>
        <w:t>48小时前</w:t>
      </w:r>
      <w:r>
        <w:rPr>
          <w:rFonts w:hint="eastAsia" w:ascii="华文仿宋" w:hAnsi="华文仿宋" w:cs="宋体"/>
          <w:color w:val="000000" w:themeColor="text1"/>
          <w:sz w:val="28"/>
          <w:szCs w:val="28"/>
          <w14:textFill>
            <w14:solidFill>
              <w14:schemeClr w14:val="tx1"/>
            </w14:solidFill>
          </w14:textFill>
        </w:rPr>
        <w:t>主动申请</w:t>
      </w:r>
      <w:r>
        <w:rPr>
          <w:rFonts w:hint="eastAsia" w:ascii="华文仿宋" w:hAnsi="华文仿宋" w:cs="宋体"/>
          <w:color w:val="000000" w:themeColor="text1"/>
          <w:sz w:val="28"/>
          <w:szCs w:val="28"/>
          <w:lang w:eastAsia="zh-CN"/>
          <w14:textFill>
            <w14:solidFill>
              <w14:schemeClr w14:val="tx1"/>
            </w14:solidFill>
          </w14:textFill>
        </w:rPr>
        <w:t>招标</w:t>
      </w:r>
      <w:r>
        <w:rPr>
          <w:rFonts w:hint="eastAsia" w:ascii="华文仿宋" w:hAnsi="华文仿宋" w:cs="宋体"/>
          <w:color w:val="000000" w:themeColor="text1"/>
          <w:sz w:val="28"/>
          <w:szCs w:val="28"/>
          <w14:textFill>
            <w14:solidFill>
              <w14:schemeClr w14:val="tx1"/>
            </w14:solidFill>
          </w14:textFill>
        </w:rPr>
        <w:t>人主管部门和使用部门验收签字，未履行该手续视为未做。竣工验收之前发现的要求承包人返工，竣工验收或结算过程中发现的扣除该道工序的费用。</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2、招标</w:t>
      </w:r>
      <w:r>
        <w:rPr>
          <w:rFonts w:hint="eastAsia" w:ascii="华文仿宋" w:hAnsi="华文仿宋" w:cs="宋体"/>
          <w:color w:val="000000" w:themeColor="text1"/>
          <w:sz w:val="28"/>
          <w:szCs w:val="28"/>
          <w14:textFill>
            <w14:solidFill>
              <w14:schemeClr w14:val="tx1"/>
            </w14:solidFill>
          </w14:textFill>
        </w:rPr>
        <w:t>人主管部门和使用部门不能按时进行检查时，应提前</w:t>
      </w:r>
      <w:r>
        <w:rPr>
          <w:rFonts w:hint="eastAsia" w:ascii="华文仿宋" w:hAnsi="华文仿宋" w:cs="宋体"/>
          <w:color w:val="000000" w:themeColor="text1"/>
          <w:sz w:val="28"/>
          <w:szCs w:val="28"/>
          <w:u w:val="single"/>
          <w14:textFill>
            <w14:solidFill>
              <w14:schemeClr w14:val="tx1"/>
            </w14:solidFill>
          </w14:textFill>
        </w:rPr>
        <w:t xml:space="preserve">  24  </w:t>
      </w:r>
      <w:r>
        <w:rPr>
          <w:rFonts w:hint="eastAsia" w:ascii="华文仿宋" w:hAnsi="华文仿宋" w:cs="宋体"/>
          <w:color w:val="000000" w:themeColor="text1"/>
          <w:sz w:val="28"/>
          <w:szCs w:val="28"/>
          <w14:textFill>
            <w14:solidFill>
              <w14:schemeClr w14:val="tx1"/>
            </w14:solidFill>
          </w14:textFill>
        </w:rPr>
        <w:t>小时提交书面延期要求。关于延期最长不得超过：</w:t>
      </w:r>
      <w:r>
        <w:rPr>
          <w:rFonts w:hint="eastAsia" w:ascii="华文仿宋" w:hAnsi="华文仿宋" w:cs="宋体"/>
          <w:color w:val="000000" w:themeColor="text1"/>
          <w:sz w:val="28"/>
          <w:szCs w:val="28"/>
          <w:u w:val="single"/>
          <w14:textFill>
            <w14:solidFill>
              <w14:schemeClr w14:val="tx1"/>
            </w14:solidFill>
          </w14:textFill>
        </w:rPr>
        <w:t xml:space="preserve"> 48  </w:t>
      </w:r>
      <w:r>
        <w:rPr>
          <w:rFonts w:hint="eastAsia" w:ascii="华文仿宋" w:hAnsi="华文仿宋" w:cs="宋体"/>
          <w:color w:val="000000" w:themeColor="text1"/>
          <w:sz w:val="28"/>
          <w:szCs w:val="28"/>
          <w14:textFill>
            <w14:solidFill>
              <w14:schemeClr w14:val="tx1"/>
            </w14:solidFill>
          </w14:textFill>
        </w:rPr>
        <w:t>小时。</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（二）竣工验收</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中标人完成施工合同约定内容并符合竣工验收条件后的3日内申请</w:t>
      </w:r>
      <w:r>
        <w:rPr>
          <w:rFonts w:hint="eastAsia" w:ascii="华文仿宋" w:hAnsi="华文仿宋" w:cs="宋体"/>
          <w:color w:val="000000" w:themeColor="text1"/>
          <w:sz w:val="28"/>
          <w:szCs w:val="28"/>
          <w:lang w:eastAsia="zh-CN"/>
          <w14:textFill>
            <w14:solidFill>
              <w14:schemeClr w14:val="tx1"/>
            </w14:solidFill>
          </w14:textFill>
        </w:rPr>
        <w:t>招标人</w:t>
      </w:r>
      <w:r>
        <w:rPr>
          <w:rFonts w:hint="eastAsia" w:ascii="华文仿宋" w:hAnsi="华文仿宋" w:cs="宋体"/>
          <w:color w:val="000000" w:themeColor="text1"/>
          <w:sz w:val="28"/>
          <w:szCs w:val="28"/>
          <w14:textFill>
            <w14:solidFill>
              <w14:schemeClr w14:val="tx1"/>
            </w14:solidFill>
          </w14:textFill>
        </w:rPr>
        <w:t>主管部门组织验收，</w:t>
      </w:r>
      <w:r>
        <w:rPr>
          <w:rFonts w:hint="eastAsia" w:ascii="华文仿宋" w:hAnsi="华文仿宋" w:cs="宋体"/>
          <w:color w:val="000000" w:themeColor="text1"/>
          <w:sz w:val="28"/>
          <w:szCs w:val="28"/>
          <w:lang w:eastAsia="zh-CN"/>
          <w14:textFill>
            <w14:solidFill>
              <w14:schemeClr w14:val="tx1"/>
            </w14:solidFill>
          </w14:textFill>
        </w:rPr>
        <w:t>发包人</w:t>
      </w:r>
      <w:r>
        <w:rPr>
          <w:rFonts w:hint="eastAsia" w:ascii="华文仿宋" w:hAnsi="华文仿宋" w:cs="宋体"/>
          <w:color w:val="000000" w:themeColor="text1"/>
          <w:sz w:val="28"/>
          <w:szCs w:val="28"/>
          <w14:textFill>
            <w14:solidFill>
              <w14:schemeClr w14:val="tx1"/>
            </w14:solidFill>
          </w14:textFill>
        </w:rPr>
        <w:t>组织参建各方进行工程验收并签字确认。</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七、保修期</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（一）质量保修期从工程验收合格开始计算，质保期内出现质量问题维修完工验收合格之日起重新计算。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（二）质保期限：</w:t>
      </w:r>
      <w:r>
        <w:rPr>
          <w:rFonts w:hint="eastAsia" w:ascii="华文仿宋" w:hAnsi="华文仿宋" w:cs="宋体"/>
          <w:color w:val="000000" w:themeColor="text1"/>
          <w:sz w:val="28"/>
          <w:szCs w:val="28"/>
          <w:lang w:eastAsia="zh-CN"/>
          <w14:textFill>
            <w14:solidFill>
              <w14:schemeClr w14:val="tx1"/>
            </w14:solidFill>
          </w14:textFill>
        </w:rPr>
        <w:t>项目整体质保为</w:t>
      </w:r>
      <w:r>
        <w:rPr>
          <w:rFonts w:hint="eastAsia" w:ascii="华文仿宋" w:hAnsi="华文仿宋" w:cs="宋体"/>
          <w:color w:val="000000" w:themeColor="text1"/>
          <w:sz w:val="28"/>
          <w:szCs w:val="28"/>
          <w:lang w:val="en-US" w:eastAsia="zh-CN"/>
          <w14:textFill>
            <w14:solidFill>
              <w14:schemeClr w14:val="tx1"/>
            </w14:solidFill>
          </w14:textFill>
        </w:rPr>
        <w:t>壹</w:t>
      </w:r>
      <w:r>
        <w:rPr>
          <w:rFonts w:hint="eastAsia" w:ascii="华文仿宋" w:hAnsi="华文仿宋" w:cs="宋体"/>
          <w:color w:val="000000" w:themeColor="text1"/>
          <w:sz w:val="28"/>
          <w:szCs w:val="28"/>
          <w:lang w:eastAsia="zh-CN"/>
          <w14:textFill>
            <w14:solidFill>
              <w14:schemeClr w14:val="tx1"/>
            </w14:solidFill>
          </w14:textFill>
        </w:rPr>
        <w:t>年。</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承包人在质量保修期按照合同约定承担工程质量保修责任。保修期期间若出现质量问题，承包人应按照承诺在_____日内维修，否则建设单位有权另行安排维修，所发生的费用从履约保证金中扣除，大于履约保证金的从应付工程款中扣除。</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八、履约保证金</w:t>
      </w:r>
    </w:p>
    <w:p>
      <w:pPr>
        <w:pStyle w:val="43"/>
        <w:numPr>
          <w:ilvl w:val="0"/>
          <w:numId w:val="1"/>
        </w:numPr>
        <w:snapToGrid w:val="0"/>
        <w:spacing w:line="360" w:lineRule="auto"/>
        <w:ind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 xml:space="preserve">缴纳                                                             </w:t>
      </w:r>
    </w:p>
    <w:p>
      <w:pPr>
        <w:snapToGrid w:val="0"/>
        <w:spacing w:line="360" w:lineRule="auto"/>
        <w:jc w:val="left"/>
        <w:rPr>
          <w:rFonts w:hint="eastAsia" w:ascii="华文仿宋" w:hAnsi="华文仿宋" w:cs="宋体" w:eastAsiaTheme="minorEastAsia"/>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 xml:space="preserve"> </w:t>
      </w:r>
      <w:r>
        <w:rPr>
          <w:rFonts w:hint="eastAsia" w:ascii="华文仿宋" w:hAnsi="华文仿宋" w:cs="宋体"/>
          <w:color w:val="000000" w:themeColor="text1"/>
          <w:sz w:val="28"/>
          <w:szCs w:val="28"/>
          <w:lang w:val="en-US" w:eastAsia="zh-Hans"/>
          <w14:textFill>
            <w14:solidFill>
              <w14:schemeClr w14:val="tx1"/>
            </w14:solidFill>
          </w14:textFill>
        </w:rPr>
        <w:t>中标后投标保证金自动转为履约保证金</w:t>
      </w:r>
      <w:r>
        <w:rPr>
          <w:rFonts w:hint="default" w:ascii="华文仿宋" w:hAnsi="华文仿宋" w:cs="宋体"/>
          <w:color w:val="000000" w:themeColor="text1"/>
          <w:sz w:val="28"/>
          <w:szCs w:val="28"/>
          <w:lang w:eastAsia="zh-Hans"/>
          <w14:textFill>
            <w14:solidFill>
              <w14:schemeClr w14:val="tx1"/>
            </w14:solidFill>
          </w14:textFill>
        </w:rPr>
        <w:t>，</w:t>
      </w:r>
      <w:r>
        <w:rPr>
          <w:rFonts w:hint="eastAsia" w:ascii="华文仿宋" w:hAnsi="华文仿宋" w:cs="宋体"/>
          <w:color w:val="000000" w:themeColor="text1"/>
          <w:sz w:val="28"/>
          <w:szCs w:val="28"/>
          <w:lang w:val="en-US" w:eastAsia="zh-Hans"/>
          <w14:textFill>
            <w14:solidFill>
              <w14:schemeClr w14:val="tx1"/>
            </w14:solidFill>
          </w14:textFill>
        </w:rPr>
        <w:t>无需另行缴纳</w:t>
      </w:r>
      <w:r>
        <w:rPr>
          <w:rFonts w:hint="default" w:ascii="华文仿宋" w:hAnsi="华文仿宋" w:cs="宋体"/>
          <w:color w:val="000000" w:themeColor="text1"/>
          <w:sz w:val="28"/>
          <w:szCs w:val="28"/>
          <w:lang w:eastAsia="zh-Hans"/>
          <w14:textFill>
            <w14:solidFill>
              <w14:schemeClr w14:val="tx1"/>
            </w14:solidFill>
          </w14:textFill>
        </w:rPr>
        <w:t>。</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（二）退还</w:t>
      </w:r>
    </w:p>
    <w:p>
      <w:pPr>
        <w:snapToGrid w:val="0"/>
        <w:spacing w:line="360" w:lineRule="auto"/>
        <w:jc w:val="left"/>
        <w:rPr>
          <w:rFonts w:hint="eastAsia" w:ascii="华文仿宋" w:hAnsi="华文仿宋" w:cs="宋体"/>
          <w:sz w:val="28"/>
          <w:szCs w:val="28"/>
        </w:rPr>
      </w:pPr>
      <w:r>
        <w:rPr>
          <w:rFonts w:hint="eastAsia" w:ascii="华文仿宋" w:hAnsi="华文仿宋" w:cs="宋体"/>
          <w:color w:val="000000" w:themeColor="text1"/>
          <w:sz w:val="28"/>
          <w:szCs w:val="28"/>
          <w:lang w:val="en-US" w:eastAsia="zh-CN"/>
          <w14:textFill>
            <w14:solidFill>
              <w14:schemeClr w14:val="tx1"/>
            </w14:solidFill>
          </w14:textFill>
        </w:rPr>
        <w:t>工</w:t>
      </w:r>
      <w:r>
        <w:rPr>
          <w:rFonts w:hint="eastAsia" w:ascii="华文仿宋" w:hAnsi="华文仿宋" w:cs="宋体"/>
          <w:color w:val="000000" w:themeColor="text1"/>
          <w:sz w:val="28"/>
          <w:szCs w:val="28"/>
          <w14:textFill>
            <w14:solidFill>
              <w14:schemeClr w14:val="tx1"/>
            </w14:solidFill>
          </w14:textFill>
        </w:rPr>
        <w:t>程整体竣工验收合格</w:t>
      </w:r>
      <w:r>
        <w:rPr>
          <w:rFonts w:hint="eastAsia" w:ascii="华文仿宋" w:hAnsi="华文仿宋" w:cs="宋体"/>
          <w:color w:val="000000" w:themeColor="text1"/>
          <w:sz w:val="28"/>
          <w:szCs w:val="28"/>
          <w:lang w:val="en-US" w:eastAsia="zh-CN"/>
          <w14:textFill>
            <w14:solidFill>
              <w14:schemeClr w14:val="tx1"/>
            </w14:solidFill>
          </w14:textFill>
        </w:rPr>
        <w:t>并通过相关部门的检测合格</w:t>
      </w:r>
      <w:r>
        <w:rPr>
          <w:rFonts w:hint="eastAsia" w:ascii="华文仿宋" w:hAnsi="华文仿宋" w:cs="宋体"/>
          <w:color w:val="000000" w:themeColor="text1"/>
          <w:sz w:val="28"/>
          <w:szCs w:val="28"/>
          <w14:textFill>
            <w14:solidFill>
              <w14:schemeClr w14:val="tx1"/>
            </w14:solidFill>
          </w14:textFill>
        </w:rPr>
        <w:t>后，</w:t>
      </w:r>
      <w:r>
        <w:rPr>
          <w:rFonts w:hint="eastAsia" w:ascii="华文仿宋" w:hAnsi="华文仿宋" w:cs="宋体"/>
          <w:sz w:val="28"/>
          <w:szCs w:val="28"/>
        </w:rPr>
        <w:t>综合评价履约情况，无相关问题后在一个月内无息返还。</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九、违约责任</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（一）未经发包人允许，承包人不得私自将工程分包，严禁转包。若发现承包人私自将工程分包或者转包的，发包人有权终止并解除合同，承包人需赔偿因此给发包人造成的一切损失。</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（二）若由于承包人原因，致使工程停建或出现重大质量事故等违约行为，承包人应赔偿因此给发包人造成的一切损失。</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（三）施工不及时或工期延误</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1、由于承包人原因未能履行按承诺及时施工和质保期维修义务，每延误一次向发包人承担合同价款的千分之二违约金，该违约金从履约保证金中扣除，</w:t>
      </w:r>
    </w:p>
    <w:p>
      <w:pPr>
        <w:snapToGrid w:val="0"/>
        <w:spacing w:line="360" w:lineRule="auto"/>
        <w:jc w:val="left"/>
        <w:rPr>
          <w:rFonts w:hint="eastAsia"/>
        </w:rPr>
      </w:pPr>
      <w:r>
        <w:rPr>
          <w:rFonts w:hint="eastAsia" w:ascii="华文仿宋" w:hAnsi="华文仿宋" w:cs="宋体"/>
          <w:color w:val="000000" w:themeColor="text1"/>
          <w:sz w:val="28"/>
          <w:szCs w:val="28"/>
          <w:lang w:val="en-US" w:eastAsia="zh-CN"/>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、工程质量不符合约定和行业规范的，承包人无条件返修直至符合合同约定的质量标准，修补后仍不能达到合格标准，不能交工，拆除后重新施工的，费用由承包人自理。</w:t>
      </w:r>
    </w:p>
    <w:p>
      <w:pPr>
        <w:snapToGrid w:val="0"/>
        <w:spacing w:line="360" w:lineRule="auto"/>
        <w:jc w:val="left"/>
        <w:rPr>
          <w:rFonts w:ascii="华文仿宋" w:hAnsi="华文仿宋" w:cs="宋体"/>
          <w:b/>
          <w:bCs/>
          <w:color w:val="000000" w:themeColor="text1"/>
          <w:sz w:val="30"/>
          <w:szCs w:val="30"/>
          <w14:textFill>
            <w14:solidFill>
              <w14:schemeClr w14:val="tx1"/>
            </w14:solidFill>
          </w14:textFill>
        </w:rPr>
      </w:pPr>
      <w:r>
        <w:rPr>
          <w:rFonts w:hint="eastAsia" w:ascii="华文仿宋" w:hAnsi="华文仿宋" w:cs="宋体"/>
          <w:b/>
          <w:bCs/>
          <w:color w:val="000000" w:themeColor="text1"/>
          <w:sz w:val="30"/>
          <w:szCs w:val="30"/>
          <w:lang w:eastAsia="zh-CN"/>
          <w14:textFill>
            <w14:solidFill>
              <w14:schemeClr w14:val="tx1"/>
            </w14:solidFill>
          </w14:textFill>
        </w:rPr>
        <w:t>十</w:t>
      </w:r>
      <w:r>
        <w:rPr>
          <w:rFonts w:hint="eastAsia" w:ascii="华文仿宋" w:hAnsi="华文仿宋" w:cs="宋体"/>
          <w:b/>
          <w:bCs/>
          <w:color w:val="000000" w:themeColor="text1"/>
          <w:sz w:val="30"/>
          <w:szCs w:val="30"/>
          <w14:textFill>
            <w14:solidFill>
              <w14:schemeClr w14:val="tx1"/>
            </w14:solidFill>
          </w14:textFill>
        </w:rPr>
        <w:t>、解决纠纷方式</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双方约定，本合同在履行过程中发生的争议，由双方当事人协商解决，协商不成的依法向甲方所在地人民法院提起诉讼。</w:t>
      </w:r>
    </w:p>
    <w:p>
      <w:pPr>
        <w:pStyle w:val="16"/>
        <w:ind w:firstLine="400"/>
      </w:pPr>
    </w:p>
    <w:p>
      <w:pPr>
        <w:pStyle w:val="8"/>
        <w:spacing w:line="500" w:lineRule="exact"/>
        <w:ind w:left="0"/>
        <w:rPr>
          <w:rFonts w:ascii="华文仿宋" w:eastAsia="华文仿宋"/>
          <w:b/>
          <w:sz w:val="36"/>
          <w:szCs w:val="36"/>
        </w:rPr>
      </w:pPr>
    </w:p>
    <w:p>
      <w:pPr>
        <w:rPr>
          <w:rFonts w:hint="eastAsia" w:ascii="宋体" w:hAnsi="宋体" w:cs="宋体"/>
          <w:b/>
          <w:bCs/>
          <w:sz w:val="28"/>
          <w:szCs w:val="28"/>
        </w:rPr>
      </w:pPr>
      <w:r>
        <w:rPr>
          <w:rFonts w:hint="eastAsia" w:ascii="宋体" w:hAnsi="宋体" w:cs="宋体"/>
          <w:b/>
          <w:bCs/>
          <w:sz w:val="28"/>
          <w:szCs w:val="28"/>
        </w:rPr>
        <w:br w:type="page"/>
      </w:r>
    </w:p>
    <w:p>
      <w:pPr>
        <w:snapToGrid w:val="0"/>
        <w:spacing w:line="360" w:lineRule="auto"/>
        <w:jc w:val="left"/>
        <w:rPr>
          <w:rFonts w:ascii="宋体" w:hAnsi="宋体" w:cs="宋体"/>
          <w:b/>
          <w:bCs/>
          <w:sz w:val="28"/>
          <w:szCs w:val="28"/>
        </w:rPr>
      </w:pPr>
      <w:r>
        <w:rPr>
          <w:rFonts w:hint="eastAsia" w:ascii="宋体" w:hAnsi="宋体" w:cs="宋体"/>
          <w:b/>
          <w:bCs/>
          <w:sz w:val="28"/>
          <w:szCs w:val="28"/>
        </w:rPr>
        <w:t>附件（一）</w:t>
      </w:r>
    </w:p>
    <w:p>
      <w:pPr>
        <w:snapToGrid w:val="0"/>
        <w:spacing w:line="360" w:lineRule="auto"/>
        <w:ind w:left="1954" w:hanging="1954"/>
        <w:jc w:val="center"/>
        <w:rPr>
          <w:rFonts w:ascii="宋体" w:hAnsi="宋体" w:cs="宋体"/>
          <w:b/>
          <w:bCs/>
          <w:sz w:val="36"/>
          <w:szCs w:val="36"/>
        </w:rPr>
      </w:pPr>
      <w:r>
        <w:rPr>
          <w:rFonts w:hint="eastAsia" w:ascii="宋体" w:hAnsi="宋体" w:cs="宋体"/>
          <w:b/>
          <w:bCs/>
          <w:sz w:val="36"/>
          <w:szCs w:val="36"/>
        </w:rPr>
        <w:t>投标报价函</w:t>
      </w:r>
    </w:p>
    <w:p>
      <w:pPr>
        <w:snapToGrid w:val="0"/>
        <w:spacing w:line="360" w:lineRule="auto"/>
        <w:ind w:left="1663" w:hanging="1663" w:hangingChars="594"/>
        <w:jc w:val="left"/>
        <w:rPr>
          <w:rFonts w:ascii="宋体" w:hAnsi="宋体" w:cs="宋体"/>
          <w:sz w:val="28"/>
          <w:szCs w:val="28"/>
        </w:rPr>
      </w:pPr>
      <w:r>
        <w:rPr>
          <w:rFonts w:hint="eastAsia" w:ascii="宋体" w:hAnsi="宋体" w:cs="宋体"/>
          <w:sz w:val="28"/>
          <w:szCs w:val="28"/>
        </w:rPr>
        <w:t>安徽相王医疗健康股份有限公司：</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我们已全面研究了“</w:t>
      </w:r>
      <w:r>
        <w:rPr>
          <w:rFonts w:hint="eastAsia" w:ascii="宋体" w:hAnsi="宋体" w:cs="宋体"/>
          <w:sz w:val="28"/>
          <w:szCs w:val="28"/>
          <w:lang w:val="en-US" w:eastAsia="zh-CN"/>
        </w:rPr>
        <w:t>安徽相王医疗健康股份有限公司西区DR室放射防护工程</w:t>
      </w:r>
      <w:r>
        <w:rPr>
          <w:rFonts w:hint="eastAsia" w:ascii="宋体" w:hAnsi="宋体" w:cs="宋体"/>
          <w:sz w:val="28"/>
          <w:szCs w:val="28"/>
        </w:rPr>
        <w:t>项目比价函”，并熟知比价函的各项规定，我方同意按比价函规定的全部条件投标。投标报价（含税）如下：</w:t>
      </w:r>
    </w:p>
    <w:p>
      <w:pPr>
        <w:snapToGrid w:val="0"/>
        <w:spacing w:line="360" w:lineRule="auto"/>
        <w:ind w:left="1155" w:leftChars="550" w:firstLine="280" w:firstLineChars="100"/>
        <w:jc w:val="left"/>
        <w:rPr>
          <w:rFonts w:ascii="宋体" w:hAnsi="宋体" w:cs="宋体"/>
          <w:sz w:val="28"/>
          <w:szCs w:val="28"/>
        </w:rPr>
      </w:pPr>
      <w:r>
        <w:rPr>
          <w:rFonts w:hint="eastAsia" w:ascii="宋体" w:hAnsi="宋体" w:cs="宋体"/>
          <w:sz w:val="28"/>
          <w:szCs w:val="28"/>
        </w:rPr>
        <w:t>投标报价：</w:t>
      </w:r>
      <w:r>
        <w:rPr>
          <w:rFonts w:hint="eastAsia" w:ascii="宋体" w:hAnsi="宋体" w:cs="宋体"/>
          <w:sz w:val="28"/>
          <w:szCs w:val="28"/>
          <w:lang w:val="en-US" w:eastAsia="zh-CN"/>
        </w:rPr>
        <w:t xml:space="preserve">  </w:t>
      </w:r>
      <w:r>
        <w:rPr>
          <w:rFonts w:hint="eastAsia" w:ascii="宋体" w:hAnsi="宋体" w:cs="宋体"/>
          <w:sz w:val="28"/>
          <w:szCs w:val="28"/>
        </w:rPr>
        <w:t xml:space="preserve">  人民币元（大写</w:t>
      </w:r>
      <w:r>
        <w:rPr>
          <w:rFonts w:hint="eastAsia" w:ascii="宋体" w:hAnsi="宋体" w:cs="宋体"/>
          <w:sz w:val="28"/>
          <w:szCs w:val="28"/>
          <w:lang w:val="en-US" w:eastAsia="zh-CN"/>
        </w:rPr>
        <w:t xml:space="preserve">   </w:t>
      </w:r>
      <w:r>
        <w:rPr>
          <w:rFonts w:hint="eastAsia" w:ascii="宋体" w:hAnsi="宋体" w:cs="宋体"/>
          <w:sz w:val="28"/>
          <w:szCs w:val="28"/>
        </w:rPr>
        <w:t xml:space="preserve">  ）；</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我方承诺，我方一旦中标，将于收到中标通知书后的30日内与贵方签订服务合同。如逾期不派代表签约。贵单位有权不予退还投标保证金，并视为我方自动放弃中标资格。</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我方理解，如我方未中标，贵方有权不作任何解释。</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本投标书在开标后的30日内有效，在合同未签订前，本响应文件</w:t>
      </w:r>
      <w:r>
        <w:rPr>
          <w:rFonts w:ascii="宋体" w:hAnsi="宋体" w:cs="宋体"/>
          <w:sz w:val="28"/>
          <w:szCs w:val="28"/>
        </w:rPr>
        <w:t>(</w:t>
      </w:r>
      <w:r>
        <w:rPr>
          <w:rFonts w:hint="eastAsia" w:ascii="宋体" w:hAnsi="宋体" w:cs="宋体"/>
          <w:sz w:val="28"/>
          <w:szCs w:val="28"/>
        </w:rPr>
        <w:t>与招标文件有抵触的内容除外</w:t>
      </w:r>
      <w:r>
        <w:rPr>
          <w:rFonts w:ascii="宋体" w:hAnsi="宋体" w:cs="宋体"/>
          <w:sz w:val="28"/>
          <w:szCs w:val="28"/>
        </w:rPr>
        <w:t>)</w:t>
      </w:r>
      <w:r>
        <w:rPr>
          <w:rFonts w:hint="eastAsia" w:ascii="宋体" w:hAnsi="宋体" w:cs="宋体"/>
          <w:sz w:val="28"/>
          <w:szCs w:val="28"/>
        </w:rPr>
        <w:t>连同你单位的中标通知书将构成约束贵我双方的协议。</w:t>
      </w:r>
    </w:p>
    <w:p>
      <w:pPr>
        <w:spacing w:after="120" w:line="500" w:lineRule="exact"/>
        <w:ind w:left="2366" w:leftChars="200" w:hanging="1946"/>
        <w:jc w:val="left"/>
        <w:rPr>
          <w:rFonts w:ascii="宋体" w:hAnsi="宋体" w:cs="宋体"/>
          <w:sz w:val="28"/>
          <w:szCs w:val="28"/>
        </w:rPr>
      </w:pPr>
      <w:r>
        <w:rPr>
          <w:rFonts w:hint="eastAsia" w:ascii="宋体" w:hAnsi="宋体" w:cs="宋体"/>
          <w:sz w:val="28"/>
          <w:szCs w:val="28"/>
        </w:rPr>
        <w:t>供应商</w:t>
      </w:r>
      <w:r>
        <w:rPr>
          <w:rFonts w:ascii="宋体" w:hAnsi="宋体" w:cs="宋体"/>
          <w:sz w:val="28"/>
          <w:szCs w:val="28"/>
        </w:rPr>
        <w:t>(</w:t>
      </w:r>
      <w:r>
        <w:rPr>
          <w:rFonts w:hint="eastAsia" w:ascii="宋体" w:hAnsi="宋体" w:cs="宋体"/>
          <w:sz w:val="28"/>
          <w:szCs w:val="28"/>
        </w:rPr>
        <w:t>公章</w:t>
      </w:r>
      <w:r>
        <w:rPr>
          <w:rFonts w:ascii="宋体" w:hAnsi="宋体" w:cs="宋体"/>
          <w:sz w:val="28"/>
          <w:szCs w:val="28"/>
        </w:rPr>
        <w:t>)</w:t>
      </w:r>
      <w:r>
        <w:rPr>
          <w:rFonts w:hint="eastAsia" w:ascii="宋体" w:hAnsi="宋体" w:cs="宋体"/>
          <w:sz w:val="28"/>
          <w:szCs w:val="28"/>
        </w:rPr>
        <w:t>：</w:t>
      </w:r>
      <w:r>
        <w:rPr>
          <w:rFonts w:ascii="宋体" w:hAnsi="宋体" w:cs="宋体"/>
          <w:sz w:val="28"/>
          <w:szCs w:val="28"/>
          <w:u w:val="single"/>
        </w:rPr>
        <w:t xml:space="preserve">                      </w:t>
      </w:r>
      <w:r>
        <w:rPr>
          <w:rFonts w:ascii="宋体" w:hAnsi="宋体" w:cs="宋体"/>
          <w:sz w:val="28"/>
          <w:szCs w:val="28"/>
        </w:rPr>
        <w:t xml:space="preserve"> </w:t>
      </w:r>
    </w:p>
    <w:p>
      <w:pPr>
        <w:spacing w:after="120" w:line="500" w:lineRule="exact"/>
        <w:ind w:left="2366" w:leftChars="200" w:hanging="1946"/>
        <w:jc w:val="left"/>
        <w:rPr>
          <w:rFonts w:ascii="宋体" w:cs="宋体"/>
          <w:sz w:val="28"/>
          <w:szCs w:val="28"/>
        </w:rPr>
      </w:pPr>
      <w:r>
        <w:rPr>
          <w:rFonts w:hint="eastAsia" w:ascii="宋体" w:hAnsi="宋体" w:cs="宋体"/>
          <w:sz w:val="28"/>
          <w:szCs w:val="28"/>
        </w:rPr>
        <w:t>法定代表人</w:t>
      </w:r>
      <w:r>
        <w:rPr>
          <w:rFonts w:ascii="宋体" w:hAnsi="宋体" w:cs="宋体"/>
          <w:sz w:val="28"/>
          <w:szCs w:val="28"/>
        </w:rPr>
        <w:t>(</w:t>
      </w:r>
      <w:r>
        <w:rPr>
          <w:rFonts w:hint="eastAsia" w:ascii="宋体" w:hAnsi="宋体" w:cs="宋体"/>
          <w:sz w:val="28"/>
          <w:szCs w:val="28"/>
        </w:rPr>
        <w:t>签字</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u w:val="single"/>
        </w:rPr>
        <w:t xml:space="preserve">             </w:t>
      </w:r>
    </w:p>
    <w:p>
      <w:pPr>
        <w:spacing w:after="120" w:line="500" w:lineRule="exact"/>
        <w:ind w:left="2366" w:leftChars="200" w:hanging="1946"/>
        <w:jc w:val="left"/>
        <w:rPr>
          <w:rFonts w:ascii="宋体" w:hAnsi="宋体" w:cs="宋体"/>
          <w:sz w:val="28"/>
          <w:szCs w:val="28"/>
        </w:rPr>
      </w:pPr>
      <w:r>
        <w:rPr>
          <w:rFonts w:hint="eastAsia" w:ascii="宋体" w:hAnsi="宋体" w:cs="宋体"/>
          <w:sz w:val="28"/>
          <w:szCs w:val="28"/>
        </w:rPr>
        <w:t>联系人：</w:t>
      </w:r>
      <w:r>
        <w:rPr>
          <w:rFonts w:ascii="宋体" w:hAnsi="宋体" w:cs="宋体"/>
          <w:sz w:val="28"/>
          <w:szCs w:val="28"/>
          <w:u w:val="single"/>
        </w:rPr>
        <w:t xml:space="preserve">                  </w:t>
      </w:r>
      <w:r>
        <w:rPr>
          <w:rFonts w:ascii="宋体" w:hAnsi="宋体" w:cs="宋体"/>
          <w:sz w:val="28"/>
          <w:szCs w:val="28"/>
        </w:rPr>
        <w:t xml:space="preserve"> </w:t>
      </w:r>
    </w:p>
    <w:p>
      <w:pPr>
        <w:spacing w:after="120" w:line="500" w:lineRule="exact"/>
        <w:ind w:left="2366" w:leftChars="200" w:hanging="1946"/>
        <w:jc w:val="left"/>
        <w:rPr>
          <w:rFonts w:ascii="宋体" w:hAnsi="宋体" w:cs="宋体"/>
          <w:sz w:val="28"/>
          <w:szCs w:val="28"/>
        </w:rPr>
      </w:pPr>
      <w:r>
        <w:rPr>
          <w:rFonts w:hint="eastAsia" w:ascii="宋体" w:hAnsi="宋体" w:cs="宋体"/>
          <w:sz w:val="28"/>
          <w:szCs w:val="28"/>
        </w:rPr>
        <w:t>地</w:t>
      </w:r>
      <w:r>
        <w:rPr>
          <w:rFonts w:ascii="宋体" w:hAnsi="宋体" w:cs="宋体"/>
          <w:sz w:val="28"/>
          <w:szCs w:val="28"/>
        </w:rPr>
        <w:t xml:space="preserve">    </w:t>
      </w:r>
      <w:r>
        <w:rPr>
          <w:rFonts w:hint="eastAsia" w:ascii="宋体" w:hAnsi="宋体" w:cs="宋体"/>
          <w:sz w:val="28"/>
          <w:szCs w:val="28"/>
        </w:rPr>
        <w:t>址：</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邮</w:t>
      </w:r>
      <w:r>
        <w:rPr>
          <w:rFonts w:ascii="宋体" w:hAnsi="宋体" w:cs="宋体"/>
          <w:sz w:val="28"/>
          <w:szCs w:val="28"/>
        </w:rPr>
        <w:t xml:space="preserve">  </w:t>
      </w:r>
      <w:r>
        <w:rPr>
          <w:rFonts w:hint="eastAsia" w:ascii="宋体" w:hAnsi="宋体" w:cs="宋体"/>
          <w:sz w:val="28"/>
          <w:szCs w:val="28"/>
        </w:rPr>
        <w:t>编：</w:t>
      </w:r>
      <w:r>
        <w:rPr>
          <w:rFonts w:ascii="宋体" w:hAnsi="宋体" w:cs="宋体"/>
          <w:sz w:val="28"/>
          <w:szCs w:val="28"/>
          <w:u w:val="single"/>
        </w:rPr>
        <w:t xml:space="preserve">                </w:t>
      </w:r>
      <w:r>
        <w:rPr>
          <w:rFonts w:ascii="宋体" w:hAnsi="宋体" w:cs="宋体"/>
          <w:sz w:val="28"/>
          <w:szCs w:val="28"/>
        </w:rPr>
        <w:t xml:space="preserve"> </w:t>
      </w:r>
    </w:p>
    <w:p>
      <w:pPr>
        <w:spacing w:after="120" w:line="500" w:lineRule="exact"/>
        <w:ind w:left="2366" w:leftChars="200" w:hanging="1946"/>
        <w:jc w:val="left"/>
        <w:rPr>
          <w:rFonts w:ascii="宋体" w:hAnsi="宋体" w:cs="宋体"/>
          <w:sz w:val="28"/>
          <w:szCs w:val="28"/>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传  真：</w:t>
      </w:r>
      <w:r>
        <w:rPr>
          <w:rFonts w:ascii="宋体" w:hAnsi="宋体" w:cs="宋体"/>
          <w:b/>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p>
    <w:p>
      <w:pPr>
        <w:spacing w:after="120" w:line="500" w:lineRule="exact"/>
        <w:ind w:left="2366" w:leftChars="200" w:hanging="1946"/>
        <w:jc w:val="left"/>
        <w:rPr>
          <w:rFonts w:ascii="宋体" w:hAnsi="宋体" w:cs="宋体"/>
          <w:sz w:val="28"/>
          <w:szCs w:val="28"/>
          <w:u w:val="single"/>
        </w:rPr>
      </w:pPr>
      <w:r>
        <w:rPr>
          <w:rFonts w:hint="eastAsia" w:ascii="宋体" w:hAnsi="宋体" w:cs="宋体"/>
          <w:sz w:val="28"/>
          <w:szCs w:val="28"/>
        </w:rPr>
        <w:t>开户银行：</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帐</w:t>
      </w:r>
      <w:r>
        <w:rPr>
          <w:rFonts w:ascii="宋体" w:hAnsi="宋体" w:cs="宋体"/>
          <w:sz w:val="28"/>
          <w:szCs w:val="28"/>
        </w:rPr>
        <w:t xml:space="preserve">  </w:t>
      </w:r>
      <w:r>
        <w:rPr>
          <w:rFonts w:hint="eastAsia" w:ascii="宋体" w:hAnsi="宋体" w:cs="宋体"/>
          <w:sz w:val="28"/>
          <w:szCs w:val="28"/>
        </w:rPr>
        <w:t>号：</w:t>
      </w:r>
      <w:r>
        <w:rPr>
          <w:rFonts w:ascii="宋体" w:hAnsi="宋体" w:cs="宋体"/>
          <w:sz w:val="28"/>
          <w:szCs w:val="28"/>
          <w:u w:val="single"/>
        </w:rPr>
        <w:t xml:space="preserve">             </w:t>
      </w:r>
    </w:p>
    <w:p>
      <w:pPr>
        <w:spacing w:after="120" w:line="500" w:lineRule="exact"/>
        <w:ind w:left="2366" w:leftChars="200" w:hanging="1946"/>
        <w:jc w:val="left"/>
        <w:rPr>
          <w:rFonts w:ascii="宋体" w:hAnsi="宋体" w:cs="宋体"/>
          <w:sz w:val="28"/>
          <w:szCs w:val="28"/>
        </w:rPr>
      </w:pPr>
      <w:r>
        <w:rPr>
          <w:rFonts w:hint="eastAsia" w:ascii="宋体" w:hAnsi="宋体" w:cs="宋体"/>
          <w:sz w:val="28"/>
          <w:szCs w:val="28"/>
        </w:rPr>
        <w:t>纳税人识别号：</w:t>
      </w:r>
      <w:r>
        <w:rPr>
          <w:rFonts w:hint="eastAsia" w:ascii="宋体" w:hAnsi="宋体" w:cs="宋体"/>
          <w:sz w:val="28"/>
          <w:szCs w:val="28"/>
          <w:u w:val="single"/>
        </w:rPr>
        <w:t xml:space="preserve">           </w:t>
      </w:r>
    </w:p>
    <w:p>
      <w:pPr>
        <w:spacing w:after="120" w:line="500" w:lineRule="exact"/>
        <w:ind w:left="2366" w:leftChars="200" w:hanging="1946"/>
        <w:jc w:val="left"/>
        <w:rPr>
          <w:rFonts w:ascii="宋体" w:hAnsi="宋体" w:cs="宋体"/>
          <w:sz w:val="28"/>
          <w:szCs w:val="28"/>
        </w:rPr>
      </w:pPr>
      <w:r>
        <w:rPr>
          <w:rFonts w:hint="eastAsia" w:ascii="宋体" w:hAnsi="宋体" w:cs="宋体"/>
          <w:sz w:val="28"/>
          <w:szCs w:val="28"/>
        </w:rPr>
        <w:t>公司电子邮箱：</w:t>
      </w:r>
      <w:r>
        <w:rPr>
          <w:rFonts w:ascii="宋体" w:hAnsi="宋体" w:cs="宋体"/>
          <w:sz w:val="28"/>
          <w:szCs w:val="28"/>
          <w:u w:val="single"/>
        </w:rPr>
        <w:t xml:space="preserve">                </w:t>
      </w:r>
      <w:r>
        <w:rPr>
          <w:rFonts w:ascii="宋体" w:hAnsi="宋体" w:cs="宋体"/>
          <w:sz w:val="28"/>
          <w:szCs w:val="28"/>
        </w:rPr>
        <w:t xml:space="preserve"> </w:t>
      </w:r>
    </w:p>
    <w:p>
      <w:pPr>
        <w:autoSpaceDE w:val="0"/>
        <w:autoSpaceDN w:val="0"/>
        <w:adjustRightInd w:val="0"/>
        <w:snapToGrid w:val="0"/>
        <w:spacing w:line="360" w:lineRule="auto"/>
        <w:ind w:left="1946" w:hanging="1946"/>
        <w:jc w:val="right"/>
        <w:rPr>
          <w:rFonts w:ascii="宋体" w:hAnsi="宋体" w:cs="宋体"/>
          <w:b/>
          <w:bCs/>
          <w:sz w:val="36"/>
          <w:szCs w:val="36"/>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pPr>
        <w:rPr>
          <w:rFonts w:hint="eastAsia" w:ascii="宋体" w:hAnsi="宋体" w:cs="宋体"/>
          <w:b/>
          <w:bCs/>
          <w:sz w:val="28"/>
          <w:szCs w:val="28"/>
        </w:rPr>
      </w:pPr>
      <w:r>
        <w:rPr>
          <w:rFonts w:hint="eastAsia" w:ascii="宋体" w:hAnsi="宋体" w:cs="宋体"/>
          <w:b/>
          <w:bCs/>
          <w:sz w:val="28"/>
          <w:szCs w:val="28"/>
        </w:rPr>
        <w:br w:type="page"/>
      </w:r>
    </w:p>
    <w:p>
      <w:pPr>
        <w:snapToGrid w:val="0"/>
        <w:spacing w:line="360" w:lineRule="auto"/>
        <w:jc w:val="left"/>
        <w:rPr>
          <w:rFonts w:ascii="宋体" w:hAnsi="宋体" w:cs="宋体"/>
          <w:b/>
          <w:bCs/>
          <w:sz w:val="28"/>
          <w:szCs w:val="28"/>
        </w:rPr>
      </w:pPr>
      <w:r>
        <w:rPr>
          <w:rFonts w:hint="eastAsia" w:ascii="宋体" w:hAnsi="宋体" w:cs="宋体"/>
          <w:b/>
          <w:bCs/>
          <w:sz w:val="28"/>
          <w:szCs w:val="28"/>
        </w:rPr>
        <w:t>附件（二）</w:t>
      </w:r>
    </w:p>
    <w:p>
      <w:pPr>
        <w:spacing w:after="120" w:line="500" w:lineRule="exact"/>
        <w:ind w:left="2932" w:leftChars="200" w:hanging="2512"/>
        <w:jc w:val="center"/>
        <w:rPr>
          <w:rFonts w:ascii="宋体" w:hAnsi="宋体" w:cs="宋体"/>
          <w:b/>
          <w:sz w:val="36"/>
          <w:szCs w:val="36"/>
        </w:rPr>
      </w:pPr>
      <w:r>
        <w:rPr>
          <w:rFonts w:hint="eastAsia" w:ascii="宋体" w:hAnsi="宋体" w:cs="宋体"/>
          <w:b/>
          <w:sz w:val="36"/>
          <w:szCs w:val="36"/>
        </w:rPr>
        <w:t>法定代表人身份证明书</w:t>
      </w:r>
    </w:p>
    <w:p>
      <w:pPr>
        <w:spacing w:after="120" w:line="500" w:lineRule="exact"/>
        <w:ind w:left="2366" w:leftChars="200" w:hanging="1946"/>
        <w:rPr>
          <w:rFonts w:ascii="宋体" w:hAnsi="宋体" w:cs="宋体"/>
          <w:b/>
          <w:sz w:val="28"/>
          <w:szCs w:val="28"/>
        </w:rPr>
      </w:pPr>
      <w:r>
        <w:rPr>
          <w:rFonts w:ascii="宋体" w:hAnsi="宋体" w:cs="宋体"/>
          <w:sz w:val="28"/>
          <w:szCs w:val="28"/>
        </w:rPr>
        <w:t xml:space="preserve">               </w:t>
      </w:r>
    </w:p>
    <w:p>
      <w:pPr>
        <w:spacing w:before="62" w:beforeLines="20" w:after="62" w:afterLines="20" w:line="500" w:lineRule="exact"/>
        <w:ind w:left="1946" w:hanging="1946"/>
        <w:rPr>
          <w:rFonts w:ascii="宋体" w:cs="宋体"/>
          <w:sz w:val="28"/>
          <w:szCs w:val="28"/>
        </w:rPr>
      </w:pPr>
      <w:r>
        <w:rPr>
          <w:rFonts w:hint="eastAsia" w:ascii="宋体" w:hAnsi="宋体" w:cs="宋体"/>
          <w:sz w:val="28"/>
          <w:szCs w:val="28"/>
        </w:rPr>
        <w:t>单位名称：</w:t>
      </w:r>
      <w:r>
        <w:rPr>
          <w:rFonts w:ascii="宋体" w:hAnsi="宋体" w:cs="宋体"/>
          <w:sz w:val="28"/>
          <w:szCs w:val="28"/>
          <w:u w:val="single"/>
        </w:rPr>
        <w:t xml:space="preserve">                                               </w:t>
      </w:r>
      <w:r>
        <w:rPr>
          <w:rFonts w:ascii="宋体" w:hAnsi="宋体" w:cs="宋体"/>
          <w:sz w:val="28"/>
          <w:szCs w:val="28"/>
        </w:rPr>
        <w:t xml:space="preserve">   </w:t>
      </w:r>
    </w:p>
    <w:p>
      <w:pPr>
        <w:spacing w:before="62" w:beforeLines="20" w:after="62" w:afterLines="20" w:line="500" w:lineRule="exact"/>
        <w:ind w:left="1946" w:hanging="1946"/>
        <w:rPr>
          <w:rFonts w:ascii="宋体" w:cs="宋体"/>
          <w:sz w:val="28"/>
          <w:szCs w:val="28"/>
          <w:u w:val="single"/>
        </w:rPr>
      </w:pPr>
      <w:r>
        <w:rPr>
          <w:rFonts w:hint="eastAsia" w:ascii="宋体" w:hAnsi="宋体" w:cs="宋体"/>
          <w:sz w:val="28"/>
          <w:szCs w:val="28"/>
        </w:rPr>
        <w:t>单位性质：</w:t>
      </w:r>
      <w:r>
        <w:rPr>
          <w:rFonts w:ascii="宋体" w:hAnsi="宋体" w:cs="宋体"/>
          <w:sz w:val="28"/>
          <w:szCs w:val="28"/>
          <w:u w:val="single"/>
        </w:rPr>
        <w:t xml:space="preserve">                                               </w:t>
      </w:r>
    </w:p>
    <w:p>
      <w:pPr>
        <w:spacing w:before="62" w:beforeLines="20" w:after="62" w:afterLines="20" w:line="500" w:lineRule="exact"/>
        <w:ind w:left="1946" w:hanging="1946"/>
        <w:rPr>
          <w:rFonts w:ascii="宋体" w:cs="宋体"/>
          <w:sz w:val="28"/>
          <w:szCs w:val="28"/>
        </w:rPr>
      </w:pPr>
      <w:r>
        <w:rPr>
          <w:rFonts w:hint="eastAsia" w:ascii="宋体" w:hAnsi="宋体" w:cs="宋体"/>
          <w:sz w:val="28"/>
          <w:szCs w:val="28"/>
        </w:rPr>
        <w:t>地</w:t>
      </w:r>
      <w:r>
        <w:rPr>
          <w:rFonts w:ascii="宋体" w:hAnsi="宋体" w:cs="宋体"/>
          <w:sz w:val="28"/>
          <w:szCs w:val="28"/>
        </w:rPr>
        <w:t xml:space="preserve">    </w:t>
      </w:r>
      <w:r>
        <w:rPr>
          <w:rFonts w:hint="eastAsia" w:ascii="宋体" w:hAnsi="宋体" w:cs="宋体"/>
          <w:sz w:val="28"/>
          <w:szCs w:val="28"/>
        </w:rPr>
        <w:t>址：</w:t>
      </w:r>
      <w:r>
        <w:rPr>
          <w:rFonts w:ascii="宋体" w:cs="宋体"/>
          <w:sz w:val="28"/>
          <w:szCs w:val="28"/>
          <w:u w:val="single"/>
        </w:rPr>
        <w:tab/>
      </w:r>
      <w:r>
        <w:rPr>
          <w:rFonts w:ascii="宋体" w:cs="宋体"/>
          <w:sz w:val="28"/>
          <w:szCs w:val="28"/>
          <w:u w:val="single"/>
        </w:rPr>
        <w:tab/>
      </w:r>
      <w:r>
        <w:rPr>
          <w:rFonts w:ascii="宋体" w:hAnsi="宋体" w:cs="宋体"/>
          <w:sz w:val="28"/>
          <w:szCs w:val="28"/>
          <w:u w:val="single"/>
        </w:rPr>
        <w:t xml:space="preserve">  </w:t>
      </w:r>
      <w:r>
        <w:rPr>
          <w:rFonts w:ascii="宋体" w:hAnsi="宋体" w:cs="宋体"/>
          <w:sz w:val="28"/>
          <w:szCs w:val="28"/>
          <w:u w:val="single"/>
        </w:rPr>
        <w:tab/>
      </w:r>
      <w:r>
        <w:rPr>
          <w:rFonts w:ascii="宋体" w:hAnsi="宋体" w:cs="宋体"/>
          <w:sz w:val="28"/>
          <w:szCs w:val="28"/>
          <w:u w:val="single"/>
        </w:rPr>
        <w:tab/>
      </w:r>
      <w:r>
        <w:rPr>
          <w:rFonts w:ascii="宋体" w:hAnsi="宋体" w:cs="宋体"/>
          <w:sz w:val="28"/>
          <w:szCs w:val="28"/>
          <w:u w:val="single"/>
        </w:rPr>
        <w:tab/>
      </w:r>
      <w:r>
        <w:rPr>
          <w:rFonts w:ascii="宋体" w:hAnsi="宋体" w:cs="宋体"/>
          <w:sz w:val="28"/>
          <w:szCs w:val="28"/>
          <w:u w:val="single"/>
        </w:rPr>
        <w:t xml:space="preserve">       </w:t>
      </w:r>
      <w:r>
        <w:rPr>
          <w:rFonts w:ascii="宋体" w:hAnsi="宋体" w:cs="宋体"/>
          <w:sz w:val="28"/>
          <w:szCs w:val="28"/>
          <w:u w:val="single"/>
        </w:rPr>
        <w:tab/>
      </w:r>
      <w:r>
        <w:rPr>
          <w:rFonts w:ascii="宋体" w:hAnsi="宋体" w:cs="宋体"/>
          <w:sz w:val="28"/>
          <w:szCs w:val="28"/>
          <w:u w:val="single"/>
        </w:rPr>
        <w:tab/>
      </w:r>
      <w:r>
        <w:rPr>
          <w:rFonts w:ascii="宋体" w:hAnsi="宋体" w:cs="宋体"/>
          <w:sz w:val="28"/>
          <w:szCs w:val="28"/>
          <w:u w:val="single"/>
        </w:rPr>
        <w:tab/>
      </w:r>
      <w:r>
        <w:rPr>
          <w:rFonts w:ascii="宋体" w:hAnsi="宋体" w:cs="宋体"/>
          <w:sz w:val="28"/>
          <w:szCs w:val="28"/>
          <w:u w:val="single"/>
        </w:rPr>
        <w:t xml:space="preserve">            </w:t>
      </w:r>
      <w:r>
        <w:rPr>
          <w:rFonts w:ascii="宋体" w:hAnsi="宋体" w:cs="宋体"/>
          <w:sz w:val="28"/>
          <w:szCs w:val="28"/>
          <w:u w:val="single"/>
        </w:rPr>
        <w:tab/>
      </w:r>
    </w:p>
    <w:p>
      <w:pPr>
        <w:spacing w:before="62" w:beforeLines="20" w:after="62" w:afterLines="20" w:line="500" w:lineRule="exact"/>
        <w:ind w:left="1946" w:hanging="1946"/>
        <w:rPr>
          <w:rFonts w:ascii="宋体" w:cs="宋体"/>
          <w:sz w:val="28"/>
          <w:szCs w:val="28"/>
        </w:rPr>
      </w:pPr>
      <w:r>
        <w:rPr>
          <w:rFonts w:hint="eastAsia" w:ascii="宋体" w:hAnsi="宋体" w:cs="宋体"/>
          <w:sz w:val="28"/>
          <w:szCs w:val="28"/>
        </w:rPr>
        <w:t>成立时间：</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rPr>
        <w:t xml:space="preserve"> </w:t>
      </w:r>
      <w:r>
        <w:rPr>
          <w:rFonts w:ascii="宋体" w:hAnsi="宋体" w:cs="宋体"/>
          <w:sz w:val="28"/>
          <w:szCs w:val="28"/>
          <w:u w:val="single"/>
        </w:rPr>
        <w:t xml:space="preserve">          </w:t>
      </w:r>
      <w:r>
        <w:rPr>
          <w:rFonts w:hint="eastAsia" w:ascii="宋体" w:hAnsi="宋体" w:cs="宋体"/>
          <w:sz w:val="28"/>
          <w:szCs w:val="28"/>
        </w:rPr>
        <w:t>日</w:t>
      </w:r>
    </w:p>
    <w:p>
      <w:pPr>
        <w:spacing w:before="62" w:beforeLines="20" w:after="62" w:afterLines="20" w:line="500" w:lineRule="exact"/>
        <w:ind w:left="1946" w:hanging="1946"/>
        <w:rPr>
          <w:rFonts w:ascii="宋体" w:cs="宋体"/>
          <w:sz w:val="28"/>
          <w:szCs w:val="28"/>
        </w:rPr>
      </w:pPr>
      <w:r>
        <w:rPr>
          <w:rFonts w:hint="eastAsia" w:ascii="宋体" w:hAnsi="宋体" w:cs="宋体"/>
          <w:sz w:val="28"/>
          <w:szCs w:val="28"/>
        </w:rPr>
        <w:t>经营期限：</w:t>
      </w:r>
      <w:r>
        <w:rPr>
          <w:rFonts w:ascii="宋体" w:hAnsi="宋体" w:cs="宋体"/>
          <w:sz w:val="28"/>
          <w:szCs w:val="28"/>
          <w:u w:val="single"/>
        </w:rPr>
        <w:t xml:space="preserve">                                           </w:t>
      </w:r>
      <w:r>
        <w:rPr>
          <w:rFonts w:ascii="宋体" w:cs="宋体"/>
          <w:sz w:val="28"/>
          <w:szCs w:val="28"/>
        </w:rPr>
        <w:tab/>
      </w:r>
    </w:p>
    <w:p>
      <w:pPr>
        <w:spacing w:before="62" w:beforeLines="20" w:after="62" w:afterLines="20" w:line="500" w:lineRule="exact"/>
        <w:ind w:left="1946" w:hanging="1946"/>
        <w:rPr>
          <w:rFonts w:ascii="宋体" w:cs="宋体"/>
          <w:sz w:val="28"/>
          <w:szCs w:val="28"/>
          <w:u w:val="single"/>
        </w:rPr>
      </w:pPr>
      <w:r>
        <w:rPr>
          <w:rFonts w:hint="eastAsia" w:ascii="宋体" w:hAnsi="宋体" w:cs="宋体"/>
          <w:sz w:val="28"/>
          <w:szCs w:val="28"/>
        </w:rPr>
        <w:t>姓</w:t>
      </w:r>
      <w:r>
        <w:rPr>
          <w:rFonts w:ascii="宋体" w:hAnsi="宋体" w:cs="宋体"/>
          <w:sz w:val="28"/>
          <w:szCs w:val="28"/>
        </w:rPr>
        <w:t xml:space="preserve">    </w:t>
      </w:r>
      <w:r>
        <w:rPr>
          <w:rFonts w:hint="eastAsia" w:ascii="宋体" w:hAnsi="宋体" w:cs="宋体"/>
          <w:sz w:val="28"/>
          <w:szCs w:val="28"/>
        </w:rPr>
        <w:t>名：</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性别：</w:t>
      </w:r>
      <w:r>
        <w:rPr>
          <w:rFonts w:ascii="宋体" w:hAnsi="宋体" w:cs="宋体"/>
          <w:sz w:val="28"/>
          <w:szCs w:val="28"/>
          <w:u w:val="single"/>
        </w:rPr>
        <w:t xml:space="preserve">                   </w:t>
      </w:r>
    </w:p>
    <w:p>
      <w:pPr>
        <w:spacing w:before="62" w:beforeLines="20" w:after="62" w:afterLines="20" w:line="500" w:lineRule="exact"/>
        <w:ind w:left="1946" w:hanging="1946"/>
        <w:rPr>
          <w:rFonts w:ascii="宋体" w:cs="宋体"/>
          <w:sz w:val="28"/>
          <w:szCs w:val="28"/>
          <w:u w:val="single"/>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龄：</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职务：</w:t>
      </w:r>
      <w:r>
        <w:rPr>
          <w:rFonts w:ascii="宋体" w:cs="宋体"/>
          <w:sz w:val="28"/>
          <w:szCs w:val="28"/>
        </w:rPr>
        <w:tab/>
      </w:r>
      <w:r>
        <w:rPr>
          <w:rFonts w:ascii="宋体" w:hAnsi="宋体" w:cs="宋体"/>
          <w:sz w:val="28"/>
          <w:szCs w:val="28"/>
          <w:u w:val="single"/>
        </w:rPr>
        <w:t xml:space="preserve">                   </w:t>
      </w:r>
    </w:p>
    <w:p>
      <w:pPr>
        <w:spacing w:before="62" w:beforeLines="20" w:after="62" w:afterLines="20" w:line="500" w:lineRule="exact"/>
        <w:ind w:left="1946" w:hanging="1946"/>
        <w:rPr>
          <w:rFonts w:ascii="宋体" w:cs="宋体"/>
          <w:sz w:val="28"/>
          <w:szCs w:val="28"/>
        </w:rPr>
      </w:pPr>
      <w:r>
        <w:rPr>
          <w:rFonts w:hint="eastAsia" w:ascii="宋体" w:hAnsi="宋体" w:cs="宋体"/>
          <w:sz w:val="28"/>
          <w:szCs w:val="28"/>
        </w:rPr>
        <w:t>系</w:t>
      </w:r>
      <w:r>
        <w:rPr>
          <w:rFonts w:ascii="宋体" w:hAnsi="宋体" w:cs="宋体"/>
          <w:sz w:val="28"/>
          <w:szCs w:val="28"/>
        </w:rPr>
        <w:t xml:space="preserve">  </w:t>
      </w:r>
      <w:r>
        <w:rPr>
          <w:rFonts w:ascii="宋体" w:hAnsi="宋体" w:cs="宋体"/>
          <w:sz w:val="28"/>
          <w:szCs w:val="28"/>
          <w:u w:val="single"/>
        </w:rPr>
        <w:t xml:space="preserve">        </w:t>
      </w:r>
      <w:r>
        <w:rPr>
          <w:rFonts w:hint="eastAsia" w:ascii="宋体" w:hAnsi="宋体" w:cs="宋体"/>
          <w:sz w:val="28"/>
          <w:szCs w:val="28"/>
          <w:u w:val="single"/>
        </w:rPr>
        <w:t>（供应商单位名称）</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的法定代表人。</w:t>
      </w:r>
    </w:p>
    <w:p>
      <w:pPr>
        <w:spacing w:before="62" w:beforeLines="20" w:after="62" w:afterLines="20" w:line="500" w:lineRule="exact"/>
        <w:ind w:left="1946" w:hanging="1946"/>
        <w:rPr>
          <w:rFonts w:ascii="宋体" w:cs="宋体"/>
          <w:sz w:val="28"/>
          <w:szCs w:val="28"/>
        </w:rPr>
      </w:pPr>
    </w:p>
    <w:p>
      <w:pPr>
        <w:spacing w:before="62" w:beforeLines="20" w:after="62" w:afterLines="20" w:line="500" w:lineRule="exact"/>
        <w:ind w:left="420" w:leftChars="200" w:firstLine="280" w:firstLineChars="100"/>
        <w:rPr>
          <w:rFonts w:ascii="宋体" w:hAnsi="宋体" w:cs="宋体"/>
          <w:sz w:val="28"/>
          <w:szCs w:val="28"/>
        </w:rPr>
      </w:pPr>
      <w:r>
        <w:rPr>
          <w:rFonts w:hint="eastAsia" w:ascii="宋体" w:hAnsi="宋体" w:cs="宋体"/>
          <w:sz w:val="28"/>
          <w:szCs w:val="28"/>
        </w:rPr>
        <w:t>特此证明。</w:t>
      </w:r>
    </w:p>
    <w:p>
      <w:pPr>
        <w:tabs>
          <w:tab w:val="left" w:pos="720"/>
          <w:tab w:val="left" w:pos="900"/>
        </w:tabs>
        <w:spacing w:before="62" w:beforeLines="20" w:after="62" w:afterLines="20" w:line="500" w:lineRule="exact"/>
        <w:ind w:firstLine="560" w:firstLineChars="200"/>
        <w:rPr>
          <w:rFonts w:ascii="宋体" w:cs="宋体"/>
          <w:sz w:val="28"/>
          <w:szCs w:val="28"/>
        </w:rPr>
      </w:pPr>
    </w:p>
    <w:p>
      <w:pPr>
        <w:tabs>
          <w:tab w:val="left" w:pos="720"/>
          <w:tab w:val="left" w:pos="900"/>
        </w:tabs>
        <w:spacing w:before="62" w:beforeLines="20" w:after="62" w:afterLines="20" w:line="500" w:lineRule="exact"/>
        <w:ind w:left="1946" w:hanging="1946"/>
        <w:jc w:val="right"/>
        <w:rPr>
          <w:rFonts w:ascii="宋体" w:cs="宋体"/>
          <w:sz w:val="28"/>
          <w:szCs w:val="28"/>
        </w:rPr>
      </w:pPr>
      <w:r>
        <w:rPr>
          <w:rFonts w:hint="eastAsia" w:ascii="宋体" w:hAnsi="宋体" w:cs="宋体"/>
          <w:sz w:val="28"/>
          <w:szCs w:val="28"/>
        </w:rPr>
        <w:t>供应商：</w:t>
      </w:r>
      <w:r>
        <w:rPr>
          <w:rFonts w:ascii="宋体" w:hAnsi="宋体" w:cs="宋体"/>
          <w:sz w:val="28"/>
          <w:szCs w:val="28"/>
          <w:u w:val="single"/>
        </w:rPr>
        <w:t xml:space="preserve">             </w:t>
      </w:r>
      <w:r>
        <w:rPr>
          <w:rFonts w:hint="eastAsia" w:ascii="宋体" w:hAnsi="宋体" w:cs="宋体"/>
          <w:sz w:val="28"/>
          <w:szCs w:val="28"/>
          <w:u w:val="single"/>
        </w:rPr>
        <w:t>（盖公章）</w:t>
      </w:r>
    </w:p>
    <w:p>
      <w:pPr>
        <w:spacing w:before="62" w:beforeLines="20" w:after="62" w:afterLines="20" w:line="500" w:lineRule="exact"/>
        <w:ind w:left="1946" w:hanging="1946"/>
        <w:jc w:val="right"/>
        <w:rPr>
          <w:rFonts w:ascii="宋体" w:hAnsi="宋体" w:cs="宋体"/>
          <w:sz w:val="28"/>
          <w:szCs w:val="28"/>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b/>
          <w:bCs/>
          <w:kern w:val="0"/>
          <w:sz w:val="28"/>
          <w:szCs w:val="28"/>
        </w:rPr>
      </w:pPr>
      <w:r>
        <w:rPr>
          <w:rFonts w:ascii="宋体" w:hAnsi="宋体" w:cs="宋体"/>
          <w:b/>
          <w:bCs/>
          <w:sz w:val="28"/>
          <w:szCs w:val="28"/>
        </w:rPr>
        <w:br w:type="page"/>
      </w:r>
    </w:p>
    <w:p>
      <w:pPr>
        <w:snapToGrid w:val="0"/>
        <w:spacing w:line="360" w:lineRule="auto"/>
        <w:ind w:left="1954" w:hanging="1954"/>
        <w:jc w:val="left"/>
        <w:rPr>
          <w:rFonts w:ascii="宋体" w:hAnsi="宋体" w:cs="宋体"/>
          <w:b/>
          <w:bCs/>
          <w:sz w:val="28"/>
          <w:szCs w:val="28"/>
        </w:rPr>
      </w:pPr>
      <w:r>
        <w:rPr>
          <w:rFonts w:hint="eastAsia" w:ascii="宋体" w:hAnsi="宋体" w:cs="宋体"/>
          <w:b/>
          <w:bCs/>
          <w:sz w:val="28"/>
          <w:szCs w:val="28"/>
        </w:rPr>
        <w:t>附件（三）</w:t>
      </w:r>
    </w:p>
    <w:p>
      <w:pPr>
        <w:spacing w:after="120" w:line="500" w:lineRule="exact"/>
        <w:ind w:left="2932" w:leftChars="200" w:hanging="2512"/>
        <w:jc w:val="center"/>
        <w:rPr>
          <w:rFonts w:ascii="宋体" w:hAnsi="宋体" w:cs="宋体"/>
          <w:b/>
          <w:sz w:val="36"/>
          <w:szCs w:val="36"/>
        </w:rPr>
      </w:pPr>
      <w:r>
        <w:rPr>
          <w:rFonts w:hint="eastAsia" w:ascii="宋体" w:hAnsi="宋体" w:cs="宋体"/>
          <w:b/>
          <w:sz w:val="36"/>
          <w:szCs w:val="36"/>
        </w:rPr>
        <w:t>法定代表人授权委托书</w:t>
      </w:r>
    </w:p>
    <w:p>
      <w:pPr>
        <w:spacing w:after="120" w:line="500" w:lineRule="exact"/>
        <w:ind w:left="420" w:leftChars="200"/>
        <w:rPr>
          <w:rFonts w:ascii="宋体" w:hAnsi="宋体" w:cs="宋体"/>
          <w:sz w:val="28"/>
          <w:szCs w:val="28"/>
        </w:rPr>
      </w:pPr>
    </w:p>
    <w:p>
      <w:pPr>
        <w:adjustRightInd w:val="0"/>
        <w:snapToGrid w:val="0"/>
        <w:spacing w:line="440" w:lineRule="exact"/>
        <w:rPr>
          <w:rFonts w:ascii="宋体" w:hAnsi="宋体" w:cs="宋体"/>
          <w:sz w:val="24"/>
          <w:szCs w:val="21"/>
        </w:rPr>
      </w:pPr>
      <w:r>
        <w:rPr>
          <w:rFonts w:hint="eastAsia" w:ascii="宋体" w:hAnsi="宋体" w:cs="宋体"/>
          <w:sz w:val="24"/>
          <w:szCs w:val="21"/>
        </w:rPr>
        <w:t>致：安徽相王医疗健康股份有限公司</w:t>
      </w:r>
    </w:p>
    <w:p>
      <w:pPr>
        <w:adjustRightInd w:val="0"/>
        <w:snapToGrid w:val="0"/>
        <w:spacing w:line="440" w:lineRule="exact"/>
        <w:ind w:firstLine="480" w:firstLineChars="200"/>
        <w:rPr>
          <w:rFonts w:ascii="宋体" w:cs="宋体"/>
          <w:sz w:val="24"/>
          <w:szCs w:val="21"/>
        </w:rPr>
      </w:pPr>
      <w:r>
        <w:rPr>
          <w:rFonts w:hint="eastAsia" w:ascii="宋体" w:hAnsi="宋体" w:cs="宋体"/>
          <w:sz w:val="24"/>
          <w:szCs w:val="21"/>
        </w:rPr>
        <w:t>本授权委托书声明：我</w:t>
      </w:r>
      <w:r>
        <w:rPr>
          <w:rFonts w:ascii="宋体" w:hAnsi="宋体" w:cs="宋体"/>
          <w:sz w:val="24"/>
          <w:szCs w:val="21"/>
          <w:u w:val="single"/>
        </w:rPr>
        <w:t xml:space="preserve">       </w:t>
      </w:r>
      <w:r>
        <w:rPr>
          <w:rFonts w:hint="eastAsia" w:ascii="宋体" w:hAnsi="宋体" w:cs="宋体"/>
          <w:sz w:val="24"/>
          <w:szCs w:val="21"/>
        </w:rPr>
        <w:t>（姓名）系</w:t>
      </w:r>
      <w:r>
        <w:rPr>
          <w:rFonts w:ascii="宋体" w:hAnsi="宋体" w:cs="宋体"/>
          <w:sz w:val="24"/>
          <w:szCs w:val="21"/>
        </w:rPr>
        <w:t xml:space="preserve"> </w:t>
      </w:r>
      <w:r>
        <w:rPr>
          <w:rFonts w:hint="eastAsia" w:ascii="宋体" w:hAnsi="宋体" w:cs="宋体"/>
          <w:sz w:val="24"/>
          <w:szCs w:val="21"/>
          <w:u w:val="single"/>
        </w:rPr>
        <w:t>（投</w:t>
      </w:r>
      <w:r>
        <w:rPr>
          <w:rFonts w:ascii="宋体" w:hAnsi="宋体" w:cs="宋体"/>
          <w:sz w:val="24"/>
          <w:szCs w:val="21"/>
          <w:u w:val="single"/>
        </w:rPr>
        <w:t xml:space="preserve"> </w:t>
      </w:r>
      <w:r>
        <w:rPr>
          <w:rFonts w:hint="eastAsia" w:ascii="宋体" w:hAnsi="宋体" w:cs="宋体"/>
          <w:sz w:val="24"/>
          <w:szCs w:val="21"/>
          <w:u w:val="single"/>
        </w:rPr>
        <w:t>标</w:t>
      </w:r>
      <w:r>
        <w:rPr>
          <w:rFonts w:ascii="宋体" w:hAnsi="宋体" w:cs="宋体"/>
          <w:sz w:val="24"/>
          <w:szCs w:val="21"/>
          <w:u w:val="single"/>
        </w:rPr>
        <w:t xml:space="preserve"> </w:t>
      </w:r>
      <w:r>
        <w:rPr>
          <w:rFonts w:hint="eastAsia" w:ascii="宋体" w:hAnsi="宋体" w:cs="宋体"/>
          <w:sz w:val="24"/>
          <w:szCs w:val="21"/>
          <w:u w:val="single"/>
        </w:rPr>
        <w:t>人</w:t>
      </w:r>
      <w:r>
        <w:rPr>
          <w:rFonts w:ascii="宋体" w:hAnsi="宋体" w:cs="宋体"/>
          <w:sz w:val="24"/>
          <w:szCs w:val="21"/>
          <w:u w:val="single"/>
        </w:rPr>
        <w:t xml:space="preserve"> </w:t>
      </w:r>
      <w:r>
        <w:rPr>
          <w:rFonts w:hint="eastAsia" w:ascii="宋体" w:hAnsi="宋体" w:cs="宋体"/>
          <w:sz w:val="24"/>
          <w:szCs w:val="21"/>
          <w:u w:val="single"/>
        </w:rPr>
        <w:t>名</w:t>
      </w:r>
      <w:r>
        <w:rPr>
          <w:rFonts w:ascii="宋体" w:hAnsi="宋体" w:cs="宋体"/>
          <w:sz w:val="24"/>
          <w:szCs w:val="21"/>
          <w:u w:val="single"/>
        </w:rPr>
        <w:t xml:space="preserve"> </w:t>
      </w:r>
      <w:r>
        <w:rPr>
          <w:rFonts w:hint="eastAsia" w:ascii="宋体" w:hAnsi="宋体" w:cs="宋体"/>
          <w:sz w:val="24"/>
          <w:szCs w:val="21"/>
          <w:u w:val="single"/>
        </w:rPr>
        <w:t>称）</w:t>
      </w:r>
      <w:r>
        <w:rPr>
          <w:rFonts w:hint="eastAsia" w:ascii="宋体" w:hAnsi="宋体" w:cs="宋体"/>
          <w:sz w:val="24"/>
          <w:szCs w:val="21"/>
        </w:rPr>
        <w:t>的法定代表人，现授权委托</w:t>
      </w:r>
      <w:r>
        <w:rPr>
          <w:rFonts w:ascii="宋体" w:hAnsi="宋体" w:cs="宋体"/>
          <w:sz w:val="24"/>
          <w:szCs w:val="21"/>
        </w:rPr>
        <w:t xml:space="preserve"> </w:t>
      </w:r>
      <w:r>
        <w:rPr>
          <w:rFonts w:ascii="宋体" w:hAnsi="宋体" w:cs="宋体"/>
          <w:sz w:val="24"/>
          <w:szCs w:val="21"/>
          <w:u w:val="single"/>
        </w:rPr>
        <w:t xml:space="preserve">    </w:t>
      </w:r>
      <w:r>
        <w:rPr>
          <w:rFonts w:hint="eastAsia" w:ascii="宋体" w:hAnsi="宋体" w:cs="宋体"/>
          <w:sz w:val="24"/>
          <w:szCs w:val="21"/>
          <w:u w:val="single"/>
        </w:rPr>
        <w:t>（单位名称）</w:t>
      </w:r>
      <w:r>
        <w:rPr>
          <w:rFonts w:ascii="宋体" w:hAnsi="宋体" w:cs="宋体"/>
          <w:sz w:val="24"/>
          <w:szCs w:val="21"/>
        </w:rPr>
        <w:t xml:space="preserve">   </w:t>
      </w:r>
      <w:r>
        <w:rPr>
          <w:rFonts w:hint="eastAsia" w:ascii="宋体" w:hAnsi="宋体" w:cs="宋体"/>
          <w:sz w:val="24"/>
          <w:szCs w:val="21"/>
        </w:rPr>
        <w:t>的</w:t>
      </w:r>
      <w:r>
        <w:rPr>
          <w:rFonts w:ascii="宋体" w:hAnsi="宋体" w:cs="宋体"/>
          <w:sz w:val="24"/>
          <w:szCs w:val="21"/>
        </w:rPr>
        <w:t xml:space="preserve"> </w:t>
      </w:r>
      <w:r>
        <w:rPr>
          <w:rFonts w:ascii="宋体" w:hAnsi="宋体" w:cs="宋体"/>
          <w:sz w:val="24"/>
          <w:szCs w:val="21"/>
          <w:u w:val="single"/>
        </w:rPr>
        <w:t xml:space="preserve">   </w:t>
      </w:r>
      <w:r>
        <w:rPr>
          <w:rFonts w:hint="eastAsia" w:ascii="宋体" w:hAnsi="宋体" w:cs="宋体"/>
          <w:sz w:val="24"/>
          <w:szCs w:val="21"/>
          <w:u w:val="single"/>
        </w:rPr>
        <w:t>（姓名）</w:t>
      </w:r>
      <w:r>
        <w:rPr>
          <w:rFonts w:ascii="宋体" w:hAnsi="宋体" w:cs="宋体"/>
          <w:sz w:val="24"/>
          <w:szCs w:val="21"/>
          <w:u w:val="single"/>
        </w:rPr>
        <w:t xml:space="preserve"> </w:t>
      </w:r>
      <w:r>
        <w:rPr>
          <w:rFonts w:hint="eastAsia" w:ascii="宋体" w:hAnsi="宋体" w:cs="宋体"/>
          <w:sz w:val="24"/>
          <w:szCs w:val="21"/>
        </w:rPr>
        <w:t>为我公司的合法代理人，就</w:t>
      </w:r>
      <w:r>
        <w:rPr>
          <w:rFonts w:ascii="宋体" w:hAnsi="宋体" w:cs="宋体"/>
          <w:sz w:val="24"/>
          <w:szCs w:val="21"/>
          <w:u w:val="single"/>
        </w:rPr>
        <w:t xml:space="preserve">     </w:t>
      </w:r>
      <w:r>
        <w:rPr>
          <w:rFonts w:hint="eastAsia" w:ascii="宋体" w:hAnsi="宋体" w:cs="宋体"/>
          <w:sz w:val="24"/>
          <w:szCs w:val="21"/>
        </w:rPr>
        <w:t>（项目名称）的投标，项目实施，以本公司的名义签署投标书，进行谈判、签署合同和处理与之有关的一切事宜。</w:t>
      </w:r>
    </w:p>
    <w:p>
      <w:pPr>
        <w:adjustRightInd w:val="0"/>
        <w:snapToGrid w:val="0"/>
        <w:spacing w:after="120" w:line="440" w:lineRule="exact"/>
        <w:ind w:left="2088" w:leftChars="200" w:hanging="1668"/>
        <w:rPr>
          <w:rFonts w:ascii="宋体" w:hAnsi="宋体" w:cs="宋体"/>
          <w:sz w:val="24"/>
          <w:szCs w:val="22"/>
        </w:rPr>
      </w:pPr>
      <w:r>
        <w:rPr>
          <w:rFonts w:hint="eastAsia" w:ascii="宋体" w:hAnsi="宋体" w:cs="宋体"/>
          <w:sz w:val="24"/>
          <w:szCs w:val="22"/>
        </w:rPr>
        <w:t>代理人无转委托权，特此委托。</w:t>
      </w:r>
    </w:p>
    <w:p>
      <w:pPr>
        <w:adjustRightInd w:val="0"/>
        <w:snapToGrid w:val="0"/>
        <w:spacing w:line="400" w:lineRule="exact"/>
        <w:ind w:left="1668" w:hanging="1668"/>
        <w:rPr>
          <w:rFonts w:ascii="宋体" w:cs="宋体"/>
          <w:sz w:val="24"/>
          <w:szCs w:val="22"/>
        </w:rPr>
      </w:pPr>
    </w:p>
    <w:p>
      <w:pPr>
        <w:adjustRightInd w:val="0"/>
        <w:snapToGrid w:val="0"/>
        <w:spacing w:line="400" w:lineRule="exact"/>
        <w:ind w:left="1668" w:hanging="1668"/>
        <w:rPr>
          <w:rFonts w:ascii="宋体" w:cs="宋体"/>
          <w:sz w:val="24"/>
          <w:szCs w:val="22"/>
          <w:u w:val="single"/>
        </w:rPr>
      </w:pPr>
      <w:r>
        <w:rPr>
          <w:rFonts w:hint="eastAsia" w:ascii="宋体" w:hAnsi="宋体" w:cs="宋体"/>
          <w:sz w:val="24"/>
          <w:szCs w:val="22"/>
        </w:rPr>
        <w:t>代</w:t>
      </w:r>
      <w:r>
        <w:rPr>
          <w:rFonts w:ascii="宋体" w:hAnsi="宋体" w:cs="宋体"/>
          <w:sz w:val="24"/>
          <w:szCs w:val="22"/>
        </w:rPr>
        <w:t xml:space="preserve">  </w:t>
      </w:r>
      <w:r>
        <w:rPr>
          <w:rFonts w:hint="eastAsia" w:ascii="宋体" w:hAnsi="宋体" w:cs="宋体"/>
          <w:sz w:val="24"/>
          <w:szCs w:val="22"/>
        </w:rPr>
        <w:t>理</w:t>
      </w:r>
      <w:r>
        <w:rPr>
          <w:rFonts w:ascii="宋体" w:hAnsi="宋体" w:cs="宋体"/>
          <w:sz w:val="24"/>
          <w:szCs w:val="22"/>
        </w:rPr>
        <w:t xml:space="preserve">  </w:t>
      </w:r>
      <w:r>
        <w:rPr>
          <w:rFonts w:hint="eastAsia" w:ascii="宋体" w:hAnsi="宋体" w:cs="宋体"/>
          <w:sz w:val="24"/>
          <w:szCs w:val="22"/>
        </w:rPr>
        <w:t>人：</w:t>
      </w:r>
      <w:r>
        <w:rPr>
          <w:rFonts w:ascii="宋体" w:hAnsi="宋体" w:cs="宋体"/>
          <w:sz w:val="24"/>
          <w:szCs w:val="22"/>
          <w:u w:val="single"/>
        </w:rPr>
        <w:t xml:space="preserve">   </w:t>
      </w:r>
      <w:r>
        <w:rPr>
          <w:rFonts w:hint="eastAsia" w:ascii="宋体" w:hAnsi="宋体" w:cs="宋体"/>
          <w:sz w:val="24"/>
          <w:szCs w:val="22"/>
          <w:u w:val="single"/>
        </w:rPr>
        <w:t>（签字）</w:t>
      </w:r>
      <w:r>
        <w:rPr>
          <w:rFonts w:ascii="宋体" w:hAnsi="宋体" w:cs="宋体"/>
          <w:sz w:val="24"/>
          <w:szCs w:val="22"/>
          <w:u w:val="single"/>
        </w:rPr>
        <w:t xml:space="preserve">   </w:t>
      </w:r>
      <w:r>
        <w:rPr>
          <w:rFonts w:hint="eastAsia" w:ascii="宋体" w:hAnsi="宋体" w:cs="宋体"/>
          <w:sz w:val="24"/>
          <w:szCs w:val="22"/>
        </w:rPr>
        <w:t>性别</w:t>
      </w:r>
      <w:r>
        <w:rPr>
          <w:rFonts w:ascii="宋体" w:hAnsi="宋体" w:cs="宋体"/>
          <w:sz w:val="24"/>
          <w:szCs w:val="22"/>
        </w:rPr>
        <w:t xml:space="preserve"> </w:t>
      </w:r>
      <w:r>
        <w:rPr>
          <w:rFonts w:hint="eastAsia" w:ascii="宋体" w:hAnsi="宋体" w:cs="宋体"/>
          <w:sz w:val="24"/>
          <w:szCs w:val="22"/>
        </w:rPr>
        <w:t>：</w:t>
      </w:r>
      <w:r>
        <w:rPr>
          <w:rFonts w:ascii="宋体" w:hAnsi="宋体" w:cs="宋体"/>
          <w:sz w:val="24"/>
          <w:szCs w:val="22"/>
          <w:u w:val="single"/>
        </w:rPr>
        <w:t xml:space="preserve">            </w:t>
      </w:r>
      <w:r>
        <w:rPr>
          <w:rFonts w:hint="eastAsia" w:ascii="宋体" w:hAnsi="宋体" w:cs="宋体"/>
          <w:sz w:val="24"/>
          <w:szCs w:val="22"/>
        </w:rPr>
        <w:t>年龄：</w:t>
      </w:r>
      <w:r>
        <w:rPr>
          <w:rFonts w:ascii="宋体" w:hAnsi="宋体" w:cs="宋体"/>
          <w:sz w:val="24"/>
          <w:szCs w:val="22"/>
          <w:u w:val="single"/>
        </w:rPr>
        <w:t xml:space="preserve">        </w:t>
      </w:r>
    </w:p>
    <w:p>
      <w:pPr>
        <w:adjustRightInd w:val="0"/>
        <w:snapToGrid w:val="0"/>
        <w:spacing w:line="400" w:lineRule="exact"/>
        <w:ind w:left="1668" w:hanging="1668"/>
        <w:rPr>
          <w:rFonts w:ascii="宋体" w:cs="宋体"/>
          <w:sz w:val="24"/>
          <w:szCs w:val="22"/>
          <w:u w:val="single"/>
        </w:rPr>
      </w:pPr>
      <w:r>
        <w:rPr>
          <w:rFonts w:hint="eastAsia" w:ascii="宋体" w:hAnsi="宋体" w:cs="宋体"/>
          <w:sz w:val="24"/>
          <w:szCs w:val="22"/>
        </w:rPr>
        <w:t>身份证号码：</w:t>
      </w:r>
      <w:r>
        <w:rPr>
          <w:rFonts w:ascii="宋体" w:hAnsi="宋体" w:cs="宋体"/>
          <w:sz w:val="24"/>
          <w:szCs w:val="22"/>
          <w:u w:val="single"/>
        </w:rPr>
        <w:t xml:space="preserve">                    </w:t>
      </w:r>
      <w:r>
        <w:rPr>
          <w:rFonts w:hint="eastAsia" w:ascii="宋体" w:hAnsi="宋体" w:cs="宋体"/>
          <w:sz w:val="24"/>
          <w:szCs w:val="22"/>
        </w:rPr>
        <w:t>职务：</w:t>
      </w:r>
      <w:r>
        <w:rPr>
          <w:rFonts w:ascii="宋体" w:hAnsi="宋体" w:cs="宋体"/>
          <w:sz w:val="24"/>
          <w:szCs w:val="22"/>
          <w:u w:val="single"/>
        </w:rPr>
        <w:t xml:space="preserve">                    </w:t>
      </w:r>
    </w:p>
    <w:p>
      <w:pPr>
        <w:adjustRightInd w:val="0"/>
        <w:snapToGrid w:val="0"/>
        <w:spacing w:line="400" w:lineRule="exact"/>
        <w:ind w:left="1668" w:hanging="1668"/>
        <w:rPr>
          <w:rFonts w:ascii="宋体" w:cs="宋体"/>
          <w:sz w:val="24"/>
          <w:szCs w:val="22"/>
        </w:rPr>
      </w:pPr>
      <w:r>
        <w:rPr>
          <w:rFonts w:hint="eastAsia" w:ascii="宋体" w:hAnsi="宋体" w:cs="宋体"/>
          <w:sz w:val="24"/>
          <w:szCs w:val="22"/>
        </w:rPr>
        <w:t>投</w:t>
      </w:r>
      <w:r>
        <w:rPr>
          <w:rFonts w:ascii="宋体" w:hAnsi="宋体" w:cs="宋体"/>
          <w:sz w:val="24"/>
          <w:szCs w:val="22"/>
        </w:rPr>
        <w:t xml:space="preserve">  </w:t>
      </w:r>
      <w:r>
        <w:rPr>
          <w:rFonts w:hint="eastAsia" w:ascii="宋体" w:hAnsi="宋体" w:cs="宋体"/>
          <w:sz w:val="24"/>
          <w:szCs w:val="22"/>
        </w:rPr>
        <w:t>标</w:t>
      </w:r>
      <w:r>
        <w:rPr>
          <w:rFonts w:ascii="宋体" w:hAnsi="宋体" w:cs="宋体"/>
          <w:sz w:val="24"/>
          <w:szCs w:val="22"/>
        </w:rPr>
        <w:t xml:space="preserve">  </w:t>
      </w:r>
      <w:r>
        <w:rPr>
          <w:rFonts w:hint="eastAsia" w:ascii="宋体" w:hAnsi="宋体" w:cs="宋体"/>
          <w:sz w:val="24"/>
          <w:szCs w:val="22"/>
        </w:rPr>
        <w:t>人：</w:t>
      </w:r>
      <w:r>
        <w:rPr>
          <w:rFonts w:ascii="宋体" w:hAnsi="宋体" w:cs="宋体"/>
          <w:sz w:val="24"/>
          <w:szCs w:val="22"/>
          <w:u w:val="single"/>
        </w:rPr>
        <w:t xml:space="preserve">                                 </w:t>
      </w:r>
      <w:r>
        <w:rPr>
          <w:rFonts w:hint="eastAsia" w:ascii="宋体" w:hAnsi="宋体" w:cs="宋体"/>
          <w:sz w:val="24"/>
          <w:szCs w:val="22"/>
          <w:u w:val="single"/>
        </w:rPr>
        <w:t>（盖章）</w:t>
      </w:r>
    </w:p>
    <w:p>
      <w:pPr>
        <w:adjustRightInd w:val="0"/>
        <w:snapToGrid w:val="0"/>
        <w:spacing w:line="400" w:lineRule="exact"/>
        <w:ind w:left="1668" w:hanging="1668"/>
        <w:rPr>
          <w:rFonts w:ascii="宋体" w:cs="宋体"/>
          <w:sz w:val="24"/>
          <w:szCs w:val="22"/>
        </w:rPr>
      </w:pPr>
      <w:r>
        <w:rPr>
          <w:rFonts w:hint="eastAsia" w:ascii="宋体" w:hAnsi="宋体" w:cs="宋体"/>
          <w:sz w:val="24"/>
          <w:szCs w:val="22"/>
        </w:rPr>
        <w:t>法定代表人：</w:t>
      </w:r>
      <w:r>
        <w:rPr>
          <w:rFonts w:ascii="宋体" w:hAnsi="宋体" w:cs="宋体"/>
          <w:sz w:val="24"/>
          <w:szCs w:val="22"/>
          <w:u w:val="single"/>
        </w:rPr>
        <w:t xml:space="preserve">                            </w:t>
      </w:r>
      <w:r>
        <w:rPr>
          <w:rFonts w:hint="eastAsia" w:ascii="宋体" w:hAnsi="宋体" w:cs="宋体"/>
          <w:sz w:val="24"/>
          <w:szCs w:val="22"/>
          <w:u w:val="single"/>
        </w:rPr>
        <w:t>（盖章或签字）</w:t>
      </w:r>
    </w:p>
    <w:p>
      <w:pPr>
        <w:adjustRightInd w:val="0"/>
        <w:snapToGrid w:val="0"/>
        <w:spacing w:before="62" w:beforeLines="20" w:after="62" w:afterLines="20" w:line="440" w:lineRule="exact"/>
        <w:ind w:left="1668" w:hanging="1668"/>
        <w:jc w:val="center"/>
        <w:rPr>
          <w:rFonts w:ascii="宋体" w:cs="宋体"/>
          <w:sz w:val="24"/>
          <w:szCs w:val="22"/>
        </w:rPr>
      </w:pPr>
      <w:r>
        <w:rPr>
          <w:rFonts w:hint="eastAsia" w:ascii="宋体" w:hAnsi="宋体" w:cs="宋体"/>
          <w:sz w:val="24"/>
          <w:szCs w:val="22"/>
        </w:rPr>
        <w:t>法人身份证粘贴处：</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2" w:beforeLines="20" w:after="62" w:afterLines="20" w:line="540" w:lineRule="exact"/>
              <w:ind w:left="1668" w:hanging="1668"/>
              <w:rPr>
                <w:rFonts w:ascii="宋体" w:cs="宋体"/>
                <w:sz w:val="24"/>
                <w:szCs w:val="22"/>
              </w:rPr>
            </w:pPr>
          </w:p>
        </w:tc>
        <w:tc>
          <w:tcPr>
            <w:tcW w:w="3900" w:type="dxa"/>
          </w:tcPr>
          <w:p>
            <w:pPr>
              <w:adjustRightInd w:val="0"/>
              <w:snapToGrid w:val="0"/>
              <w:spacing w:before="62" w:beforeLines="20" w:after="62" w:afterLines="20" w:line="540" w:lineRule="exact"/>
              <w:ind w:left="1668" w:hanging="1668"/>
              <w:rPr>
                <w:rFonts w:ascii="宋体" w:cs="宋体"/>
                <w:sz w:val="24"/>
                <w:szCs w:val="22"/>
              </w:rPr>
            </w:pPr>
          </w:p>
        </w:tc>
      </w:tr>
    </w:tbl>
    <w:p>
      <w:pPr>
        <w:adjustRightInd w:val="0"/>
        <w:snapToGrid w:val="0"/>
        <w:spacing w:line="400" w:lineRule="exact"/>
        <w:ind w:left="1668" w:hanging="1668"/>
        <w:jc w:val="center"/>
        <w:rPr>
          <w:rFonts w:ascii="宋体" w:cs="宋体"/>
          <w:b/>
          <w:kern w:val="10"/>
          <w:sz w:val="28"/>
          <w:szCs w:val="28"/>
        </w:rPr>
      </w:pPr>
      <w:r>
        <w:rPr>
          <w:rFonts w:hint="eastAsia" w:ascii="宋体" w:hAnsi="宋体" w:cs="宋体"/>
          <w:sz w:val="24"/>
          <w:szCs w:val="22"/>
        </w:rPr>
        <w:t>被授权人身份证粘贴处：</w:t>
      </w:r>
    </w:p>
    <w:tbl>
      <w:tblPr>
        <w:tblStyle w:val="17"/>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ind w:left="1668" w:hanging="1668"/>
              <w:rPr>
                <w:rFonts w:ascii="宋体" w:cs="宋体"/>
                <w:sz w:val="24"/>
                <w:szCs w:val="22"/>
              </w:rPr>
            </w:pPr>
          </w:p>
        </w:tc>
        <w:tc>
          <w:tcPr>
            <w:tcW w:w="4032" w:type="dxa"/>
          </w:tcPr>
          <w:p>
            <w:pPr>
              <w:adjustRightInd w:val="0"/>
              <w:snapToGrid w:val="0"/>
              <w:spacing w:line="400" w:lineRule="exact"/>
              <w:ind w:left="1668" w:hanging="1668"/>
              <w:rPr>
                <w:rFonts w:ascii="宋体" w:cs="宋体"/>
                <w:sz w:val="24"/>
                <w:szCs w:val="22"/>
              </w:rPr>
            </w:pPr>
          </w:p>
        </w:tc>
      </w:tr>
    </w:tbl>
    <w:p>
      <w:pPr>
        <w:rPr>
          <w:rFonts w:ascii="宋体" w:hAnsi="宋体" w:cs="宋体"/>
          <w:bCs/>
          <w:sz w:val="24"/>
        </w:rPr>
      </w:pPr>
      <w:r>
        <w:rPr>
          <w:rFonts w:hint="eastAsia" w:ascii="宋体" w:hAnsi="宋体" w:cs="宋体"/>
          <w:bCs/>
          <w:sz w:val="24"/>
        </w:rPr>
        <w:t>授权委托日期：</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 xml:space="preserve"> </w:t>
      </w:r>
      <w:r>
        <w:rPr>
          <w:rFonts w:ascii="宋体" w:hAnsi="宋体" w:cs="宋体"/>
          <w:bCs/>
          <w:sz w:val="24"/>
          <w:u w:val="single"/>
        </w:rPr>
        <w:t xml:space="preserve">    </w:t>
      </w:r>
      <w:r>
        <w:rPr>
          <w:rFonts w:hint="eastAsia" w:ascii="宋体" w:hAnsi="宋体" w:cs="宋体"/>
          <w:bCs/>
          <w:sz w:val="24"/>
        </w:rPr>
        <w:t>月</w:t>
      </w:r>
      <w:r>
        <w:rPr>
          <w:rFonts w:ascii="宋体" w:hAnsi="宋体" w:cs="宋体"/>
          <w:bCs/>
          <w:sz w:val="24"/>
          <w:u w:val="single"/>
        </w:rPr>
        <w:t xml:space="preserve">     </w:t>
      </w:r>
      <w:r>
        <w:rPr>
          <w:rFonts w:hint="eastAsia" w:ascii="宋体" w:hAnsi="宋体" w:cs="宋体"/>
          <w:bCs/>
          <w:sz w:val="24"/>
        </w:rPr>
        <w:t>日</w:t>
      </w:r>
    </w:p>
    <w:p>
      <w:pPr>
        <w:rPr>
          <w:rFonts w:ascii="宋体" w:hAnsi="宋体" w:cs="宋体"/>
          <w:bCs/>
          <w:sz w:val="24"/>
        </w:rPr>
      </w:pPr>
    </w:p>
    <w:p>
      <w:pPr>
        <w:snapToGrid w:val="0"/>
        <w:spacing w:line="360" w:lineRule="auto"/>
        <w:ind w:left="1954" w:hanging="1954"/>
        <w:jc w:val="left"/>
        <w:rPr>
          <w:rFonts w:ascii="宋体" w:hAnsi="宋体" w:cs="宋体"/>
          <w:b/>
          <w:bCs/>
          <w:sz w:val="28"/>
          <w:szCs w:val="28"/>
        </w:rPr>
      </w:pPr>
    </w:p>
    <w:p>
      <w:pPr>
        <w:pStyle w:val="16"/>
        <w:ind w:firstLine="562"/>
        <w:rPr>
          <w:rFonts w:ascii="宋体" w:hAnsi="宋体" w:cs="宋体"/>
          <w:b/>
          <w:bCs/>
          <w:sz w:val="28"/>
          <w:szCs w:val="28"/>
        </w:rPr>
      </w:pPr>
    </w:p>
    <w:p>
      <w:pPr>
        <w:pStyle w:val="16"/>
        <w:ind w:firstLine="562"/>
        <w:rPr>
          <w:rFonts w:ascii="宋体" w:hAnsi="宋体" w:cs="宋体"/>
          <w:b/>
          <w:bCs/>
          <w:sz w:val="28"/>
          <w:szCs w:val="28"/>
        </w:rPr>
      </w:pPr>
    </w:p>
    <w:p>
      <w:pPr>
        <w:pStyle w:val="16"/>
        <w:ind w:firstLine="562"/>
        <w:rPr>
          <w:rFonts w:ascii="宋体" w:hAnsi="宋体" w:cs="宋体"/>
          <w:b/>
          <w:bCs/>
          <w:sz w:val="28"/>
          <w:szCs w:val="28"/>
        </w:rPr>
      </w:pPr>
    </w:p>
    <w:p>
      <w:pPr>
        <w:pStyle w:val="16"/>
        <w:ind w:firstLine="562"/>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r>
        <w:rPr>
          <w:rFonts w:hint="eastAsia" w:ascii="宋体" w:hAnsi="宋体" w:cs="宋体"/>
          <w:b/>
          <w:bCs/>
          <w:sz w:val="28"/>
          <w:szCs w:val="28"/>
        </w:rPr>
        <w:t>附件（四）</w:t>
      </w:r>
    </w:p>
    <w:p>
      <w:pPr>
        <w:ind w:left="1946" w:hanging="1946"/>
        <w:jc w:val="center"/>
        <w:rPr>
          <w:rFonts w:cs="宋体"/>
          <w:b/>
          <w:bCs/>
          <w:sz w:val="36"/>
          <w:szCs w:val="36"/>
        </w:rPr>
      </w:pPr>
      <w:r>
        <w:rPr>
          <w:rFonts w:hint="eastAsia" w:cs="宋体"/>
          <w:b/>
          <w:bCs/>
          <w:sz w:val="36"/>
          <w:szCs w:val="36"/>
        </w:rPr>
        <w:t>承诺函</w:t>
      </w:r>
    </w:p>
    <w:p>
      <w:pPr>
        <w:ind w:left="1946" w:hanging="1946"/>
        <w:jc w:val="left"/>
        <w:rPr>
          <w:rFonts w:cs="宋体"/>
          <w:sz w:val="28"/>
          <w:szCs w:val="22"/>
        </w:rPr>
      </w:pPr>
      <w:bookmarkStart w:id="1" w:name="_Toc530255538"/>
      <w:r>
        <w:rPr>
          <w:rFonts w:hint="eastAsia" w:cs="宋体"/>
          <w:sz w:val="28"/>
          <w:szCs w:val="22"/>
        </w:rPr>
        <w:t>我公司郑重承诺，在经营活动中没有以下不良行为记录：</w:t>
      </w:r>
      <w:bookmarkEnd w:id="1"/>
    </w:p>
    <w:p>
      <w:pPr>
        <w:ind w:left="1946" w:hanging="1946"/>
        <w:jc w:val="left"/>
        <w:rPr>
          <w:rFonts w:cs="宋体"/>
          <w:sz w:val="28"/>
          <w:szCs w:val="22"/>
        </w:rPr>
      </w:pPr>
      <w:r>
        <w:rPr>
          <w:rFonts w:hint="eastAsia" w:cs="宋体"/>
          <w:sz w:val="28"/>
          <w:szCs w:val="22"/>
        </w:rPr>
        <w:t>1、被人民法院列入失信被执行人的；</w:t>
      </w:r>
    </w:p>
    <w:p>
      <w:pPr>
        <w:ind w:left="1946" w:hanging="1946"/>
        <w:jc w:val="left"/>
        <w:rPr>
          <w:rFonts w:cs="宋体"/>
          <w:sz w:val="28"/>
          <w:szCs w:val="22"/>
        </w:rPr>
      </w:pPr>
      <w:r>
        <w:rPr>
          <w:rFonts w:hint="eastAsia" w:cs="宋体"/>
          <w:sz w:val="28"/>
          <w:szCs w:val="22"/>
        </w:rPr>
        <w:t>2、被工商行政管理部门列入企业经营异常名录的；</w:t>
      </w:r>
    </w:p>
    <w:p>
      <w:pPr>
        <w:ind w:left="1946" w:hanging="1946"/>
        <w:jc w:val="left"/>
        <w:rPr>
          <w:rFonts w:cs="宋体"/>
          <w:sz w:val="28"/>
          <w:szCs w:val="22"/>
        </w:rPr>
      </w:pPr>
      <w:r>
        <w:rPr>
          <w:rFonts w:hint="eastAsia" w:cs="宋体"/>
          <w:sz w:val="28"/>
          <w:szCs w:val="22"/>
        </w:rPr>
        <w:t>3、被税务部门列入重大税收违法案件当事人名单的；</w:t>
      </w:r>
    </w:p>
    <w:p>
      <w:pPr>
        <w:ind w:left="280" w:hanging="280" w:hangingChars="100"/>
        <w:jc w:val="left"/>
        <w:rPr>
          <w:rFonts w:cs="宋体"/>
          <w:sz w:val="28"/>
          <w:szCs w:val="22"/>
        </w:rPr>
      </w:pPr>
      <w:r>
        <w:rPr>
          <w:rFonts w:hint="eastAsia" w:cs="宋体"/>
          <w:sz w:val="28"/>
          <w:szCs w:val="22"/>
        </w:rPr>
        <w:t>4、被政府采购监管部门列入政府采购严重违法失信行为记录名单的。</w:t>
      </w:r>
    </w:p>
    <w:p>
      <w:pPr>
        <w:ind w:left="1946" w:hanging="1946"/>
        <w:jc w:val="left"/>
        <w:rPr>
          <w:rFonts w:cs="宋体"/>
          <w:sz w:val="28"/>
          <w:szCs w:val="22"/>
        </w:rPr>
      </w:pPr>
    </w:p>
    <w:p>
      <w:pPr>
        <w:ind w:left="1946" w:hanging="1946"/>
        <w:jc w:val="left"/>
        <w:rPr>
          <w:rFonts w:cs="宋体"/>
          <w:sz w:val="28"/>
          <w:szCs w:val="22"/>
        </w:rPr>
      </w:pPr>
      <w:r>
        <w:rPr>
          <w:rFonts w:hint="eastAsia" w:cs="宋体"/>
          <w:sz w:val="28"/>
          <w:szCs w:val="22"/>
        </w:rPr>
        <w:t>供应商：        （盖公章）</w:t>
      </w:r>
    </w:p>
    <w:p>
      <w:pPr>
        <w:ind w:left="1946" w:hanging="1946"/>
        <w:jc w:val="left"/>
        <w:rPr>
          <w:rFonts w:cs="宋体"/>
          <w:sz w:val="28"/>
          <w:szCs w:val="22"/>
        </w:rPr>
      </w:pPr>
      <w:r>
        <w:rPr>
          <w:rFonts w:hint="eastAsia" w:cs="宋体"/>
          <w:sz w:val="28"/>
          <w:szCs w:val="22"/>
        </w:rPr>
        <w:t>法定代表人或其委托代理人：  （签字或盖章）</w:t>
      </w:r>
    </w:p>
    <w:p>
      <w:pPr>
        <w:ind w:left="1946" w:hanging="1946"/>
        <w:jc w:val="left"/>
        <w:rPr>
          <w:rFonts w:cs="宋体"/>
          <w:sz w:val="28"/>
          <w:szCs w:val="22"/>
        </w:rPr>
      </w:pPr>
    </w:p>
    <w:p>
      <w:pPr>
        <w:ind w:left="1946" w:hanging="1946"/>
        <w:jc w:val="right"/>
        <w:rPr>
          <w:rFonts w:hint="eastAsia" w:cs="宋体"/>
          <w:sz w:val="28"/>
          <w:szCs w:val="22"/>
        </w:rPr>
      </w:pPr>
      <w:r>
        <w:rPr>
          <w:rFonts w:hint="eastAsia" w:cs="宋体"/>
          <w:sz w:val="28"/>
          <w:szCs w:val="22"/>
        </w:rPr>
        <w:t>时 间：      年    月    日</w:t>
      </w:r>
    </w:p>
    <w:p>
      <w:pPr>
        <w:rPr>
          <w:rFonts w:hint="eastAsia" w:cs="宋体"/>
          <w:sz w:val="28"/>
          <w:szCs w:val="22"/>
        </w:rPr>
      </w:pPr>
      <w:r>
        <w:rPr>
          <w:rFonts w:hint="eastAsia" w:cs="宋体"/>
          <w:sz w:val="28"/>
          <w:szCs w:val="22"/>
        </w:rPr>
        <w:br w:type="page"/>
      </w:r>
    </w:p>
    <w:p>
      <w:pPr>
        <w:snapToGrid w:val="0"/>
        <w:spacing w:line="360" w:lineRule="auto"/>
        <w:jc w:val="left"/>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五</w:t>
      </w:r>
      <w:r>
        <w:rPr>
          <w:rFonts w:hint="eastAsia" w:ascii="宋体" w:hAnsi="宋体" w:cs="宋体"/>
          <w:b/>
          <w:bCs/>
          <w:sz w:val="28"/>
          <w:szCs w:val="28"/>
        </w:rPr>
        <w:t>）</w:t>
      </w: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西区DR机房防护要求</w:t>
      </w:r>
    </w:p>
    <w:p>
      <w:pPr>
        <w:rPr>
          <w:rFonts w:hint="eastAsia" w:ascii="宋体" w:hAnsi="宋体" w:eastAsia="宋体" w:cs="宋体"/>
          <w:sz w:val="28"/>
          <w:szCs w:val="28"/>
          <w:lang w:eastAsia="zh-CN"/>
        </w:rPr>
      </w:pPr>
      <w:r>
        <w:rPr>
          <w:rFonts w:hint="eastAsia" w:ascii="宋体" w:hAnsi="宋体" w:eastAsia="宋体" w:cs="宋体"/>
          <w:sz w:val="28"/>
          <w:szCs w:val="28"/>
        </w:rPr>
        <w:t>1.房间要求</w:t>
      </w:r>
      <w:r>
        <w:rPr>
          <w:rFonts w:hint="eastAsia" w:ascii="宋体" w:hAnsi="宋体" w:eastAsia="宋体" w:cs="宋体"/>
          <w:sz w:val="28"/>
          <w:szCs w:val="28"/>
          <w:lang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rPr>
        <w:t>面积大于25平方，单边大于3.5米</w:t>
      </w:r>
      <w:r>
        <w:rPr>
          <w:rFonts w:hint="eastAsia" w:ascii="宋体" w:hAnsi="宋体" w:eastAsia="宋体" w:cs="宋体"/>
          <w:sz w:val="28"/>
          <w:szCs w:val="28"/>
          <w:lang w:val="en-US"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机房高度不低于3.1米，房间不能有梁柱管道</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机房地面水平，地面承受力1000KG</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机房地面开地槽，连接机房和诊断室，机房要防潮和防鼠</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2.防护要求</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有用线束朝向的墙壁不能低于4个当量</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其他墙面、顶面不能低于3个当量</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防辐射铅门、观察窗不能低于3个当量</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3.电源要求</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独立供电：三相五线380V，供电功率：≥60kW</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交流主电缆要求25mm铜线</w:t>
      </w:r>
      <w:r>
        <w:rPr>
          <w:rFonts w:hint="eastAsia" w:ascii="宋体" w:hAnsi="宋体" w:eastAsia="宋体" w:cs="宋体"/>
          <w:sz w:val="28"/>
          <w:szCs w:val="28"/>
          <w:lang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rPr>
        <w:t>底线电缆≥15mm铜线</w:t>
      </w:r>
      <w:r>
        <w:rPr>
          <w:rFonts w:hint="eastAsia" w:ascii="宋体" w:hAnsi="宋体" w:eastAsia="宋体" w:cs="宋体"/>
          <w:sz w:val="28"/>
          <w:szCs w:val="28"/>
          <w:lang w:eastAsia="zh-CN"/>
        </w:rPr>
        <w:t>，</w:t>
      </w:r>
      <w:r>
        <w:rPr>
          <w:rFonts w:hint="eastAsia" w:ascii="宋体" w:hAnsi="宋体" w:eastAsia="宋体" w:cs="宋体"/>
          <w:sz w:val="28"/>
          <w:szCs w:val="28"/>
        </w:rPr>
        <w:t>联合接地电阻≤12，独立接地电阻≤2</w:t>
      </w:r>
      <w:r>
        <w:rPr>
          <w:rFonts w:hint="eastAsia" w:ascii="宋体" w:hAnsi="宋体" w:eastAsia="宋体" w:cs="宋体"/>
          <w:sz w:val="28"/>
          <w:szCs w:val="28"/>
          <w:lang w:val="en-US" w:eastAsia="zh-CN"/>
        </w:rPr>
        <w:t>Ω；</w:t>
      </w:r>
    </w:p>
    <w:p>
      <w:pPr>
        <w:rPr>
          <w:rFonts w:hint="eastAsia" w:ascii="宋体" w:hAnsi="宋体" w:eastAsia="宋体" w:cs="宋体"/>
          <w:sz w:val="28"/>
          <w:szCs w:val="28"/>
          <w:lang w:eastAsia="zh-CN"/>
        </w:rPr>
      </w:pPr>
      <w:r>
        <w:rPr>
          <w:rFonts w:hint="eastAsia" w:ascii="宋体" w:hAnsi="宋体" w:eastAsia="宋体" w:cs="宋体"/>
          <w:sz w:val="28"/>
          <w:szCs w:val="28"/>
        </w:rPr>
        <w:t>空开要求：断路器漏电流特性30mA，额定电流80A</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4.其他要求</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铅板纯度、防护玻璃、疏酸钡砂浆、防护门窗需满足规范验收标准，经相关检测机构检测合格</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如果是电动防护门要配置防夹保护装置</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机房门配置警示灯要和设备联动</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铅玻璃厚度建议20m，铅玻璃无杂质、气泡、霉点，具有折射率低、抗氧化能力强，长时间不变色、不发乌的特点。（提供合格证书）房间内有照明，插座</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含空调插座</w:t>
      </w:r>
      <w:r>
        <w:rPr>
          <w:rFonts w:hint="eastAsia" w:ascii="宋体" w:hAnsi="宋体" w:eastAsia="宋体" w:cs="宋体"/>
          <w:sz w:val="28"/>
          <w:szCs w:val="28"/>
          <w:lang w:eastAsia="zh-CN"/>
        </w:rPr>
        <w:t>）</w:t>
      </w:r>
      <w:r>
        <w:rPr>
          <w:rFonts w:hint="eastAsia" w:ascii="宋体" w:hAnsi="宋体" w:eastAsia="宋体" w:cs="宋体"/>
          <w:sz w:val="28"/>
          <w:szCs w:val="28"/>
        </w:rPr>
        <w:t>，排气扇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不含空调</w:t>
      </w:r>
      <w:r>
        <w:rPr>
          <w:rFonts w:hint="eastAsia" w:ascii="宋体" w:hAnsi="宋体" w:eastAsia="宋体" w:cs="宋体"/>
          <w:sz w:val="28"/>
          <w:szCs w:val="28"/>
          <w:lang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参考示意图如下：</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8595" cy="3220720"/>
            <wp:effectExtent l="0" t="0" r="8255" b="17780"/>
            <wp:docPr id="2" name="图片 2" descr="1.房间现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房间现状图"/>
                    <pic:cNvPicPr>
                      <a:picLocks noChangeAspect="1"/>
                    </pic:cNvPicPr>
                  </pic:nvPicPr>
                  <pic:blipFill>
                    <a:blip r:embed="rId6"/>
                    <a:stretch>
                      <a:fillRect/>
                    </a:stretch>
                  </pic:blipFill>
                  <pic:spPr>
                    <a:xfrm>
                      <a:off x="0" y="0"/>
                      <a:ext cx="5268595" cy="3220720"/>
                    </a:xfrm>
                    <a:prstGeom prst="rect">
                      <a:avLst/>
                    </a:prstGeom>
                  </pic:spPr>
                </pic:pic>
              </a:graphicData>
            </a:graphic>
          </wp:inline>
        </w:drawing>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8595" cy="3220720"/>
            <wp:effectExtent l="0" t="0" r="8255" b="17780"/>
            <wp:docPr id="3" name="图片 3" descr="2.防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防护"/>
                    <pic:cNvPicPr>
                      <a:picLocks noChangeAspect="1"/>
                    </pic:cNvPicPr>
                  </pic:nvPicPr>
                  <pic:blipFill>
                    <a:blip r:embed="rId7"/>
                    <a:stretch>
                      <a:fillRect/>
                    </a:stretch>
                  </pic:blipFill>
                  <pic:spPr>
                    <a:xfrm>
                      <a:off x="0" y="0"/>
                      <a:ext cx="5268595" cy="3220720"/>
                    </a:xfrm>
                    <a:prstGeom prst="rect">
                      <a:avLst/>
                    </a:prstGeom>
                  </pic:spPr>
                </pic:pic>
              </a:graphicData>
            </a:graphic>
          </wp:inline>
        </w:drawing>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8595" cy="3220720"/>
            <wp:effectExtent l="0" t="0" r="8255" b="17780"/>
            <wp:docPr id="4" name="图片 4" descr="3.供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供电"/>
                    <pic:cNvPicPr>
                      <a:picLocks noChangeAspect="1"/>
                    </pic:cNvPicPr>
                  </pic:nvPicPr>
                  <pic:blipFill>
                    <a:blip r:embed="rId8"/>
                    <a:stretch>
                      <a:fillRect/>
                    </a:stretch>
                  </pic:blipFill>
                  <pic:spPr>
                    <a:xfrm>
                      <a:off x="0" y="0"/>
                      <a:ext cx="5268595" cy="3220720"/>
                    </a:xfrm>
                    <a:prstGeom prst="rect">
                      <a:avLst/>
                    </a:prstGeom>
                  </pic:spPr>
                </pic:pic>
              </a:graphicData>
            </a:graphic>
          </wp:inline>
        </w:drawing>
      </w:r>
    </w:p>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Juyv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M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0m7K8MBAACHAwAADgAAAAAAAAABACAAAAAfAQAAZHJzL2Uyb0RvYy54bWxQ&#10;SwUGAAAAAAYABgBZAQAAVA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813EF"/>
    <w:multiLevelType w:val="multilevel"/>
    <w:tmpl w:val="71E813EF"/>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00000000"/>
    <w:rsid w:val="00593490"/>
    <w:rsid w:val="00AD7338"/>
    <w:rsid w:val="00D5688F"/>
    <w:rsid w:val="01426F7E"/>
    <w:rsid w:val="032633D2"/>
    <w:rsid w:val="03FA5973"/>
    <w:rsid w:val="04373786"/>
    <w:rsid w:val="04EB3BB5"/>
    <w:rsid w:val="09D5345C"/>
    <w:rsid w:val="0C917B0E"/>
    <w:rsid w:val="0CB87790"/>
    <w:rsid w:val="0CDC706A"/>
    <w:rsid w:val="0D091D9A"/>
    <w:rsid w:val="0D1F336B"/>
    <w:rsid w:val="0EA46F67"/>
    <w:rsid w:val="0EF3685E"/>
    <w:rsid w:val="0F2509E1"/>
    <w:rsid w:val="10A5781E"/>
    <w:rsid w:val="114C494B"/>
    <w:rsid w:val="13806B2E"/>
    <w:rsid w:val="15DF2CA2"/>
    <w:rsid w:val="169F1079"/>
    <w:rsid w:val="18287B51"/>
    <w:rsid w:val="1841705A"/>
    <w:rsid w:val="18730A0F"/>
    <w:rsid w:val="18A24E51"/>
    <w:rsid w:val="191E4E1F"/>
    <w:rsid w:val="19662322"/>
    <w:rsid w:val="1A451D4E"/>
    <w:rsid w:val="1C940153"/>
    <w:rsid w:val="1CA5412C"/>
    <w:rsid w:val="1CB11B06"/>
    <w:rsid w:val="216058A9"/>
    <w:rsid w:val="21EF55AB"/>
    <w:rsid w:val="22401962"/>
    <w:rsid w:val="22E542B8"/>
    <w:rsid w:val="23B5012E"/>
    <w:rsid w:val="240370EB"/>
    <w:rsid w:val="24AA3A0B"/>
    <w:rsid w:val="24F26FFB"/>
    <w:rsid w:val="250F1AC0"/>
    <w:rsid w:val="25D6438C"/>
    <w:rsid w:val="292518B2"/>
    <w:rsid w:val="2996455E"/>
    <w:rsid w:val="2BF105AF"/>
    <w:rsid w:val="2BF57C61"/>
    <w:rsid w:val="2C4B7903"/>
    <w:rsid w:val="2D9708A4"/>
    <w:rsid w:val="2DA31ADF"/>
    <w:rsid w:val="2E0E0B66"/>
    <w:rsid w:val="2FB90FA6"/>
    <w:rsid w:val="2FF3270A"/>
    <w:rsid w:val="30866EB3"/>
    <w:rsid w:val="30A77050"/>
    <w:rsid w:val="337F42B4"/>
    <w:rsid w:val="33A37FA3"/>
    <w:rsid w:val="363B7446"/>
    <w:rsid w:val="37C36E66"/>
    <w:rsid w:val="384D2BD3"/>
    <w:rsid w:val="38A74091"/>
    <w:rsid w:val="38D155B2"/>
    <w:rsid w:val="3A2F2590"/>
    <w:rsid w:val="3B7B1805"/>
    <w:rsid w:val="3CBE7BFC"/>
    <w:rsid w:val="3D6B60D2"/>
    <w:rsid w:val="3EE31B9B"/>
    <w:rsid w:val="3F7B0026"/>
    <w:rsid w:val="40B41A41"/>
    <w:rsid w:val="436D5EFA"/>
    <w:rsid w:val="443133A9"/>
    <w:rsid w:val="443A5179"/>
    <w:rsid w:val="44DE52DF"/>
    <w:rsid w:val="456D0411"/>
    <w:rsid w:val="45C640D8"/>
    <w:rsid w:val="465515D1"/>
    <w:rsid w:val="4800556C"/>
    <w:rsid w:val="4A8E048D"/>
    <w:rsid w:val="4AD4683C"/>
    <w:rsid w:val="4B477FB9"/>
    <w:rsid w:val="4C3B4DC5"/>
    <w:rsid w:val="4C7622A1"/>
    <w:rsid w:val="4D453A21"/>
    <w:rsid w:val="4DA92202"/>
    <w:rsid w:val="4E535E82"/>
    <w:rsid w:val="4E8A3DE2"/>
    <w:rsid w:val="4ECC778E"/>
    <w:rsid w:val="4F477F24"/>
    <w:rsid w:val="4F4A3571"/>
    <w:rsid w:val="515337BF"/>
    <w:rsid w:val="51CC3486"/>
    <w:rsid w:val="52FA2F67"/>
    <w:rsid w:val="53C27B7A"/>
    <w:rsid w:val="53EA0E7E"/>
    <w:rsid w:val="552503C0"/>
    <w:rsid w:val="555667CB"/>
    <w:rsid w:val="577D0987"/>
    <w:rsid w:val="57AA1051"/>
    <w:rsid w:val="57CA34A1"/>
    <w:rsid w:val="58CB2B78"/>
    <w:rsid w:val="59CF1242"/>
    <w:rsid w:val="59FA54CF"/>
    <w:rsid w:val="5A182BEE"/>
    <w:rsid w:val="5A56101C"/>
    <w:rsid w:val="5A692504"/>
    <w:rsid w:val="5B2D3C21"/>
    <w:rsid w:val="5C337866"/>
    <w:rsid w:val="5E0771FD"/>
    <w:rsid w:val="5F2E70A7"/>
    <w:rsid w:val="610B7004"/>
    <w:rsid w:val="612C6F7A"/>
    <w:rsid w:val="622A5268"/>
    <w:rsid w:val="627D5CDF"/>
    <w:rsid w:val="631D4DCC"/>
    <w:rsid w:val="63BF5E84"/>
    <w:rsid w:val="649F1FAC"/>
    <w:rsid w:val="64C23E7D"/>
    <w:rsid w:val="65FF4400"/>
    <w:rsid w:val="674548F2"/>
    <w:rsid w:val="67544B35"/>
    <w:rsid w:val="67657D0D"/>
    <w:rsid w:val="67E87498"/>
    <w:rsid w:val="685A43CD"/>
    <w:rsid w:val="6A276531"/>
    <w:rsid w:val="6AB06526"/>
    <w:rsid w:val="6E405E13"/>
    <w:rsid w:val="6EBC36EB"/>
    <w:rsid w:val="6F06705D"/>
    <w:rsid w:val="6F7D8E8E"/>
    <w:rsid w:val="6FCA62DC"/>
    <w:rsid w:val="6FE56C72"/>
    <w:rsid w:val="714F4CEB"/>
    <w:rsid w:val="71EA67C2"/>
    <w:rsid w:val="722C2936"/>
    <w:rsid w:val="729F75AC"/>
    <w:rsid w:val="73C80D84"/>
    <w:rsid w:val="74FA4F6E"/>
    <w:rsid w:val="752C0E9F"/>
    <w:rsid w:val="761B6900"/>
    <w:rsid w:val="76703A87"/>
    <w:rsid w:val="76852F5D"/>
    <w:rsid w:val="792425B9"/>
    <w:rsid w:val="7B3D5BB4"/>
    <w:rsid w:val="7BBA7205"/>
    <w:rsid w:val="7BE91898"/>
    <w:rsid w:val="7CED7B6F"/>
    <w:rsid w:val="7D7FE1C5"/>
    <w:rsid w:val="7D8A0E59"/>
    <w:rsid w:val="7ED06D3F"/>
    <w:rsid w:val="7F5A2AE1"/>
    <w:rsid w:val="7F6A7194"/>
    <w:rsid w:val="7FD50AB1"/>
    <w:rsid w:val="7FE7A95E"/>
    <w:rsid w:val="9BBFD30B"/>
    <w:rsid w:val="FEB5CA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4"/>
    <w:link w:val="28"/>
    <w:qFormat/>
    <w:uiPriority w:val="99"/>
    <w:pPr>
      <w:keepNext/>
      <w:keepLines/>
      <w:spacing w:before="260" w:after="260" w:line="415" w:lineRule="auto"/>
      <w:outlineLvl w:val="2"/>
    </w:pPr>
    <w:rPr>
      <w:b/>
      <w:bCs/>
      <w:kern w:val="0"/>
      <w:sz w:val="32"/>
      <w:szCs w:val="32"/>
    </w:rPr>
  </w:style>
  <w:style w:type="paragraph" w:styleId="5">
    <w:name w:val="heading 4"/>
    <w:basedOn w:val="1"/>
    <w:next w:val="1"/>
    <w:link w:val="29"/>
    <w:qFormat/>
    <w:uiPriority w:val="9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30"/>
    <w:qFormat/>
    <w:uiPriority w:val="99"/>
    <w:pPr>
      <w:keepNext/>
      <w:keepLines/>
      <w:spacing w:before="280" w:after="290" w:line="376" w:lineRule="auto"/>
      <w:outlineLvl w:val="4"/>
    </w:pPr>
    <w:rPr>
      <w:b/>
      <w:bCs/>
      <w:kern w:val="0"/>
      <w:sz w:val="28"/>
      <w:szCs w:val="28"/>
    </w:rPr>
  </w:style>
  <w:style w:type="character" w:default="1" w:styleId="26">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2">
    <w:name w:val="footnote text"/>
    <w:basedOn w:val="1"/>
    <w:uiPriority w:val="0"/>
    <w:pPr>
      <w:tabs>
        <w:tab w:val="left" w:pos="900"/>
      </w:tabs>
      <w:snapToGrid w:val="0"/>
      <w:jc w:val="left"/>
    </w:pPr>
    <w:rPr>
      <w:sz w:val="18"/>
    </w:rPr>
  </w:style>
  <w:style w:type="paragraph" w:styleId="4">
    <w:name w:val="Normal Indent"/>
    <w:basedOn w:val="1"/>
    <w:qFormat/>
    <w:uiPriority w:val="99"/>
    <w:pPr>
      <w:ind w:firstLine="420"/>
    </w:pPr>
    <w:rPr>
      <w:szCs w:val="20"/>
    </w:rPr>
  </w:style>
  <w:style w:type="paragraph" w:styleId="7">
    <w:name w:val="annotation text"/>
    <w:basedOn w:val="1"/>
    <w:link w:val="31"/>
    <w:qFormat/>
    <w:uiPriority w:val="99"/>
    <w:pPr>
      <w:jc w:val="left"/>
    </w:pPr>
    <w:rPr>
      <w:kern w:val="0"/>
      <w:sz w:val="20"/>
    </w:rPr>
  </w:style>
  <w:style w:type="paragraph" w:styleId="8">
    <w:name w:val="Body Text Indent"/>
    <w:basedOn w:val="1"/>
    <w:next w:val="9"/>
    <w:link w:val="32"/>
    <w:qFormat/>
    <w:uiPriority w:val="99"/>
    <w:pPr>
      <w:ind w:left="630"/>
    </w:pPr>
    <w:rPr>
      <w:kern w:val="0"/>
      <w:sz w:val="20"/>
    </w:rPr>
  </w:style>
  <w:style w:type="paragraph" w:styleId="9">
    <w:name w:val="envelope return"/>
    <w:basedOn w:val="1"/>
    <w:qFormat/>
    <w:uiPriority w:val="0"/>
    <w:pPr>
      <w:snapToGrid w:val="0"/>
    </w:pPr>
    <w:rPr>
      <w:rFonts w:ascii="Arial" w:hAnsi="Arial"/>
    </w:rPr>
  </w:style>
  <w:style w:type="paragraph" w:styleId="10">
    <w:name w:val="List Continue"/>
    <w:basedOn w:val="1"/>
    <w:qFormat/>
    <w:uiPriority w:val="99"/>
    <w:pPr>
      <w:spacing w:after="120"/>
      <w:ind w:left="420" w:leftChars="200"/>
    </w:pPr>
  </w:style>
  <w:style w:type="paragraph" w:styleId="11">
    <w:name w:val="footer"/>
    <w:basedOn w:val="1"/>
    <w:link w:val="33"/>
    <w:qFormat/>
    <w:uiPriority w:val="99"/>
    <w:pPr>
      <w:tabs>
        <w:tab w:val="center" w:pos="4153"/>
        <w:tab w:val="right" w:pos="8306"/>
      </w:tabs>
      <w:snapToGrid w:val="0"/>
      <w:jc w:val="left"/>
    </w:pPr>
    <w:rPr>
      <w:kern w:val="0"/>
      <w:sz w:val="18"/>
      <w:szCs w:val="18"/>
    </w:rPr>
  </w:style>
  <w:style w:type="paragraph" w:styleId="12">
    <w:name w:val="header"/>
    <w:basedOn w:val="1"/>
    <w:link w:val="3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3">
    <w:name w:val="Body Text Indent 3"/>
    <w:basedOn w:val="1"/>
    <w:link w:val="35"/>
    <w:qFormat/>
    <w:uiPriority w:val="99"/>
    <w:pPr>
      <w:spacing w:line="560" w:lineRule="exact"/>
      <w:ind w:left="735" w:leftChars="350"/>
    </w:pPr>
    <w:rPr>
      <w:kern w:val="0"/>
      <w:sz w:val="16"/>
      <w:szCs w:val="16"/>
    </w:rPr>
  </w:style>
  <w:style w:type="paragraph" w:styleId="14">
    <w:name w:val="Body Text 2"/>
    <w:basedOn w:val="1"/>
    <w:link w:val="36"/>
    <w:qFormat/>
    <w:uiPriority w:val="99"/>
    <w:pPr>
      <w:jc w:val="center"/>
    </w:pPr>
    <w:rPr>
      <w:kern w:val="0"/>
      <w:sz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8"/>
    <w:qFormat/>
    <w:uiPriority w:val="0"/>
    <w:pPr>
      <w:ind w:firstLine="420" w:firstLineChars="200"/>
    </w:pPr>
  </w:style>
  <w:style w:type="table" w:styleId="18">
    <w:name w:val="Table Grid"/>
    <w:basedOn w:val="1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Medium Grid 3"/>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0">
    <w:name w:val="Medium Grid 3 Accent 1"/>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1">
    <w:name w:val="Medium Grid 3 Accent 2"/>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2">
    <w:name w:val="Medium Grid 3 Accent 3"/>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3">
    <w:name w:val="Medium Grid 3 Accent 4"/>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4">
    <w:name w:val="Medium Grid 3 Accent 5"/>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5">
    <w:name w:val="Medium Grid 3 Accent 6"/>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7">
    <w:name w:val="Strong"/>
    <w:basedOn w:val="26"/>
    <w:qFormat/>
    <w:uiPriority w:val="0"/>
    <w:rPr>
      <w:b/>
    </w:rPr>
  </w:style>
  <w:style w:type="character" w:customStyle="1" w:styleId="28">
    <w:name w:val="标题 3 Char"/>
    <w:link w:val="3"/>
    <w:qFormat/>
    <w:uiPriority w:val="99"/>
    <w:rPr>
      <w:rFonts w:ascii="Calibri" w:hAnsi="Calibri" w:cs="Times New Roman"/>
      <w:b/>
      <w:sz w:val="32"/>
    </w:rPr>
  </w:style>
  <w:style w:type="character" w:customStyle="1" w:styleId="29">
    <w:name w:val="标题 4 Char"/>
    <w:link w:val="5"/>
    <w:qFormat/>
    <w:uiPriority w:val="99"/>
    <w:rPr>
      <w:rFonts w:ascii="Cambria" w:hAnsi="Cambria" w:eastAsia="宋体" w:cs="Times New Roman"/>
      <w:b/>
      <w:sz w:val="28"/>
    </w:rPr>
  </w:style>
  <w:style w:type="character" w:customStyle="1" w:styleId="30">
    <w:name w:val="标题 5 Char"/>
    <w:link w:val="6"/>
    <w:qFormat/>
    <w:uiPriority w:val="99"/>
    <w:rPr>
      <w:rFonts w:ascii="Calibri" w:hAnsi="Calibri" w:cs="Times New Roman"/>
      <w:b/>
      <w:sz w:val="28"/>
    </w:rPr>
  </w:style>
  <w:style w:type="character" w:customStyle="1" w:styleId="31">
    <w:name w:val="批注文字 Char"/>
    <w:link w:val="7"/>
    <w:qFormat/>
    <w:uiPriority w:val="99"/>
    <w:rPr>
      <w:rFonts w:ascii="Calibri" w:hAnsi="Calibri" w:cs="Times New Roman"/>
      <w:sz w:val="24"/>
    </w:rPr>
  </w:style>
  <w:style w:type="character" w:customStyle="1" w:styleId="32">
    <w:name w:val="正文文本缩进 Char"/>
    <w:link w:val="8"/>
    <w:qFormat/>
    <w:uiPriority w:val="99"/>
    <w:rPr>
      <w:rFonts w:ascii="Calibri" w:hAnsi="Calibri" w:cs="Times New Roman"/>
      <w:sz w:val="24"/>
    </w:rPr>
  </w:style>
  <w:style w:type="character" w:customStyle="1" w:styleId="33">
    <w:name w:val="页脚 Char"/>
    <w:link w:val="11"/>
    <w:qFormat/>
    <w:uiPriority w:val="99"/>
    <w:rPr>
      <w:rFonts w:ascii="Calibri" w:hAnsi="Calibri" w:cs="Times New Roman"/>
      <w:sz w:val="18"/>
    </w:rPr>
  </w:style>
  <w:style w:type="character" w:customStyle="1" w:styleId="34">
    <w:name w:val="页眉 Char"/>
    <w:link w:val="12"/>
    <w:qFormat/>
    <w:uiPriority w:val="99"/>
    <w:rPr>
      <w:rFonts w:ascii="Calibri" w:hAnsi="Calibri" w:cs="Times New Roman"/>
      <w:sz w:val="18"/>
    </w:rPr>
  </w:style>
  <w:style w:type="character" w:customStyle="1" w:styleId="35">
    <w:name w:val="正文文本缩进 3 Char"/>
    <w:link w:val="13"/>
    <w:qFormat/>
    <w:uiPriority w:val="99"/>
    <w:rPr>
      <w:rFonts w:ascii="Calibri" w:hAnsi="Calibri" w:cs="Times New Roman"/>
      <w:sz w:val="16"/>
    </w:rPr>
  </w:style>
  <w:style w:type="character" w:customStyle="1" w:styleId="36">
    <w:name w:val="正文文本 2 Char"/>
    <w:link w:val="14"/>
    <w:qFormat/>
    <w:uiPriority w:val="99"/>
    <w:rPr>
      <w:rFonts w:ascii="Calibri" w:hAnsi="Calibri" w:cs="Times New Roman"/>
      <w:sz w:val="24"/>
    </w:rPr>
  </w:style>
  <w:style w:type="character" w:customStyle="1" w:styleId="37">
    <w:name w:val="font01"/>
    <w:qFormat/>
    <w:uiPriority w:val="99"/>
    <w:rPr>
      <w:rFonts w:ascii="宋体" w:hAnsi="宋体" w:eastAsia="宋体"/>
      <w:color w:val="000000"/>
      <w:sz w:val="24"/>
      <w:u w:val="none"/>
    </w:rPr>
  </w:style>
  <w:style w:type="paragraph" w:customStyle="1" w:styleId="38">
    <w:name w:val="列出段落1"/>
    <w:basedOn w:val="1"/>
    <w:qFormat/>
    <w:uiPriority w:val="99"/>
    <w:pPr>
      <w:ind w:firstLine="420" w:firstLineChars="200"/>
    </w:pPr>
  </w:style>
  <w:style w:type="paragraph" w:customStyle="1" w:styleId="39">
    <w:name w:val="cui-prof"/>
    <w:basedOn w:val="1"/>
    <w:qFormat/>
    <w:uiPriority w:val="99"/>
    <w:pPr>
      <w:widowControl/>
      <w:spacing w:before="100" w:beforeAutospacing="1" w:after="100" w:afterAutospacing="1"/>
      <w:jc w:val="left"/>
    </w:pPr>
    <w:rPr>
      <w:rFonts w:ascii="宋体" w:hAnsi="宋体" w:cs="宋体"/>
      <w:kern w:val="0"/>
      <w:sz w:val="24"/>
    </w:rPr>
  </w:style>
  <w:style w:type="character" w:customStyle="1" w:styleId="40">
    <w:name w:val="s41"/>
    <w:qFormat/>
    <w:uiPriority w:val="0"/>
    <w:rPr>
      <w:color w:val="FF0000"/>
    </w:rPr>
  </w:style>
  <w:style w:type="character" w:customStyle="1" w:styleId="41">
    <w:name w:val="s61"/>
    <w:qFormat/>
    <w:uiPriority w:val="0"/>
    <w:rPr>
      <w:rFonts w:hint="default" w:ascii="Times New Roman" w:hAnsi="Times New Roman" w:cs="Times New Roman"/>
      <w:color w:val="000000"/>
    </w:rPr>
  </w:style>
  <w:style w:type="paragraph" w:customStyle="1" w:styleId="42">
    <w:name w:val="正文首行缩进 21"/>
    <w:basedOn w:val="8"/>
    <w:qFormat/>
    <w:uiPriority w:val="0"/>
    <w:pPr>
      <w:spacing w:before="0" w:after="120" w:line="240" w:lineRule="auto"/>
      <w:ind w:left="420" w:firstLine="210"/>
    </w:pPr>
    <w:rPr>
      <w:rFonts w:ascii="Times New Roman" w:hAnsi="Times New Roman" w:cs="Times New Roman"/>
      <w:sz w:val="21"/>
      <w:szCs w:val="20"/>
    </w:rPr>
  </w:style>
  <w:style w:type="paragraph" w:customStyle="1" w:styleId="4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ss</Company>
  <Pages>16</Pages>
  <Words>5610</Words>
  <Characters>5856</Characters>
  <Paragraphs>270</Paragraphs>
  <TotalTime>1</TotalTime>
  <ScaleCrop>false</ScaleCrop>
  <LinksUpToDate>false</LinksUpToDate>
  <CharactersWithSpaces>6740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2022-11-03T15:36:00Z</dcterms:created>
  <dc:creator>影风</dc:creator>
  <cp:lastModifiedBy>尘土</cp:lastModifiedBy>
  <cp:lastPrinted>2021-08-28T18:21:00Z</cp:lastPrinted>
  <dcterms:modified xsi:type="dcterms:W3CDTF">2022-12-27T09:13:43Z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6857B7D9DDC247839176666DBF5B7BF9</vt:lpwstr>
  </property>
</Properties>
</file>