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bCs/>
          <w:sz w:val="32"/>
          <w:szCs w:val="32"/>
          <w:highlight w:val="none"/>
        </w:rPr>
      </w:pPr>
      <w:r>
        <w:rPr>
          <w:rFonts w:hint="eastAsia" w:ascii="宋体" w:hAnsi="宋体" w:cs="宋体"/>
          <w:b/>
          <w:bCs/>
          <w:sz w:val="32"/>
          <w:szCs w:val="32"/>
        </w:rPr>
        <w:t>安徽皖北康复医院</w:t>
      </w:r>
      <w:r>
        <w:rPr>
          <w:rFonts w:hint="eastAsia" w:ascii="宋体" w:hAnsi="宋体" w:cs="宋体"/>
          <w:b/>
          <w:bCs/>
          <w:sz w:val="32"/>
          <w:szCs w:val="32"/>
          <w:lang w:eastAsia="zh-CN"/>
        </w:rPr>
        <w:t>绿化苗木修补</w:t>
      </w:r>
      <w:r>
        <w:rPr>
          <w:rFonts w:hint="eastAsia" w:ascii="宋体" w:hAnsi="宋体" w:cs="宋体"/>
          <w:b/>
          <w:bCs/>
          <w:sz w:val="32"/>
          <w:szCs w:val="32"/>
          <w:highlight w:val="none"/>
        </w:rPr>
        <w:t>项目比价函</w:t>
      </w:r>
    </w:p>
    <w:p>
      <w:pPr>
        <w:pStyle w:val="5"/>
        <w:tabs>
          <w:tab w:val="left" w:pos="420"/>
        </w:tabs>
        <w:adjustRightInd w:val="0"/>
        <w:snapToGrid w:val="0"/>
        <w:spacing w:before="156" w:beforeLines="50" w:after="62" w:afterLines="20" w:line="440" w:lineRule="exact"/>
        <w:jc w:val="center"/>
        <w:rPr>
          <w:rFonts w:ascii="宋体"/>
          <w:sz w:val="28"/>
          <w:szCs w:val="28"/>
          <w:highlight w:val="none"/>
        </w:rPr>
      </w:pPr>
      <w:bookmarkStart w:id="0" w:name="_一、投标须知前附表"/>
      <w:bookmarkEnd w:id="0"/>
      <w:r>
        <w:rPr>
          <w:rFonts w:hint="eastAsia" w:ascii="宋体" w:hAnsi="宋体"/>
          <w:sz w:val="28"/>
          <w:szCs w:val="28"/>
          <w:highlight w:val="none"/>
        </w:rPr>
        <w:t>一、投标须知前附表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2044"/>
        <w:gridCol w:w="7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项目</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内</w:t>
            </w:r>
            <w:r>
              <w:rPr>
                <w:rFonts w:cs="宋体"/>
                <w:sz w:val="28"/>
                <w:szCs w:val="28"/>
                <w:highlight w:val="none"/>
              </w:rPr>
              <w:t xml:space="preserve">    </w:t>
            </w:r>
            <w:r>
              <w:rPr>
                <w:rFonts w:hint="eastAsia" w:cs="宋体"/>
                <w:sz w:val="28"/>
                <w:szCs w:val="28"/>
                <w:highlight w:val="none"/>
              </w:rPr>
              <w:t>容</w:t>
            </w:r>
          </w:p>
        </w:tc>
        <w:tc>
          <w:tcPr>
            <w:tcW w:w="7006"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highlight w:val="none"/>
              </w:rPr>
            </w:pPr>
            <w:r>
              <w:rPr>
                <w:rFonts w:hint="eastAsia" w:cs="宋体"/>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项目名称</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eastAsia="宋体" w:cs="宋体"/>
                <w:sz w:val="28"/>
                <w:szCs w:val="28"/>
                <w:highlight w:val="none"/>
              </w:rPr>
            </w:pPr>
            <w:r>
              <w:rPr>
                <w:rFonts w:hint="eastAsia" w:ascii="宋体" w:hAnsi="宋体" w:cs="宋体"/>
                <w:sz w:val="28"/>
                <w:szCs w:val="28"/>
                <w:highlight w:val="none"/>
              </w:rPr>
              <w:t>安徽皖北康复医院绿化苗木修补项目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2</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项目地点</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ascii="宋体" w:hAnsi="宋体" w:cs="宋体"/>
                <w:sz w:val="28"/>
                <w:szCs w:val="28"/>
                <w:highlight w:val="none"/>
                <w:lang w:eastAsia="zh-CN"/>
              </w:rPr>
              <w:t>安徽省淮北市相山区相山北路</w:t>
            </w:r>
            <w:r>
              <w:rPr>
                <w:rFonts w:hint="eastAsia" w:ascii="宋体" w:hAnsi="宋体" w:cs="宋体"/>
                <w:sz w:val="28"/>
                <w:szCs w:val="28"/>
                <w:highlight w:val="none"/>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3</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采购</w:t>
            </w:r>
            <w:r>
              <w:rPr>
                <w:rFonts w:hint="eastAsia" w:cs="宋体"/>
                <w:sz w:val="28"/>
                <w:szCs w:val="28"/>
                <w:highlight w:val="none"/>
              </w:rPr>
              <w:t>内容</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sz w:val="28"/>
                <w:szCs w:val="28"/>
                <w:highlight w:val="none"/>
                <w:lang w:eastAsia="zh-CN"/>
              </w:rPr>
            </w:pPr>
            <w:r>
              <w:rPr>
                <w:rFonts w:hint="eastAsia" w:ascii="宋体" w:hAnsi="宋体" w:cs="宋体"/>
                <w:sz w:val="28"/>
                <w:szCs w:val="28"/>
                <w:highlight w:val="none"/>
                <w:lang w:val="en-US" w:eastAsia="zh-CN"/>
              </w:rPr>
              <w:t>绿化苗木修补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4</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highlight w:val="none"/>
                <w:lang w:eastAsia="zh-CN"/>
              </w:rPr>
            </w:pPr>
            <w:r>
              <w:rPr>
                <w:rFonts w:hint="eastAsia" w:cs="宋体"/>
                <w:sz w:val="28"/>
                <w:szCs w:val="28"/>
                <w:highlight w:val="none"/>
                <w:lang w:val="en-US" w:eastAsia="zh-CN"/>
              </w:rPr>
              <w:t>采购方式</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highlight w:val="none"/>
                <w:lang w:val="en-US" w:eastAsia="zh-CN"/>
              </w:rPr>
            </w:pPr>
            <w:r>
              <w:rPr>
                <w:rFonts w:hint="eastAsia" w:cs="宋体"/>
                <w:sz w:val="28"/>
                <w:szCs w:val="28"/>
                <w:highlight w:val="none"/>
                <w:lang w:val="en-US" w:eastAsia="zh-CN"/>
              </w:rPr>
              <w:t>公开比价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5</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资金来源</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6</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控制价</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控制价</w:t>
            </w:r>
            <w:r>
              <w:rPr>
                <w:rFonts w:hint="eastAsia" w:ascii="宋体" w:hAnsi="宋体" w:cs="宋体"/>
                <w:sz w:val="28"/>
                <w:szCs w:val="28"/>
                <w:highlight w:val="none"/>
                <w:lang w:val="en-US" w:eastAsia="zh-CN"/>
              </w:rPr>
              <w:t>4.6万</w:t>
            </w:r>
            <w:r>
              <w:rPr>
                <w:rFonts w:hint="eastAsia" w:ascii="宋体" w:hAnsi="宋体" w:cs="宋体"/>
                <w:sz w:val="28"/>
                <w:szCs w:val="28"/>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7</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供应商资格</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default" w:ascii="宋体" w:hAnsi="宋体" w:cs="宋体"/>
                <w:sz w:val="28"/>
                <w:szCs w:val="28"/>
                <w:highlight w:val="none"/>
                <w:lang w:val="en-US"/>
              </w:rPr>
            </w:pPr>
            <w:r>
              <w:rPr>
                <w:rFonts w:hint="eastAsia" w:ascii="宋体" w:hAnsi="宋体" w:cs="宋体"/>
                <w:sz w:val="28"/>
                <w:szCs w:val="28"/>
                <w:highlight w:val="none"/>
                <w:lang w:val="en-US" w:eastAsia="zh-CN"/>
              </w:rPr>
              <w:t>供应商</w:t>
            </w:r>
            <w:r>
              <w:rPr>
                <w:rFonts w:hint="eastAsia" w:ascii="宋体" w:hAnsi="宋体" w:cs="宋体"/>
                <w:sz w:val="28"/>
                <w:szCs w:val="28"/>
                <w:highlight w:val="none"/>
              </w:rPr>
              <w:t>须具备独立法人资格，</w:t>
            </w:r>
            <w:r>
              <w:rPr>
                <w:rFonts w:hint="eastAsia" w:ascii="宋体" w:hAnsi="宋体" w:cs="宋体"/>
                <w:sz w:val="28"/>
                <w:szCs w:val="28"/>
                <w:highlight w:val="none"/>
                <w:lang w:eastAsia="zh-CN"/>
              </w:rPr>
              <w:t>具有绿化相关营业范围，</w:t>
            </w:r>
            <w:r>
              <w:rPr>
                <w:rFonts w:hint="eastAsia" w:ascii="宋体" w:hAnsi="宋体" w:cs="宋体"/>
                <w:sz w:val="28"/>
                <w:szCs w:val="28"/>
                <w:highlight w:val="none"/>
                <w:lang w:val="en-US" w:eastAsia="zh-CN"/>
              </w:rPr>
              <w:t>具有独立完成本项目的能力。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8</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资格审查方式</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9</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响应文件份数</w:t>
            </w:r>
          </w:p>
        </w:tc>
        <w:tc>
          <w:tcPr>
            <w:tcW w:w="7006" w:type="dxa"/>
            <w:tcBorders>
              <w:top w:val="single" w:color="auto" w:sz="4" w:space="0"/>
              <w:left w:val="single" w:color="auto" w:sz="4" w:space="0"/>
              <w:bottom w:val="single" w:color="auto" w:sz="4" w:space="0"/>
            </w:tcBorders>
            <w:vAlign w:val="center"/>
          </w:tcPr>
          <w:p>
            <w:pPr>
              <w:pStyle w:val="40"/>
              <w:adjustRightInd w:val="0"/>
              <w:snapToGrid w:val="0"/>
              <w:spacing w:line="400" w:lineRule="exact"/>
              <w:ind w:firstLine="0" w:firstLineChars="0"/>
              <w:jc w:val="left"/>
              <w:rPr>
                <w:rFonts w:cs="宋体"/>
                <w:sz w:val="28"/>
                <w:szCs w:val="28"/>
                <w:highlight w:val="none"/>
              </w:rPr>
            </w:pPr>
            <w:r>
              <w:rPr>
                <w:rFonts w:hint="eastAsia" w:cs="宋体"/>
                <w:sz w:val="28"/>
                <w:szCs w:val="28"/>
                <w:highlight w:val="none"/>
              </w:rPr>
              <w:t>纸质版正本一份，副本2份。电子版一份（U盘、光盘均可），电子版与纸质版需完全一致。</w:t>
            </w:r>
            <w:r>
              <w:rPr>
                <w:rFonts w:hint="eastAsia" w:cs="宋体"/>
                <w:sz w:val="28"/>
                <w:szCs w:val="28"/>
                <w:highlight w:val="none"/>
                <w:lang w:eastAsia="zh-CN"/>
              </w:rPr>
              <w:t>投标文件分为资格标和商务标两部分，分开装订，分别用文件袋密封。在目录列明对应材料位置。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10</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响应文件递交方式及递交截止时间</w:t>
            </w:r>
          </w:p>
        </w:tc>
        <w:tc>
          <w:tcPr>
            <w:tcW w:w="7006" w:type="dxa"/>
            <w:tcBorders>
              <w:top w:val="single" w:color="auto" w:sz="4" w:space="0"/>
              <w:left w:val="single" w:color="auto" w:sz="4" w:space="0"/>
              <w:bottom w:val="single" w:color="auto" w:sz="4" w:space="0"/>
            </w:tcBorders>
            <w:vAlign w:val="center"/>
          </w:tcPr>
          <w:p>
            <w:pPr>
              <w:pStyle w:val="40"/>
              <w:adjustRightInd w:val="0"/>
              <w:snapToGrid w:val="0"/>
              <w:spacing w:line="400" w:lineRule="exact"/>
              <w:ind w:firstLine="0" w:firstLineChars="0"/>
              <w:jc w:val="left"/>
              <w:rPr>
                <w:rFonts w:hint="eastAsia" w:cs="宋体"/>
                <w:sz w:val="28"/>
                <w:szCs w:val="28"/>
                <w:highlight w:val="none"/>
                <w:lang w:eastAsia="zh-CN"/>
              </w:rPr>
            </w:pPr>
            <w:r>
              <w:rPr>
                <w:rFonts w:hint="eastAsia" w:cs="宋体"/>
                <w:sz w:val="28"/>
                <w:szCs w:val="28"/>
                <w:highlight w:val="none"/>
                <w:lang w:eastAsia="zh-CN"/>
              </w:rPr>
              <w:t>响应文件</w:t>
            </w:r>
            <w:r>
              <w:rPr>
                <w:rFonts w:hint="eastAsia" w:cs="宋体"/>
                <w:sz w:val="28"/>
                <w:szCs w:val="28"/>
                <w:highlight w:val="none"/>
                <w:lang w:val="en-US" w:eastAsia="zh-CN"/>
              </w:rPr>
              <w:t>递交方式：见比价公告。</w:t>
            </w:r>
          </w:p>
          <w:p>
            <w:pPr>
              <w:pStyle w:val="9"/>
              <w:widowControl/>
              <w:snapToGrid w:val="0"/>
              <w:spacing w:line="400" w:lineRule="exact"/>
              <w:rPr>
                <w:rFonts w:cs="宋体"/>
                <w:kern w:val="2"/>
                <w:sz w:val="28"/>
                <w:szCs w:val="28"/>
                <w:highlight w:val="none"/>
              </w:rPr>
            </w:pPr>
            <w:r>
              <w:rPr>
                <w:rFonts w:hint="eastAsia" w:cs="宋体"/>
                <w:sz w:val="28"/>
                <w:szCs w:val="28"/>
                <w:highlight w:val="none"/>
              </w:rPr>
              <w:t>递交截止时间</w:t>
            </w:r>
            <w:r>
              <w:rPr>
                <w:rFonts w:hint="eastAsia" w:cs="宋体"/>
                <w:sz w:val="28"/>
                <w:szCs w:val="28"/>
                <w:highlight w:val="none"/>
                <w:lang w:eastAsia="zh-CN"/>
              </w:rPr>
              <w:t>：</w:t>
            </w:r>
            <w:r>
              <w:rPr>
                <w:rFonts w:hint="eastAsia" w:cs="宋体"/>
                <w:kern w:val="2"/>
                <w:sz w:val="28"/>
                <w:szCs w:val="28"/>
                <w:highlight w:val="none"/>
              </w:rPr>
              <w:t>202</w:t>
            </w:r>
            <w:r>
              <w:rPr>
                <w:rFonts w:hint="eastAsia" w:cs="宋体"/>
                <w:kern w:val="2"/>
                <w:sz w:val="28"/>
                <w:szCs w:val="28"/>
                <w:highlight w:val="none"/>
                <w:lang w:val="en-US" w:eastAsia="zh-CN"/>
              </w:rPr>
              <w:t>3</w:t>
            </w:r>
            <w:r>
              <w:rPr>
                <w:rFonts w:hint="eastAsia" w:cs="宋体"/>
                <w:kern w:val="2"/>
                <w:sz w:val="28"/>
                <w:szCs w:val="28"/>
                <w:highlight w:val="none"/>
              </w:rPr>
              <w:t>年</w:t>
            </w:r>
            <w:r>
              <w:rPr>
                <w:rFonts w:hint="eastAsia" w:cs="宋体"/>
                <w:kern w:val="2"/>
                <w:sz w:val="28"/>
                <w:szCs w:val="28"/>
                <w:highlight w:val="none"/>
                <w:lang w:val="en-US" w:eastAsia="zh-CN"/>
              </w:rPr>
              <w:t>3</w:t>
            </w:r>
            <w:r>
              <w:rPr>
                <w:rFonts w:hint="eastAsia" w:cs="宋体"/>
                <w:kern w:val="2"/>
                <w:sz w:val="28"/>
                <w:szCs w:val="28"/>
                <w:highlight w:val="none"/>
              </w:rPr>
              <w:t>月</w:t>
            </w:r>
            <w:r>
              <w:rPr>
                <w:rFonts w:hint="eastAsia" w:cs="宋体"/>
                <w:kern w:val="2"/>
                <w:sz w:val="28"/>
                <w:szCs w:val="28"/>
                <w:highlight w:val="none"/>
                <w:lang w:val="en-US" w:eastAsia="zh-CN"/>
              </w:rPr>
              <w:t>21</w:t>
            </w:r>
            <w:r>
              <w:rPr>
                <w:rFonts w:hint="eastAsia" w:cs="宋体"/>
                <w:kern w:val="2"/>
                <w:sz w:val="28"/>
                <w:szCs w:val="28"/>
                <w:highlight w:val="none"/>
              </w:rPr>
              <w:t>日</w:t>
            </w:r>
            <w:r>
              <w:rPr>
                <w:rFonts w:hint="eastAsia" w:cs="宋体"/>
                <w:kern w:val="2"/>
                <w:sz w:val="28"/>
                <w:szCs w:val="28"/>
                <w:highlight w:val="none"/>
                <w:lang w:eastAsia="zh-CN"/>
              </w:rPr>
              <w:t>上</w:t>
            </w:r>
            <w:r>
              <w:rPr>
                <w:rFonts w:hint="eastAsia" w:cs="宋体"/>
                <w:kern w:val="2"/>
                <w:sz w:val="28"/>
                <w:szCs w:val="28"/>
                <w:highlight w:val="none"/>
              </w:rPr>
              <w:t>午</w:t>
            </w:r>
            <w:r>
              <w:rPr>
                <w:rFonts w:hint="eastAsia" w:cs="宋体"/>
                <w:kern w:val="2"/>
                <w:sz w:val="28"/>
                <w:szCs w:val="28"/>
                <w:highlight w:val="none"/>
                <w:lang w:val="en-US" w:eastAsia="zh-CN"/>
              </w:rPr>
              <w:t>9</w:t>
            </w:r>
            <w:r>
              <w:rPr>
                <w:rFonts w:hint="eastAsia" w:cs="宋体"/>
                <w:kern w:val="2"/>
                <w:sz w:val="28"/>
                <w:szCs w:val="28"/>
                <w:highlight w:val="none"/>
              </w:rPr>
              <w:t>：</w:t>
            </w:r>
            <w:r>
              <w:rPr>
                <w:rFonts w:hint="default" w:cs="宋体"/>
                <w:kern w:val="2"/>
                <w:sz w:val="28"/>
                <w:szCs w:val="28"/>
                <w:highlight w:val="none"/>
                <w:lang w:val="en-US"/>
              </w:rPr>
              <w:t>0</w:t>
            </w:r>
            <w:r>
              <w:rPr>
                <w:rFonts w:hint="eastAsia" w:cs="宋体"/>
                <w:kern w:val="2"/>
                <w:sz w:val="28"/>
                <w:szCs w:val="28"/>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11</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响应</w:t>
            </w:r>
            <w:r>
              <w:rPr>
                <w:rFonts w:hint="eastAsia" w:cs="宋体"/>
                <w:sz w:val="28"/>
                <w:szCs w:val="28"/>
                <w:highlight w:val="none"/>
              </w:rPr>
              <w:t>有效期</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highlight w:val="none"/>
                <w:lang w:val="en-US" w:eastAsia="zh-CN"/>
              </w:rPr>
            </w:pPr>
            <w:r>
              <w:rPr>
                <w:rFonts w:hint="eastAsia" w:cs="宋体"/>
                <w:sz w:val="28"/>
                <w:szCs w:val="28"/>
                <w:highlight w:val="none"/>
                <w:lang w:val="en-US" w:eastAsia="zh-CN"/>
              </w:rPr>
              <w:t>响应时间截止后30个工作日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12</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highlight w:val="none"/>
                <w:lang w:val="en-US" w:eastAsia="zh-CN"/>
              </w:rPr>
            </w:pPr>
            <w:r>
              <w:rPr>
                <w:rFonts w:hint="eastAsia" w:cs="宋体"/>
                <w:sz w:val="28"/>
                <w:szCs w:val="28"/>
                <w:highlight w:val="none"/>
              </w:rPr>
              <w:t>联合体</w:t>
            </w:r>
            <w:r>
              <w:rPr>
                <w:rFonts w:hint="eastAsia" w:cs="宋体"/>
                <w:sz w:val="28"/>
                <w:szCs w:val="28"/>
                <w:highlight w:val="none"/>
                <w:lang w:val="en-US" w:eastAsia="zh-CN"/>
              </w:rPr>
              <w:t>响应</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sz w:val="24"/>
                <w:highlight w:val="none"/>
                <w:u w:val="single"/>
              </w:rPr>
            </w:pPr>
            <w:r>
              <w:rPr>
                <w:rFonts w:hint="eastAsia" w:cs="宋体"/>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13</w:t>
            </w:r>
          </w:p>
        </w:tc>
        <w:tc>
          <w:tcPr>
            <w:tcW w:w="2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sz w:val="28"/>
                <w:szCs w:val="28"/>
                <w:highlight w:val="none"/>
              </w:rPr>
            </w:pPr>
            <w:r>
              <w:rPr>
                <w:rFonts w:hint="eastAsia" w:cs="宋体"/>
                <w:sz w:val="28"/>
                <w:szCs w:val="28"/>
                <w:highlight w:val="none"/>
              </w:rPr>
              <w:t>踏勘现场</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eastAsia="宋体" w:cs="宋体"/>
                <w:sz w:val="28"/>
                <w:szCs w:val="28"/>
                <w:highlight w:val="none"/>
                <w:lang w:val="en-US" w:eastAsia="zh-CN"/>
              </w:rPr>
            </w:pPr>
            <w:r>
              <w:rPr>
                <w:rFonts w:hint="eastAsia" w:cs="宋体"/>
                <w:sz w:val="28"/>
                <w:szCs w:val="28"/>
                <w:highlight w:val="none"/>
              </w:rPr>
              <w:t>招标人不组织集中现场踏勘，供应商可自行进行踏勘</w:t>
            </w:r>
            <w:r>
              <w:rPr>
                <w:rFonts w:hint="eastAsia" w:cs="宋体"/>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14</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时间与地点</w:t>
            </w:r>
          </w:p>
        </w:tc>
        <w:tc>
          <w:tcPr>
            <w:tcW w:w="7006"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highlight w:val="none"/>
              </w:rPr>
            </w:pPr>
            <w:r>
              <w:rPr>
                <w:rFonts w:hint="eastAsia" w:cs="宋体"/>
                <w:kern w:val="2"/>
                <w:sz w:val="28"/>
                <w:szCs w:val="28"/>
                <w:highlight w:val="none"/>
              </w:rPr>
              <w:t>202</w:t>
            </w:r>
            <w:r>
              <w:rPr>
                <w:rFonts w:hint="eastAsia" w:cs="宋体"/>
                <w:kern w:val="2"/>
                <w:sz w:val="28"/>
                <w:szCs w:val="28"/>
                <w:highlight w:val="none"/>
                <w:lang w:val="en-US" w:eastAsia="zh-CN"/>
              </w:rPr>
              <w:t>3</w:t>
            </w:r>
            <w:r>
              <w:rPr>
                <w:rFonts w:hint="eastAsia" w:cs="宋体"/>
                <w:kern w:val="2"/>
                <w:sz w:val="28"/>
                <w:szCs w:val="28"/>
                <w:highlight w:val="none"/>
              </w:rPr>
              <w:t>年</w:t>
            </w:r>
            <w:r>
              <w:rPr>
                <w:rFonts w:hint="eastAsia" w:cs="宋体"/>
                <w:kern w:val="2"/>
                <w:sz w:val="28"/>
                <w:szCs w:val="28"/>
                <w:highlight w:val="none"/>
                <w:lang w:val="en-US" w:eastAsia="zh-CN"/>
              </w:rPr>
              <w:t>3</w:t>
            </w:r>
            <w:r>
              <w:rPr>
                <w:rFonts w:hint="eastAsia" w:cs="宋体"/>
                <w:kern w:val="2"/>
                <w:sz w:val="28"/>
                <w:szCs w:val="28"/>
                <w:highlight w:val="none"/>
              </w:rPr>
              <w:t>月</w:t>
            </w:r>
            <w:r>
              <w:rPr>
                <w:rFonts w:hint="eastAsia" w:cs="宋体"/>
                <w:kern w:val="2"/>
                <w:sz w:val="28"/>
                <w:szCs w:val="28"/>
                <w:highlight w:val="none"/>
                <w:lang w:val="en-US" w:eastAsia="zh-CN"/>
              </w:rPr>
              <w:t>21</w:t>
            </w:r>
            <w:r>
              <w:rPr>
                <w:rFonts w:hint="eastAsia" w:cs="宋体"/>
                <w:kern w:val="2"/>
                <w:sz w:val="28"/>
                <w:szCs w:val="28"/>
                <w:highlight w:val="none"/>
              </w:rPr>
              <w:t>日</w:t>
            </w:r>
            <w:r>
              <w:rPr>
                <w:rFonts w:hint="eastAsia" w:cs="宋体"/>
                <w:kern w:val="2"/>
                <w:sz w:val="28"/>
                <w:szCs w:val="28"/>
                <w:highlight w:val="none"/>
                <w:lang w:eastAsia="zh-CN"/>
              </w:rPr>
              <w:t>上</w:t>
            </w:r>
            <w:r>
              <w:rPr>
                <w:rFonts w:hint="eastAsia" w:cs="宋体"/>
                <w:kern w:val="2"/>
                <w:sz w:val="28"/>
                <w:szCs w:val="28"/>
                <w:highlight w:val="none"/>
              </w:rPr>
              <w:t>午</w:t>
            </w:r>
            <w:r>
              <w:rPr>
                <w:rFonts w:hint="eastAsia" w:cs="宋体"/>
                <w:kern w:val="2"/>
                <w:sz w:val="28"/>
                <w:szCs w:val="28"/>
                <w:highlight w:val="none"/>
                <w:lang w:val="en-US" w:eastAsia="zh-CN"/>
              </w:rPr>
              <w:t>9</w:t>
            </w:r>
            <w:r>
              <w:rPr>
                <w:rFonts w:hint="eastAsia" w:cs="宋体"/>
                <w:kern w:val="2"/>
                <w:sz w:val="28"/>
                <w:szCs w:val="28"/>
                <w:highlight w:val="none"/>
              </w:rPr>
              <w:t>：</w:t>
            </w:r>
            <w:r>
              <w:rPr>
                <w:rFonts w:hint="default" w:cs="宋体"/>
                <w:kern w:val="2"/>
                <w:sz w:val="28"/>
                <w:szCs w:val="28"/>
                <w:highlight w:val="none"/>
                <w:lang w:val="en-US"/>
              </w:rPr>
              <w:t>0</w:t>
            </w:r>
            <w:r>
              <w:rPr>
                <w:rFonts w:hint="eastAsia" w:cs="宋体"/>
                <w:kern w:val="2"/>
                <w:sz w:val="28"/>
                <w:szCs w:val="28"/>
                <w:highlight w:val="none"/>
              </w:rPr>
              <w:t>0</w:t>
            </w:r>
          </w:p>
          <w:p>
            <w:pPr>
              <w:pStyle w:val="9"/>
              <w:widowControl/>
              <w:snapToGrid w:val="0"/>
              <w:spacing w:line="400" w:lineRule="exact"/>
              <w:rPr>
                <w:rFonts w:cs="宋体"/>
                <w:kern w:val="2"/>
                <w:sz w:val="28"/>
                <w:szCs w:val="28"/>
                <w:highlight w:val="none"/>
              </w:rPr>
            </w:pPr>
            <w:r>
              <w:rPr>
                <w:rFonts w:hint="eastAsia" w:cs="宋体"/>
                <w:kern w:val="2"/>
                <w:sz w:val="28"/>
                <w:szCs w:val="28"/>
                <w:highlight w:val="none"/>
              </w:rPr>
              <w:t>安徽相王医疗健康股份有限公司7号楼2楼会议室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15</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保证金</w:t>
            </w:r>
          </w:p>
        </w:tc>
        <w:tc>
          <w:tcPr>
            <w:tcW w:w="7006"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highlight w:val="none"/>
              </w:rPr>
            </w:pPr>
            <w:r>
              <w:rPr>
                <w:rFonts w:hint="eastAsia" w:cs="宋体"/>
                <w:sz w:val="28"/>
                <w:szCs w:val="28"/>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16</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办法</w:t>
            </w:r>
          </w:p>
        </w:tc>
        <w:tc>
          <w:tcPr>
            <w:tcW w:w="7006"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sz w:val="28"/>
                <w:szCs w:val="28"/>
                <w:highlight w:val="none"/>
                <w:lang w:eastAsia="zh-CN"/>
              </w:rPr>
            </w:pPr>
            <w:r>
              <w:rPr>
                <w:rFonts w:hint="eastAsia" w:cs="宋体"/>
                <w:sz w:val="28"/>
                <w:szCs w:val="28"/>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17</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成交</w:t>
            </w:r>
            <w:r>
              <w:rPr>
                <w:rFonts w:hint="eastAsia" w:cs="宋体"/>
                <w:sz w:val="28"/>
                <w:szCs w:val="28"/>
                <w:highlight w:val="none"/>
              </w:rPr>
              <w:t>服务费</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18</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履约保证金与合同签订时间</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hint="eastAsia" w:cs="宋体"/>
                <w:sz w:val="28"/>
                <w:szCs w:val="28"/>
                <w:highlight w:val="none"/>
                <w:lang w:val="en-US" w:eastAsia="zh-CN"/>
              </w:rPr>
            </w:pPr>
            <w:r>
              <w:rPr>
                <w:rFonts w:hint="eastAsia" w:cs="宋体"/>
                <w:sz w:val="28"/>
                <w:szCs w:val="28"/>
                <w:highlight w:val="none"/>
                <w:lang w:val="en-US" w:eastAsia="zh-CN"/>
              </w:rPr>
              <w:t>成交单位应于接到成交通知书后10日内与采购人签订合同与对应廉政合同，若无正当理由的视为自动放弃中标资格。</w:t>
            </w:r>
          </w:p>
          <w:p>
            <w:pPr>
              <w:adjustRightInd w:val="0"/>
              <w:snapToGrid w:val="0"/>
              <w:spacing w:line="400" w:lineRule="exact"/>
              <w:jc w:val="left"/>
              <w:rPr>
                <w:rFonts w:ascii="宋体"/>
                <w:sz w:val="24"/>
                <w:highlight w:val="none"/>
              </w:rPr>
            </w:pPr>
            <w:r>
              <w:rPr>
                <w:rFonts w:hint="eastAsia" w:cs="宋体"/>
                <w:sz w:val="28"/>
                <w:szCs w:val="28"/>
                <w:highlight w:val="none"/>
                <w:lang w:val="en-US" w:eastAsia="zh-CN"/>
              </w:rPr>
              <w:t>质量保证金为项目价款的10%，在合同价款中预先扣留，质量保证金支付详见合同主要条款。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19</w:t>
            </w:r>
          </w:p>
        </w:tc>
        <w:tc>
          <w:tcPr>
            <w:tcW w:w="2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highlight w:val="none"/>
              </w:rPr>
            </w:pPr>
            <w:r>
              <w:rPr>
                <w:rFonts w:hint="eastAsia" w:cs="宋体"/>
                <w:color w:val="000000"/>
                <w:sz w:val="28"/>
                <w:szCs w:val="28"/>
                <w:highlight w:val="none"/>
              </w:rPr>
              <w:t>报名方式与报名截止时间</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highlight w:val="none"/>
              </w:rPr>
            </w:pPr>
            <w:r>
              <w:rPr>
                <w:rFonts w:hint="eastAsia" w:cs="宋体"/>
                <w:color w:val="000000"/>
                <w:sz w:val="28"/>
                <w:szCs w:val="28"/>
                <w:highlight w:val="none"/>
              </w:rPr>
              <w:t>采取网上报名，于202</w:t>
            </w:r>
            <w:r>
              <w:rPr>
                <w:rFonts w:hint="eastAsia" w:cs="宋体"/>
                <w:color w:val="000000"/>
                <w:sz w:val="28"/>
                <w:szCs w:val="28"/>
                <w:highlight w:val="none"/>
                <w:lang w:val="en-US" w:eastAsia="zh-CN"/>
              </w:rPr>
              <w:t>3</w:t>
            </w:r>
            <w:r>
              <w:rPr>
                <w:rFonts w:hint="eastAsia" w:cs="宋体"/>
                <w:color w:val="000000"/>
                <w:sz w:val="28"/>
                <w:szCs w:val="28"/>
                <w:highlight w:val="none"/>
              </w:rPr>
              <w:t>年</w:t>
            </w:r>
            <w:r>
              <w:rPr>
                <w:rFonts w:hint="eastAsia" w:cs="宋体"/>
                <w:color w:val="000000"/>
                <w:sz w:val="28"/>
                <w:szCs w:val="28"/>
                <w:highlight w:val="none"/>
                <w:lang w:val="en-US" w:eastAsia="zh-CN"/>
              </w:rPr>
              <w:t>3</w:t>
            </w:r>
            <w:r>
              <w:rPr>
                <w:rFonts w:hint="eastAsia" w:cs="宋体"/>
                <w:color w:val="000000"/>
                <w:sz w:val="28"/>
                <w:szCs w:val="28"/>
                <w:highlight w:val="none"/>
              </w:rPr>
              <w:t>月</w:t>
            </w:r>
            <w:r>
              <w:rPr>
                <w:rFonts w:hint="eastAsia" w:cs="宋体"/>
                <w:color w:val="000000"/>
                <w:sz w:val="28"/>
                <w:szCs w:val="28"/>
                <w:highlight w:val="none"/>
                <w:lang w:val="en-US" w:eastAsia="zh-CN"/>
              </w:rPr>
              <w:t>20</w:t>
            </w:r>
            <w:r>
              <w:rPr>
                <w:rFonts w:hint="eastAsia" w:cs="宋体"/>
                <w:color w:val="000000"/>
                <w:sz w:val="28"/>
                <w:szCs w:val="28"/>
                <w:highlight w:val="none"/>
              </w:rPr>
              <w:t>日下午17：00前，将投标单位的营业执照影印件、单位联系方式通过电子邮件形式发送至</w:t>
            </w:r>
            <w:r>
              <w:rPr>
                <w:rFonts w:hint="eastAsia" w:cs="宋体"/>
                <w:sz w:val="28"/>
                <w:szCs w:val="28"/>
                <w:highlight w:val="none"/>
              </w:rPr>
              <w:t>安徽相王医疗健康股份有限公司</w:t>
            </w:r>
            <w:r>
              <w:rPr>
                <w:rFonts w:hint="eastAsia" w:cs="宋体"/>
                <w:color w:val="000000"/>
                <w:sz w:val="28"/>
                <w:szCs w:val="28"/>
                <w:highlight w:val="none"/>
                <w:lang w:val="en-US" w:eastAsia="zh-CN"/>
              </w:rPr>
              <w:t>办公室</w:t>
            </w:r>
            <w:r>
              <w:rPr>
                <w:rFonts w:hint="eastAsia" w:cs="宋体"/>
                <w:color w:val="000000"/>
                <w:sz w:val="28"/>
                <w:szCs w:val="28"/>
                <w:highlight w:val="none"/>
              </w:rPr>
              <w:t xml:space="preserve">邮箱 </w:t>
            </w:r>
            <w:r>
              <w:rPr>
                <w:rFonts w:hint="default" w:cs="宋体"/>
                <w:color w:val="000000"/>
                <w:sz w:val="28"/>
                <w:szCs w:val="28"/>
                <w:highlight w:val="none"/>
                <w:lang w:val="en-US"/>
              </w:rPr>
              <w:t>xwjkzbcg@126.com</w:t>
            </w:r>
            <w:r>
              <w:rPr>
                <w:rFonts w:hint="eastAsia" w:cs="宋体"/>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20</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疑问提交时间和疑问答复时间</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highlight w:val="none"/>
              </w:rPr>
            </w:pPr>
            <w:r>
              <w:rPr>
                <w:rFonts w:hint="eastAsia" w:cs="宋体"/>
                <w:sz w:val="28"/>
                <w:szCs w:val="28"/>
                <w:highlight w:val="none"/>
              </w:rPr>
              <w:t>任何要求澄清</w:t>
            </w:r>
            <w:r>
              <w:rPr>
                <w:rFonts w:hint="eastAsia" w:cs="宋体"/>
                <w:sz w:val="28"/>
                <w:szCs w:val="28"/>
                <w:highlight w:val="none"/>
                <w:lang w:val="en-US" w:eastAsia="zh-CN"/>
              </w:rPr>
              <w:t>比价</w:t>
            </w:r>
            <w:r>
              <w:rPr>
                <w:rFonts w:hint="eastAsia" w:cs="宋体"/>
                <w:sz w:val="28"/>
                <w:szCs w:val="28"/>
                <w:highlight w:val="none"/>
              </w:rPr>
              <w:t>文件的供应商均应在</w:t>
            </w:r>
            <w:r>
              <w:rPr>
                <w:rFonts w:cs="宋体"/>
                <w:sz w:val="28"/>
                <w:szCs w:val="28"/>
                <w:highlight w:val="none"/>
              </w:rPr>
              <w:t>202</w:t>
            </w:r>
            <w:r>
              <w:rPr>
                <w:rFonts w:hint="eastAsia" w:cs="宋体"/>
                <w:sz w:val="28"/>
                <w:szCs w:val="28"/>
                <w:highlight w:val="none"/>
                <w:lang w:val="en-US" w:eastAsia="zh-CN"/>
              </w:rPr>
              <w:t>3</w:t>
            </w:r>
            <w:r>
              <w:rPr>
                <w:rFonts w:hint="eastAsia" w:cs="宋体"/>
                <w:sz w:val="28"/>
                <w:szCs w:val="28"/>
                <w:highlight w:val="none"/>
              </w:rPr>
              <w:t>年</w:t>
            </w:r>
            <w:r>
              <w:rPr>
                <w:rFonts w:hint="eastAsia" w:cs="宋体"/>
                <w:sz w:val="28"/>
                <w:szCs w:val="28"/>
                <w:highlight w:val="none"/>
                <w:lang w:val="en-US" w:eastAsia="zh-CN"/>
              </w:rPr>
              <w:t>3</w:t>
            </w:r>
            <w:r>
              <w:rPr>
                <w:rFonts w:hint="eastAsia" w:cs="宋体"/>
                <w:sz w:val="28"/>
                <w:szCs w:val="28"/>
                <w:highlight w:val="none"/>
              </w:rPr>
              <w:t>月</w:t>
            </w:r>
            <w:r>
              <w:rPr>
                <w:rFonts w:hint="eastAsia" w:cs="宋体"/>
                <w:sz w:val="28"/>
                <w:szCs w:val="28"/>
                <w:highlight w:val="none"/>
                <w:lang w:val="en-US" w:eastAsia="zh-CN"/>
              </w:rPr>
              <w:t>16</w:t>
            </w:r>
            <w:r>
              <w:rPr>
                <w:rFonts w:hint="eastAsia" w:cs="宋体"/>
                <w:sz w:val="28"/>
                <w:szCs w:val="28"/>
                <w:highlight w:val="none"/>
              </w:rPr>
              <w:t>日上午</w:t>
            </w:r>
            <w:r>
              <w:rPr>
                <w:rFonts w:cs="宋体"/>
                <w:sz w:val="28"/>
                <w:szCs w:val="28"/>
                <w:highlight w:val="none"/>
              </w:rPr>
              <w:t>11</w:t>
            </w:r>
            <w:r>
              <w:rPr>
                <w:rFonts w:hint="eastAsia" w:cs="宋体"/>
                <w:sz w:val="28"/>
                <w:szCs w:val="28"/>
                <w:highlight w:val="none"/>
              </w:rPr>
              <w:t>：</w:t>
            </w:r>
            <w:r>
              <w:rPr>
                <w:rFonts w:cs="宋体"/>
                <w:sz w:val="28"/>
                <w:szCs w:val="28"/>
                <w:highlight w:val="none"/>
              </w:rPr>
              <w:t xml:space="preserve">00 </w:t>
            </w:r>
            <w:r>
              <w:rPr>
                <w:rFonts w:hint="eastAsia" w:cs="宋体"/>
                <w:sz w:val="28"/>
                <w:szCs w:val="28"/>
                <w:highlight w:val="none"/>
              </w:rPr>
              <w:fldChar w:fldCharType="begin"/>
            </w:r>
            <w:r>
              <w:rPr>
                <w:rFonts w:hint="eastAsia" w:cs="宋体"/>
                <w:sz w:val="28"/>
                <w:szCs w:val="28"/>
                <w:highlight w:val="none"/>
              </w:rPr>
              <w:instrText xml:space="preserve"> HYPERLINK "mailto:之前以不署名的电子邮件形式发送至安徽相王医疗健康股份有限公司办公室邮箱xwjkzbcg@126.com采购人在2023年3月" </w:instrText>
            </w:r>
            <w:r>
              <w:rPr>
                <w:rFonts w:hint="eastAsia" w:cs="宋体"/>
                <w:sz w:val="28"/>
                <w:szCs w:val="28"/>
                <w:highlight w:val="none"/>
              </w:rPr>
              <w:fldChar w:fldCharType="separate"/>
            </w:r>
            <w:r>
              <w:rPr>
                <w:rStyle w:val="29"/>
                <w:rFonts w:hint="eastAsia" w:cs="宋体"/>
                <w:sz w:val="28"/>
                <w:szCs w:val="28"/>
                <w:highlight w:val="none"/>
              </w:rPr>
              <w:t>之前以不署名的电子邮件形式发送至安徽相王医疗健康股份有限公司</w:t>
            </w:r>
            <w:r>
              <w:rPr>
                <w:rStyle w:val="29"/>
                <w:rFonts w:hint="eastAsia" w:cs="宋体"/>
                <w:sz w:val="28"/>
                <w:szCs w:val="28"/>
                <w:highlight w:val="none"/>
                <w:lang w:val="en-US" w:eastAsia="zh-CN"/>
              </w:rPr>
              <w:t>办公室</w:t>
            </w:r>
            <w:r>
              <w:rPr>
                <w:rStyle w:val="29"/>
                <w:rFonts w:hint="eastAsia" w:cs="宋体"/>
                <w:sz w:val="28"/>
                <w:szCs w:val="28"/>
                <w:highlight w:val="none"/>
              </w:rPr>
              <w:t>邮箱</w:t>
            </w:r>
            <w:r>
              <w:rPr>
                <w:rStyle w:val="29"/>
                <w:rFonts w:hint="default" w:cs="宋体"/>
                <w:sz w:val="28"/>
                <w:szCs w:val="28"/>
                <w:highlight w:val="none"/>
                <w:lang w:val="en-US"/>
              </w:rPr>
              <w:t>xwjkzbcg@126.com</w:t>
            </w:r>
            <w:r>
              <w:rPr>
                <w:rStyle w:val="29"/>
                <w:rFonts w:hint="eastAsia" w:cs="宋体"/>
                <w:sz w:val="28"/>
                <w:szCs w:val="28"/>
                <w:highlight w:val="none"/>
              </w:rPr>
              <w:t>采购人在202</w:t>
            </w:r>
            <w:r>
              <w:rPr>
                <w:rStyle w:val="29"/>
                <w:rFonts w:hint="eastAsia" w:cs="宋体"/>
                <w:sz w:val="28"/>
                <w:szCs w:val="28"/>
                <w:highlight w:val="none"/>
                <w:lang w:val="en-US" w:eastAsia="zh-CN"/>
              </w:rPr>
              <w:t>3</w:t>
            </w:r>
            <w:r>
              <w:rPr>
                <w:rStyle w:val="29"/>
                <w:rFonts w:hint="eastAsia" w:cs="宋体"/>
                <w:sz w:val="28"/>
                <w:szCs w:val="28"/>
                <w:highlight w:val="none"/>
              </w:rPr>
              <w:t>年</w:t>
            </w:r>
            <w:r>
              <w:rPr>
                <w:rStyle w:val="29"/>
                <w:rFonts w:hint="eastAsia" w:cs="宋体"/>
                <w:sz w:val="28"/>
                <w:szCs w:val="28"/>
                <w:highlight w:val="none"/>
                <w:lang w:val="en-US" w:eastAsia="zh-CN"/>
              </w:rPr>
              <w:t>3</w:t>
            </w:r>
            <w:r>
              <w:rPr>
                <w:rStyle w:val="29"/>
                <w:rFonts w:hint="eastAsia" w:cs="宋体"/>
                <w:sz w:val="28"/>
                <w:szCs w:val="28"/>
                <w:highlight w:val="none"/>
              </w:rPr>
              <w:t>月</w:t>
            </w:r>
            <w:r>
              <w:rPr>
                <w:rFonts w:hint="eastAsia" w:cs="宋体"/>
                <w:sz w:val="28"/>
                <w:szCs w:val="28"/>
                <w:highlight w:val="none"/>
              </w:rPr>
              <w:fldChar w:fldCharType="end"/>
            </w:r>
            <w:r>
              <w:rPr>
                <w:rFonts w:hint="eastAsia" w:cs="宋体"/>
                <w:sz w:val="28"/>
                <w:szCs w:val="28"/>
                <w:highlight w:val="none"/>
                <w:lang w:val="en-US" w:eastAsia="zh-CN"/>
              </w:rPr>
              <w:t>16</w:t>
            </w:r>
            <w:r>
              <w:rPr>
                <w:rFonts w:hint="eastAsia" w:cs="宋体"/>
                <w:sz w:val="28"/>
                <w:szCs w:val="28"/>
                <w:highlight w:val="none"/>
              </w:rPr>
              <w:t>日</w:t>
            </w:r>
            <w:r>
              <w:rPr>
                <w:rFonts w:hint="eastAsia" w:cs="宋体"/>
                <w:sz w:val="28"/>
                <w:szCs w:val="28"/>
                <w:highlight w:val="none"/>
                <w:lang w:eastAsia="zh-CN"/>
              </w:rPr>
              <w:t>下午</w:t>
            </w:r>
            <w:r>
              <w:rPr>
                <w:rFonts w:hint="eastAsia" w:cs="宋体"/>
                <w:sz w:val="28"/>
                <w:szCs w:val="28"/>
                <w:highlight w:val="none"/>
                <w:lang w:val="en-US" w:eastAsia="zh-CN"/>
              </w:rPr>
              <w:t>17</w:t>
            </w:r>
            <w:r>
              <w:rPr>
                <w:rFonts w:hint="eastAsia" w:cs="宋体"/>
                <w:sz w:val="28"/>
                <w:szCs w:val="28"/>
                <w:highlight w:val="none"/>
              </w:rPr>
              <w:t>：</w:t>
            </w:r>
            <w:r>
              <w:rPr>
                <w:rFonts w:cs="宋体"/>
                <w:sz w:val="28"/>
                <w:szCs w:val="28"/>
                <w:highlight w:val="none"/>
              </w:rPr>
              <w:t xml:space="preserve">00 </w:t>
            </w:r>
            <w:r>
              <w:rPr>
                <w:rFonts w:hint="eastAsia" w:cs="宋体"/>
                <w:sz w:val="28"/>
                <w:szCs w:val="28"/>
                <w:highlight w:val="none"/>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21</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友情提醒</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highlight w:val="none"/>
              </w:rPr>
            </w:pPr>
            <w:r>
              <w:rPr>
                <w:rFonts w:hint="eastAsia" w:cs="宋体"/>
                <w:sz w:val="28"/>
                <w:szCs w:val="28"/>
                <w:highlight w:val="none"/>
              </w:rPr>
              <w:t>供应商请戴口罩，进入招标人单位和开标场所</w:t>
            </w:r>
          </w:p>
        </w:tc>
      </w:tr>
    </w:tbl>
    <w:p>
      <w:pPr>
        <w:rPr>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240" w:beforeLines="100" w:after="240" w:afterLines="100" w:line="240" w:lineRule="auto"/>
        <w:jc w:val="both"/>
        <w:textAlignment w:val="baseline"/>
        <w:outlineLvl w:val="0"/>
        <w:rPr>
          <w:rFonts w:hint="eastAsia" w:ascii="宋体" w:hAnsi="宋体"/>
          <w:b/>
          <w:color w:val="000000"/>
          <w:kern w:val="0"/>
          <w:sz w:val="36"/>
          <w:szCs w:val="36"/>
          <w:highlight w:val="none"/>
          <w:u w:val="none" w:color="000000"/>
        </w:rPr>
      </w:pPr>
    </w:p>
    <w:p>
      <w:pPr>
        <w:pStyle w:val="2"/>
        <w:rPr>
          <w:rFonts w:hint="eastAsia" w:ascii="宋体" w:hAnsi="宋体"/>
          <w:b/>
          <w:color w:val="000000"/>
          <w:kern w:val="0"/>
          <w:sz w:val="36"/>
          <w:szCs w:val="36"/>
          <w:u w:val="none" w:color="000000"/>
        </w:rPr>
      </w:pPr>
    </w:p>
    <w:p>
      <w:pPr>
        <w:pStyle w:val="2"/>
        <w:rPr>
          <w:rFonts w:hint="eastAsia" w:ascii="宋体" w:hAnsi="宋体"/>
          <w:b/>
          <w:color w:val="000000"/>
          <w:kern w:val="0"/>
          <w:sz w:val="36"/>
          <w:szCs w:val="36"/>
          <w:u w:val="none" w:color="000000"/>
        </w:rPr>
      </w:pPr>
    </w:p>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color w:val="000000"/>
          <w:kern w:val="0"/>
          <w:sz w:val="36"/>
          <w:szCs w:val="36"/>
          <w:u w:val="none" w:color="000000"/>
        </w:rPr>
      </w:pPr>
      <w:r>
        <w:rPr>
          <w:rFonts w:hint="default" w:ascii="宋体" w:hAnsi="宋体"/>
          <w:b/>
          <w:color w:val="000000"/>
          <w:kern w:val="0"/>
          <w:sz w:val="36"/>
          <w:szCs w:val="36"/>
          <w:u w:val="none" w:color="000000"/>
        </w:rPr>
        <w:t>供应商</w:t>
      </w:r>
      <w:r>
        <w:rPr>
          <w:rFonts w:hint="eastAsia" w:ascii="宋体" w:hAnsi="宋体"/>
          <w:b/>
          <w:color w:val="000000"/>
          <w:kern w:val="0"/>
          <w:sz w:val="36"/>
          <w:szCs w:val="36"/>
          <w:u w:val="none" w:color="000000"/>
        </w:rPr>
        <w:t>须知</w:t>
      </w:r>
    </w:p>
    <w:p>
      <w:pPr>
        <w:pageBreakBefore w:val="0"/>
        <w:widowControl w:val="0"/>
        <w:kinsoku/>
        <w:wordWrap/>
        <w:overflowPunct/>
        <w:topLinePunct w:val="0"/>
        <w:bidi w:val="0"/>
        <w:snapToGrid w:val="0"/>
        <w:spacing w:line="240" w:lineRule="auto"/>
        <w:jc w:val="left"/>
        <w:textAlignment w:val="auto"/>
        <w:rPr>
          <w:rFonts w:ascii="宋体" w:hAnsi="宋体" w:eastAsia="宋体" w:cs="宋体"/>
          <w:b/>
          <w:bCs/>
          <w:color w:val="auto"/>
          <w:kern w:val="0"/>
          <w:sz w:val="28"/>
          <w:szCs w:val="28"/>
          <w:u w:val="none" w:color="000000"/>
        </w:rPr>
      </w:pPr>
      <w:r>
        <w:rPr>
          <w:rFonts w:hint="eastAsia" w:ascii="宋体" w:hAnsi="宋体" w:eastAsia="宋体" w:cs="宋体"/>
          <w:b/>
          <w:bCs/>
          <w:color w:val="auto"/>
          <w:kern w:val="0"/>
          <w:sz w:val="28"/>
          <w:szCs w:val="28"/>
          <w:u w:val="none" w:color="000000"/>
        </w:rPr>
        <w:t>1、概况</w:t>
      </w:r>
    </w:p>
    <w:p>
      <w:pPr>
        <w:snapToGrid w:val="0"/>
        <w:spacing w:line="360" w:lineRule="auto"/>
        <w:ind w:firstLine="560" w:firstLineChars="200"/>
        <w:jc w:val="left"/>
        <w:rPr>
          <w:rFonts w:hint="eastAsia" w:ascii="宋体" w:hAnsi="宋体" w:cs="宋体"/>
          <w:b w:val="0"/>
          <w:bCs w:val="0"/>
          <w:sz w:val="28"/>
          <w:szCs w:val="28"/>
          <w:lang w:eastAsia="zh-CN"/>
        </w:rPr>
      </w:pPr>
      <w:r>
        <w:rPr>
          <w:rFonts w:hint="eastAsia" w:ascii="宋体" w:hAnsi="宋体" w:cs="宋体"/>
          <w:color w:val="auto"/>
          <w:kern w:val="0"/>
          <w:sz w:val="28"/>
          <w:szCs w:val="28"/>
          <w:u w:val="none" w:color="000000"/>
        </w:rPr>
        <w:t>安徽皖北康复医院</w:t>
      </w:r>
      <w:r>
        <w:rPr>
          <w:rFonts w:hint="eastAsia" w:ascii="宋体" w:hAnsi="宋体" w:cs="宋体"/>
          <w:color w:val="auto"/>
          <w:kern w:val="0"/>
          <w:sz w:val="28"/>
          <w:szCs w:val="28"/>
          <w:u w:val="none" w:color="000000"/>
          <w:lang w:eastAsia="zh-CN"/>
        </w:rPr>
        <w:t>位于淮北市相山区相山北路</w:t>
      </w:r>
      <w:r>
        <w:rPr>
          <w:rFonts w:hint="eastAsia" w:ascii="宋体" w:hAnsi="宋体" w:cs="宋体"/>
          <w:color w:val="auto"/>
          <w:kern w:val="0"/>
          <w:sz w:val="28"/>
          <w:szCs w:val="28"/>
          <w:u w:val="none" w:color="000000"/>
          <w:lang w:val="en-US" w:eastAsia="zh-CN"/>
        </w:rPr>
        <w:t>3号，为优化院区环境，现对我单位绿化苗木修补项目进行公开比价。</w:t>
      </w:r>
      <w:r>
        <w:rPr>
          <w:rFonts w:hint="eastAsia" w:ascii="华文仿宋" w:hAnsi="华文仿宋" w:cs="宋体" w:eastAsiaTheme="minorEastAsia"/>
          <w:b w:val="0"/>
          <w:bCs w:val="0"/>
          <w:kern w:val="2"/>
          <w:sz w:val="28"/>
          <w:szCs w:val="28"/>
          <w:lang w:val="en-US" w:eastAsia="zh-CN" w:bidi="ar-SA"/>
        </w:rPr>
        <w:t>具体位置详见</w:t>
      </w:r>
      <w:r>
        <w:rPr>
          <w:rFonts w:hint="eastAsia" w:ascii="宋体" w:hAnsi="宋体" w:cs="宋体"/>
          <w:b w:val="0"/>
          <w:bCs w:val="0"/>
          <w:sz w:val="28"/>
          <w:szCs w:val="28"/>
        </w:rPr>
        <w:t>附件</w:t>
      </w:r>
      <w:r>
        <w:rPr>
          <w:rFonts w:hint="eastAsia" w:ascii="宋体" w:hAnsi="宋体" w:cs="宋体"/>
          <w:b w:val="0"/>
          <w:bCs w:val="0"/>
          <w:sz w:val="28"/>
          <w:szCs w:val="28"/>
          <w:lang w:eastAsia="zh-CN"/>
        </w:rPr>
        <w:t>《绿化苗木补栽</w:t>
      </w:r>
      <w:bookmarkStart w:id="8" w:name="_GoBack"/>
      <w:bookmarkEnd w:id="8"/>
      <w:r>
        <w:rPr>
          <w:rFonts w:hint="eastAsia" w:ascii="宋体" w:hAnsi="宋体" w:cs="宋体"/>
          <w:b w:val="0"/>
          <w:bCs w:val="0"/>
          <w:sz w:val="28"/>
          <w:szCs w:val="28"/>
          <w:lang w:eastAsia="zh-CN"/>
        </w:rPr>
        <w:t>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eastAsiaTheme="minorEastAsia"/>
          <w:b/>
          <w:bCs/>
          <w:sz w:val="28"/>
          <w:szCs w:val="28"/>
          <w:lang w:val="en-US" w:eastAsia="zh-CN"/>
        </w:rPr>
      </w:pPr>
      <w:r>
        <w:rPr>
          <w:rFonts w:hint="eastAsia" w:ascii="宋体" w:hAnsi="宋体" w:cs="宋体" w:eastAsiaTheme="minorEastAsia"/>
          <w:b/>
          <w:bCs/>
          <w:sz w:val="28"/>
          <w:szCs w:val="28"/>
          <w:lang w:val="en-US" w:eastAsia="zh-CN"/>
        </w:rPr>
        <w:t>2</w:t>
      </w:r>
      <w:r>
        <w:rPr>
          <w:rFonts w:hint="eastAsia" w:ascii="宋体" w:hAnsi="宋体" w:cs="宋体" w:eastAsiaTheme="minorEastAsia"/>
          <w:b/>
          <w:bCs/>
          <w:sz w:val="28"/>
          <w:szCs w:val="28"/>
        </w:rPr>
        <w:t>、</w:t>
      </w:r>
      <w:r>
        <w:rPr>
          <w:rFonts w:hint="eastAsia" w:ascii="宋体" w:hAnsi="宋体" w:cs="宋体" w:eastAsiaTheme="minorEastAsia"/>
          <w:b/>
          <w:bCs/>
          <w:sz w:val="28"/>
          <w:szCs w:val="28"/>
          <w:lang w:val="en-US" w:eastAsia="zh-CN"/>
        </w:rPr>
        <w:t>采购内容</w:t>
      </w:r>
    </w:p>
    <w:tbl>
      <w:tblPr>
        <w:tblStyle w:val="18"/>
        <w:tblW w:w="5343" w:type="pct"/>
        <w:tblInd w:w="0" w:type="dxa"/>
        <w:tblLayout w:type="fixed"/>
        <w:tblCellMar>
          <w:top w:w="0" w:type="dxa"/>
          <w:left w:w="108" w:type="dxa"/>
          <w:bottom w:w="0" w:type="dxa"/>
          <w:right w:w="108" w:type="dxa"/>
        </w:tblCellMar>
      </w:tblPr>
      <w:tblGrid>
        <w:gridCol w:w="747"/>
        <w:gridCol w:w="1514"/>
        <w:gridCol w:w="1472"/>
        <w:gridCol w:w="1187"/>
        <w:gridCol w:w="1582"/>
        <w:gridCol w:w="1145"/>
        <w:gridCol w:w="1159"/>
        <w:gridCol w:w="1037"/>
        <w:gridCol w:w="804"/>
      </w:tblGrid>
      <w:tr>
        <w:tblPrEx>
          <w:tblCellMar>
            <w:top w:w="0" w:type="dxa"/>
            <w:left w:w="108" w:type="dxa"/>
            <w:bottom w:w="0" w:type="dxa"/>
            <w:right w:w="108" w:type="dxa"/>
          </w:tblCellMar>
        </w:tblPrEx>
        <w:trPr>
          <w:trHeight w:val="1120" w:hRule="exact"/>
        </w:trPr>
        <w:tc>
          <w:tcPr>
            <w:tcW w:w="747"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i w:val="0"/>
                <w:iCs w:val="0"/>
                <w:color w:val="000000"/>
                <w:kern w:val="0"/>
                <w:sz w:val="24"/>
                <w:szCs w:val="24"/>
                <w:u w:val="none"/>
                <w:lang w:val="en-US" w:eastAsia="zh-CN" w:bidi="ar"/>
              </w:rPr>
              <w:t>名称</w:t>
            </w:r>
          </w:p>
        </w:tc>
        <w:tc>
          <w:tcPr>
            <w:tcW w:w="147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i w:val="0"/>
                <w:iCs w:val="0"/>
                <w:color w:val="000000"/>
                <w:kern w:val="0"/>
                <w:sz w:val="24"/>
                <w:szCs w:val="24"/>
                <w:u w:val="none"/>
                <w:lang w:val="en-US" w:eastAsia="zh-CN" w:bidi="ar"/>
              </w:rPr>
              <w:t>规格</w:t>
            </w:r>
          </w:p>
        </w:tc>
        <w:tc>
          <w:tcPr>
            <w:tcW w:w="1187" w:type="dxa"/>
            <w:tcBorders>
              <w:top w:val="single" w:color="000000" w:sz="8" w:space="0"/>
              <w:left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i w:val="0"/>
                <w:iCs w:val="0"/>
                <w:color w:val="000000"/>
                <w:kern w:val="0"/>
                <w:sz w:val="24"/>
                <w:szCs w:val="24"/>
                <w:u w:val="none"/>
                <w:lang w:val="en-US" w:eastAsia="zh-CN" w:bidi="ar"/>
              </w:rPr>
              <w:t>面积（m²）</w:t>
            </w:r>
          </w:p>
        </w:tc>
        <w:tc>
          <w:tcPr>
            <w:tcW w:w="1582" w:type="dxa"/>
            <w:tcBorders>
              <w:top w:val="single" w:color="000000" w:sz="8" w:space="0"/>
              <w:left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控制单价（元）</w:t>
            </w:r>
          </w:p>
        </w:tc>
        <w:tc>
          <w:tcPr>
            <w:tcW w:w="1145" w:type="dxa"/>
            <w:tcBorders>
              <w:top w:val="single" w:color="000000" w:sz="8" w:space="0"/>
              <w:left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控制合价（元）</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cs="宋体"/>
                <w:b/>
                <w:bCs/>
                <w:i w:val="0"/>
                <w:iCs w:val="0"/>
                <w:color w:val="000000"/>
                <w:kern w:val="0"/>
                <w:sz w:val="24"/>
                <w:szCs w:val="24"/>
                <w:u w:val="none"/>
                <w:lang w:val="en-US" w:eastAsia="zh-CN" w:bidi="ar"/>
              </w:rPr>
              <w:t>响应</w:t>
            </w: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响应合价（元）</w:t>
            </w: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eastAsia="zh-CN"/>
              </w:rPr>
            </w:pPr>
            <w:r>
              <w:rPr>
                <w:rFonts w:hint="eastAsia" w:ascii="宋体" w:hAnsi="宋体" w:cs="宋体"/>
                <w:i w:val="0"/>
                <w:iCs w:val="0"/>
                <w:color w:val="000000"/>
                <w:kern w:val="0"/>
                <w:sz w:val="24"/>
                <w:szCs w:val="24"/>
                <w:u w:val="none"/>
                <w:lang w:val="en-US" w:eastAsia="zh-CN" w:bidi="ar"/>
              </w:rPr>
              <w:t>移植</w:t>
            </w:r>
            <w:r>
              <w:rPr>
                <w:rFonts w:hint="eastAsia" w:ascii="宋体" w:hAnsi="宋体" w:eastAsia="宋体" w:cs="宋体"/>
                <w:i w:val="0"/>
                <w:iCs w:val="0"/>
                <w:color w:val="000000"/>
                <w:kern w:val="0"/>
                <w:sz w:val="24"/>
                <w:szCs w:val="24"/>
                <w:u w:val="none"/>
                <w:lang w:val="en-US" w:eastAsia="zh-CN" w:bidi="ar"/>
              </w:rPr>
              <w:t>草坪</w:t>
            </w:r>
          </w:p>
        </w:tc>
        <w:tc>
          <w:tcPr>
            <w:tcW w:w="147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马尼拉</w:t>
            </w:r>
          </w:p>
        </w:tc>
        <w:tc>
          <w:tcPr>
            <w:tcW w:w="118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520</w:t>
            </w: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25</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13000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eastAsia="zh-CN"/>
              </w:rPr>
            </w:pPr>
            <w:r>
              <w:rPr>
                <w:rFonts w:hint="eastAsia" w:ascii="宋体" w:hAnsi="宋体" w:cs="宋体"/>
                <w:i w:val="0"/>
                <w:iCs w:val="0"/>
                <w:color w:val="000000"/>
                <w:kern w:val="0"/>
                <w:sz w:val="24"/>
                <w:szCs w:val="24"/>
                <w:u w:val="none"/>
                <w:lang w:val="en-US" w:eastAsia="zh-CN" w:bidi="ar"/>
              </w:rPr>
              <w:t>移植</w:t>
            </w:r>
            <w:r>
              <w:rPr>
                <w:rFonts w:hint="eastAsia" w:ascii="宋体" w:hAnsi="宋体" w:eastAsia="宋体" w:cs="宋体"/>
                <w:i w:val="0"/>
                <w:iCs w:val="0"/>
                <w:color w:val="000000"/>
                <w:kern w:val="0"/>
                <w:sz w:val="24"/>
                <w:szCs w:val="24"/>
                <w:u w:val="none"/>
                <w:lang w:val="en-US" w:eastAsia="zh-CN" w:bidi="ar"/>
              </w:rPr>
              <w:t>麦冬</w:t>
            </w:r>
          </w:p>
        </w:tc>
        <w:tc>
          <w:tcPr>
            <w:tcW w:w="147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中叶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49</w:t>
            </w:r>
            <w:r>
              <w:rPr>
                <w:rStyle w:val="46"/>
                <w:rFonts w:hint="eastAsia" w:ascii="宋体" w:hAnsi="宋体" w:eastAsia="宋体" w:cs="宋体"/>
                <w:sz w:val="24"/>
                <w:szCs w:val="24"/>
                <w:lang w:val="en-US" w:eastAsia="zh-CN" w:bidi="ar"/>
              </w:rPr>
              <w:t xml:space="preserve"> 株/m²</w:t>
            </w:r>
          </w:p>
        </w:tc>
        <w:tc>
          <w:tcPr>
            <w:tcW w:w="118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350</w:t>
            </w: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32</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11200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cs="宋体"/>
                <w:i w:val="0"/>
                <w:iCs w:val="0"/>
                <w:color w:val="000000"/>
                <w:kern w:val="0"/>
                <w:sz w:val="24"/>
                <w:szCs w:val="24"/>
                <w:u w:val="none"/>
                <w:lang w:val="en-US" w:eastAsia="zh-CN" w:bidi="ar"/>
              </w:rPr>
              <w:t>移植</w:t>
            </w:r>
            <w:r>
              <w:rPr>
                <w:rFonts w:hint="eastAsia" w:ascii="宋体" w:hAnsi="宋体" w:eastAsia="宋体" w:cs="宋体"/>
                <w:i w:val="0"/>
                <w:iCs w:val="0"/>
                <w:color w:val="000000"/>
                <w:kern w:val="0"/>
                <w:sz w:val="24"/>
                <w:szCs w:val="24"/>
                <w:u w:val="none"/>
                <w:lang w:val="en-US" w:eastAsia="zh-CN" w:bidi="ar"/>
              </w:rPr>
              <w:t>酢酱草</w:t>
            </w:r>
          </w:p>
        </w:tc>
        <w:tc>
          <w:tcPr>
            <w:tcW w:w="147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红花</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49</w:t>
            </w:r>
            <w:r>
              <w:rPr>
                <w:rStyle w:val="46"/>
                <w:rFonts w:hint="eastAsia" w:ascii="宋体" w:hAnsi="宋体" w:eastAsia="宋体" w:cs="宋体"/>
                <w:sz w:val="24"/>
                <w:szCs w:val="24"/>
                <w:lang w:val="en-US" w:eastAsia="zh-CN" w:bidi="ar"/>
              </w:rPr>
              <w:t xml:space="preserve"> 株/m²</w:t>
            </w:r>
          </w:p>
        </w:tc>
        <w:tc>
          <w:tcPr>
            <w:tcW w:w="118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180</w:t>
            </w: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38</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6840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东围墙色块</w:t>
            </w:r>
          </w:p>
        </w:tc>
        <w:tc>
          <w:tcPr>
            <w:tcW w:w="147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大杯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w:t>
            </w:r>
            <w:r>
              <w:rPr>
                <w:rStyle w:val="46"/>
                <w:rFonts w:hint="eastAsia" w:ascii="宋体" w:hAnsi="宋体" w:eastAsia="宋体" w:cs="宋体"/>
                <w:color w:val="auto"/>
                <w:sz w:val="24"/>
                <w:szCs w:val="24"/>
                <w:highlight w:val="none"/>
                <w:lang w:val="en-US" w:eastAsia="zh-CN" w:bidi="ar"/>
              </w:rPr>
              <w:t xml:space="preserve"> 株/m²</w:t>
            </w:r>
          </w:p>
        </w:tc>
        <w:tc>
          <w:tcPr>
            <w:tcW w:w="118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35</w:t>
            </w: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90</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3150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补栽红叶石楠球</w:t>
            </w:r>
          </w:p>
        </w:tc>
        <w:tc>
          <w:tcPr>
            <w:tcW w:w="1472" w:type="dxa"/>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r>
              <w:rPr>
                <w:rStyle w:val="46"/>
                <w:rFonts w:hint="eastAsia" w:ascii="宋体" w:hAnsi="宋体" w:eastAsia="宋体" w:cs="宋体"/>
                <w:sz w:val="24"/>
                <w:szCs w:val="24"/>
                <w:lang w:val="en-US" w:eastAsia="zh-CN" w:bidi="ar"/>
              </w:rPr>
              <w:t xml:space="preserve"> 株/m²</w:t>
            </w:r>
          </w:p>
        </w:tc>
        <w:tc>
          <w:tcPr>
            <w:tcW w:w="118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12.5</w:t>
            </w: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180</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2250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补栽金森女贞球</w:t>
            </w:r>
          </w:p>
        </w:tc>
        <w:tc>
          <w:tcPr>
            <w:tcW w:w="1472" w:type="dxa"/>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r>
              <w:rPr>
                <w:rStyle w:val="46"/>
                <w:rFonts w:hint="eastAsia" w:ascii="宋体" w:hAnsi="宋体" w:eastAsia="宋体" w:cs="宋体"/>
                <w:sz w:val="24"/>
                <w:szCs w:val="24"/>
                <w:lang w:val="en-US" w:eastAsia="zh-CN" w:bidi="ar"/>
              </w:rPr>
              <w:t xml:space="preserve"> 株/m²</w:t>
            </w:r>
          </w:p>
        </w:tc>
        <w:tc>
          <w:tcPr>
            <w:tcW w:w="118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6.5</w:t>
            </w: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240</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1560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234" w:hRule="exact"/>
        </w:trPr>
        <w:tc>
          <w:tcPr>
            <w:tcW w:w="74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cs="宋体"/>
                <w:i w:val="0"/>
                <w:iCs w:val="0"/>
                <w:color w:val="000000"/>
                <w:kern w:val="0"/>
                <w:sz w:val="24"/>
                <w:szCs w:val="24"/>
                <w:u w:val="none"/>
                <w:lang w:val="en-US" w:eastAsia="zh-CN" w:bidi="ar"/>
              </w:rPr>
              <w:t>移栽采购人</w:t>
            </w:r>
            <w:r>
              <w:rPr>
                <w:rFonts w:hint="eastAsia" w:ascii="宋体" w:hAnsi="宋体" w:cs="宋体"/>
                <w:b/>
                <w:bCs/>
                <w:i w:val="0"/>
                <w:iCs w:val="0"/>
                <w:color w:val="000000"/>
                <w:kern w:val="0"/>
                <w:sz w:val="24"/>
                <w:szCs w:val="24"/>
                <w:u w:val="none"/>
                <w:lang w:val="en-US" w:eastAsia="zh-CN" w:bidi="ar"/>
              </w:rPr>
              <w:t>现有的</w:t>
            </w:r>
            <w:r>
              <w:rPr>
                <w:rFonts w:hint="eastAsia" w:ascii="宋体" w:hAnsi="宋体" w:eastAsia="宋体" w:cs="宋体"/>
                <w:i w:val="0"/>
                <w:iCs w:val="0"/>
                <w:color w:val="auto"/>
                <w:kern w:val="0"/>
                <w:sz w:val="24"/>
                <w:szCs w:val="24"/>
                <w:highlight w:val="none"/>
                <w:u w:val="none"/>
                <w:lang w:val="en-US" w:eastAsia="zh-CN" w:bidi="ar"/>
              </w:rPr>
              <w:t>三株女贞树</w:t>
            </w:r>
          </w:p>
        </w:tc>
        <w:tc>
          <w:tcPr>
            <w:tcW w:w="1472" w:type="dxa"/>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3株</w:t>
            </w:r>
          </w:p>
        </w:tc>
        <w:tc>
          <w:tcPr>
            <w:tcW w:w="1187" w:type="dxa"/>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000000"/>
                <w:sz w:val="24"/>
                <w:szCs w:val="24"/>
              </w:rPr>
            </w:pPr>
          </w:p>
        </w:tc>
        <w:tc>
          <w:tcPr>
            <w:tcW w:w="158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200元/株</w:t>
            </w:r>
          </w:p>
        </w:tc>
        <w:tc>
          <w:tcPr>
            <w:tcW w:w="114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600</w:t>
            </w:r>
          </w:p>
        </w:tc>
        <w:tc>
          <w:tcPr>
            <w:tcW w:w="1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nil"/>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人工挖土方和垃圾外运运外运</w:t>
            </w:r>
          </w:p>
        </w:tc>
        <w:tc>
          <w:tcPr>
            <w:tcW w:w="1472" w:type="dxa"/>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一项</w:t>
            </w:r>
          </w:p>
        </w:tc>
        <w:tc>
          <w:tcPr>
            <w:tcW w:w="1187" w:type="dxa"/>
            <w:tcBorders>
              <w:top w:val="single" w:color="000000" w:sz="8" w:space="0"/>
              <w:left w:val="nil"/>
              <w:bottom w:val="single" w:color="000000" w:sz="8" w:space="0"/>
              <w:right w:val="single" w:color="auto" w:sz="4" w:space="0"/>
            </w:tcBorders>
            <w:noWrap/>
            <w:vAlign w:val="center"/>
          </w:tcPr>
          <w:p>
            <w:pPr>
              <w:jc w:val="center"/>
              <w:rPr>
                <w:rFonts w:hint="eastAsia" w:ascii="宋体" w:hAnsi="宋体" w:eastAsia="宋体" w:cs="宋体"/>
                <w:color w:val="000000"/>
                <w:sz w:val="24"/>
                <w:szCs w:val="24"/>
              </w:rPr>
            </w:pPr>
          </w:p>
        </w:tc>
        <w:tc>
          <w:tcPr>
            <w:tcW w:w="1582"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cs="宋体"/>
                <w:i w:val="0"/>
                <w:iCs w:val="0"/>
                <w:color w:val="000000"/>
                <w:kern w:val="0"/>
                <w:sz w:val="24"/>
                <w:szCs w:val="24"/>
                <w:u w:val="none"/>
                <w:lang w:val="en-US" w:eastAsia="zh-CN" w:bidi="ar"/>
              </w:rPr>
              <w:t>7400</w:t>
            </w:r>
            <w:r>
              <w:rPr>
                <w:rFonts w:hint="eastAsia" w:ascii="宋体" w:hAnsi="宋体" w:eastAsia="宋体" w:cs="宋体"/>
                <w:i w:val="0"/>
                <w:iCs w:val="0"/>
                <w:color w:val="000000"/>
                <w:kern w:val="0"/>
                <w:sz w:val="24"/>
                <w:szCs w:val="24"/>
                <w:u w:val="none"/>
                <w:lang w:val="en-US" w:eastAsia="zh-CN" w:bidi="ar"/>
              </w:rPr>
              <w:t>元</w:t>
            </w:r>
          </w:p>
        </w:tc>
        <w:tc>
          <w:tcPr>
            <w:tcW w:w="1145"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7400</w:t>
            </w:r>
          </w:p>
        </w:tc>
        <w:tc>
          <w:tcPr>
            <w:tcW w:w="1159"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1" w:hRule="exact"/>
        </w:trPr>
        <w:tc>
          <w:tcPr>
            <w:tcW w:w="747" w:type="dxa"/>
            <w:tcBorders>
              <w:top w:val="single" w:color="auto" w:sz="4"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1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472" w:type="dxa"/>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187" w:type="dxa"/>
            <w:tcBorders>
              <w:top w:val="single" w:color="000000" w:sz="8" w:space="0"/>
              <w:left w:val="nil"/>
              <w:bottom w:val="single" w:color="000000" w:sz="8" w:space="0"/>
              <w:right w:val="single" w:color="auto" w:sz="4" w:space="0"/>
            </w:tcBorders>
            <w:noWrap/>
            <w:vAlign w:val="center"/>
          </w:tcPr>
          <w:p>
            <w:pPr>
              <w:jc w:val="center"/>
              <w:rPr>
                <w:rFonts w:hint="eastAsia" w:ascii="宋体" w:hAnsi="宋体" w:eastAsia="宋体" w:cs="宋体"/>
                <w:color w:val="000000"/>
                <w:sz w:val="24"/>
                <w:szCs w:val="24"/>
              </w:rPr>
            </w:pPr>
          </w:p>
        </w:tc>
        <w:tc>
          <w:tcPr>
            <w:tcW w:w="1582"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5"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46000元</w:t>
            </w:r>
          </w:p>
        </w:tc>
        <w:tc>
          <w:tcPr>
            <w:tcW w:w="1159"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4" w:type="dxa"/>
            <w:tcBorders>
              <w:top w:val="single" w:color="000000" w:sz="8"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napToGrid w:val="0"/>
        <w:spacing w:line="360" w:lineRule="auto"/>
        <w:jc w:val="left"/>
        <w:rPr>
          <w:rFonts w:hint="eastAsia" w:ascii="华文仿宋" w:hAnsi="华文仿宋" w:cs="宋体" w:eastAsiaTheme="minorEastAsia"/>
          <w:b w:val="0"/>
          <w:bCs w:val="0"/>
          <w:kern w:val="2"/>
          <w:sz w:val="28"/>
          <w:szCs w:val="28"/>
          <w:lang w:val="en-US" w:eastAsia="zh-CN" w:bidi="ar-SA"/>
        </w:rPr>
      </w:pPr>
    </w:p>
    <w:p>
      <w:pPr>
        <w:snapToGrid w:val="0"/>
        <w:spacing w:line="360" w:lineRule="auto"/>
        <w:jc w:val="left"/>
        <w:rPr>
          <w:rFonts w:hint="default" w:ascii="宋体" w:hAnsi="宋体" w:cs="宋体"/>
          <w:b w:val="0"/>
          <w:bCs w:val="0"/>
          <w:sz w:val="28"/>
          <w:szCs w:val="28"/>
          <w:lang w:val="en-US" w:eastAsia="zh-CN"/>
        </w:rPr>
      </w:pPr>
      <w:r>
        <w:rPr>
          <w:rFonts w:hint="eastAsia" w:ascii="宋体" w:hAnsi="宋体" w:cs="宋体"/>
          <w:b/>
          <w:bCs/>
          <w:sz w:val="28"/>
          <w:szCs w:val="28"/>
          <w:lang w:eastAsia="zh-CN"/>
        </w:rPr>
        <w:t>注：</w:t>
      </w:r>
      <w:r>
        <w:rPr>
          <w:rFonts w:hint="eastAsia" w:ascii="宋体" w:hAnsi="宋体" w:cs="宋体"/>
          <w:b/>
          <w:bCs/>
          <w:sz w:val="28"/>
          <w:szCs w:val="28"/>
          <w:lang w:val="en-US" w:eastAsia="zh-CN"/>
        </w:rPr>
        <w:t>1.</w:t>
      </w:r>
      <w:r>
        <w:rPr>
          <w:rFonts w:hint="eastAsia" w:ascii="宋体" w:hAnsi="宋体" w:cs="宋体"/>
          <w:b w:val="0"/>
          <w:bCs w:val="0"/>
          <w:sz w:val="28"/>
          <w:szCs w:val="28"/>
          <w:lang w:val="en-US" w:eastAsia="zh-CN"/>
        </w:rPr>
        <w:t>上表所列绿化苗木为最低标准，供应商</w:t>
      </w:r>
      <w:r>
        <w:rPr>
          <w:rFonts w:hint="eastAsia" w:ascii="宋体" w:hAnsi="宋体" w:cs="宋体"/>
          <w:b/>
          <w:bCs/>
          <w:color w:val="FF0000"/>
          <w:sz w:val="28"/>
          <w:szCs w:val="28"/>
          <w:lang w:val="en-US" w:eastAsia="zh-CN"/>
        </w:rPr>
        <w:t>可以选择</w:t>
      </w:r>
      <w:r>
        <w:rPr>
          <w:rFonts w:hint="eastAsia" w:ascii="宋体" w:hAnsi="宋体" w:cs="宋体"/>
          <w:b w:val="0"/>
          <w:bCs w:val="0"/>
          <w:sz w:val="28"/>
          <w:szCs w:val="28"/>
          <w:lang w:val="en-US" w:eastAsia="zh-CN"/>
        </w:rPr>
        <w:t>其他品种绿化苗木进行响应报价，但</w:t>
      </w:r>
      <w:r>
        <w:rPr>
          <w:rFonts w:hint="eastAsia" w:ascii="宋体" w:hAnsi="宋体" w:cs="宋体"/>
          <w:b/>
          <w:bCs/>
          <w:color w:val="FF0000"/>
          <w:sz w:val="28"/>
          <w:szCs w:val="28"/>
          <w:lang w:val="en-US" w:eastAsia="zh-CN"/>
        </w:rPr>
        <w:t>需确保</w:t>
      </w:r>
      <w:r>
        <w:rPr>
          <w:rFonts w:hint="eastAsia" w:ascii="宋体" w:hAnsi="宋体" w:cs="宋体"/>
          <w:b w:val="0"/>
          <w:bCs w:val="0"/>
          <w:sz w:val="28"/>
          <w:szCs w:val="28"/>
          <w:lang w:val="en-US" w:eastAsia="zh-CN"/>
        </w:rPr>
        <w:t>所报价的苗木种植后的效果不低于上表所列绿化苗木。</w:t>
      </w:r>
    </w:p>
    <w:p>
      <w:pPr>
        <w:numPr>
          <w:ilvl w:val="0"/>
          <w:numId w:val="0"/>
        </w:numPr>
        <w:snapToGrid w:val="0"/>
        <w:spacing w:line="360" w:lineRule="auto"/>
        <w:ind w:firstLine="560" w:firstLineChars="200"/>
        <w:jc w:val="left"/>
        <w:rPr>
          <w:rFonts w:hint="default" w:ascii="华文仿宋" w:hAnsi="华文仿宋" w:eastAsia="宋体" w:cs="宋体"/>
          <w:b w:val="0"/>
          <w:bCs w:val="0"/>
          <w:color w:val="auto"/>
          <w:sz w:val="28"/>
          <w:szCs w:val="28"/>
          <w:highlight w:val="none"/>
          <w:lang w:val="en-US" w:eastAsia="zh-CN"/>
        </w:rPr>
      </w:pPr>
      <w:r>
        <w:rPr>
          <w:rFonts w:hint="eastAsia" w:ascii="华文仿宋" w:hAnsi="华文仿宋" w:cs="宋体"/>
          <w:b w:val="0"/>
          <w:bCs w:val="0"/>
          <w:color w:val="auto"/>
          <w:sz w:val="28"/>
          <w:szCs w:val="28"/>
          <w:highlight w:val="none"/>
          <w:lang w:val="en-US" w:eastAsia="zh-CN"/>
        </w:rPr>
        <w:t>2.</w:t>
      </w:r>
      <w:r>
        <w:rPr>
          <w:rFonts w:hint="eastAsia" w:ascii="华文仿宋" w:hAnsi="华文仿宋" w:cs="宋体"/>
          <w:b w:val="0"/>
          <w:bCs w:val="0"/>
          <w:color w:val="auto"/>
          <w:sz w:val="28"/>
          <w:szCs w:val="28"/>
          <w:highlight w:val="none"/>
        </w:rPr>
        <w:t>上述表格中的</w:t>
      </w:r>
      <w:r>
        <w:rPr>
          <w:rFonts w:hint="eastAsia" w:ascii="华文仿宋" w:hAnsi="华文仿宋" w:cs="宋体"/>
          <w:b w:val="0"/>
          <w:bCs w:val="0"/>
          <w:color w:val="auto"/>
          <w:sz w:val="28"/>
          <w:szCs w:val="28"/>
          <w:highlight w:val="none"/>
          <w:lang w:eastAsia="zh-CN"/>
        </w:rPr>
        <w:t>苗木</w:t>
      </w:r>
      <w:r>
        <w:rPr>
          <w:rFonts w:hint="eastAsia" w:ascii="华文仿宋" w:hAnsi="华文仿宋" w:cs="宋体"/>
          <w:b w:val="0"/>
          <w:bCs w:val="0"/>
          <w:color w:val="auto"/>
          <w:sz w:val="28"/>
          <w:szCs w:val="28"/>
          <w:highlight w:val="none"/>
        </w:rPr>
        <w:t>数量仅作为本次</w:t>
      </w:r>
      <w:r>
        <w:rPr>
          <w:rFonts w:hint="eastAsia" w:ascii="华文仿宋" w:hAnsi="华文仿宋" w:cs="宋体"/>
          <w:b w:val="0"/>
          <w:bCs w:val="0"/>
          <w:color w:val="auto"/>
          <w:sz w:val="28"/>
          <w:szCs w:val="28"/>
          <w:highlight w:val="none"/>
          <w:lang w:eastAsia="zh-CN"/>
        </w:rPr>
        <w:t>比价</w:t>
      </w:r>
      <w:r>
        <w:rPr>
          <w:rFonts w:hint="eastAsia" w:ascii="华文仿宋" w:hAnsi="华文仿宋" w:cs="宋体"/>
          <w:b w:val="0"/>
          <w:bCs w:val="0"/>
          <w:color w:val="auto"/>
          <w:sz w:val="28"/>
          <w:szCs w:val="28"/>
          <w:highlight w:val="none"/>
        </w:rPr>
        <w:t>统计之用，结算时以实际</w:t>
      </w:r>
      <w:r>
        <w:rPr>
          <w:rFonts w:hint="eastAsia" w:ascii="华文仿宋" w:hAnsi="华文仿宋" w:cs="宋体"/>
          <w:b w:val="0"/>
          <w:bCs w:val="0"/>
          <w:color w:val="auto"/>
          <w:sz w:val="28"/>
          <w:szCs w:val="28"/>
          <w:highlight w:val="none"/>
          <w:lang w:eastAsia="zh-CN"/>
        </w:rPr>
        <w:t>测量种植</w:t>
      </w:r>
      <w:r>
        <w:rPr>
          <w:rFonts w:hint="eastAsia" w:ascii="华文仿宋" w:hAnsi="华文仿宋" w:cs="宋体"/>
          <w:b w:val="0"/>
          <w:bCs w:val="0"/>
          <w:color w:val="auto"/>
          <w:sz w:val="28"/>
          <w:szCs w:val="28"/>
          <w:highlight w:val="none"/>
        </w:rPr>
        <w:t>为准。</w:t>
      </w:r>
    </w:p>
    <w:p>
      <w:pPr>
        <w:numPr>
          <w:ilvl w:val="0"/>
          <w:numId w:val="0"/>
        </w:numPr>
        <w:snapToGrid w:val="0"/>
        <w:spacing w:line="360" w:lineRule="auto"/>
        <w:ind w:firstLine="560" w:firstLineChars="200"/>
        <w:jc w:val="left"/>
        <w:rPr>
          <w:rFonts w:hint="default" w:ascii="华文仿宋" w:hAnsi="华文仿宋" w:eastAsia="宋体" w:cs="宋体"/>
          <w:b w:val="0"/>
          <w:bCs w:val="0"/>
          <w:color w:val="auto"/>
          <w:sz w:val="28"/>
          <w:szCs w:val="28"/>
          <w:highlight w:val="none"/>
          <w:lang w:val="en-US" w:eastAsia="zh-CN"/>
        </w:rPr>
      </w:pPr>
      <w:r>
        <w:rPr>
          <w:rFonts w:hint="eastAsia" w:ascii="宋体" w:hAnsi="宋体" w:cs="宋体"/>
          <w:b w:val="0"/>
          <w:bCs w:val="0"/>
          <w:sz w:val="28"/>
          <w:szCs w:val="28"/>
          <w:lang w:val="en-US" w:eastAsia="zh-CN"/>
        </w:rPr>
        <w:t>3.上表</w:t>
      </w:r>
      <w:r>
        <w:rPr>
          <w:rFonts w:hint="eastAsia" w:ascii="宋体" w:hAnsi="宋体" w:cs="宋体"/>
          <w:b/>
          <w:bCs/>
          <w:color w:val="FF0000"/>
          <w:sz w:val="28"/>
          <w:szCs w:val="28"/>
          <w:lang w:val="en-US" w:eastAsia="zh-CN"/>
        </w:rPr>
        <w:t>第八项</w:t>
      </w:r>
      <w:r>
        <w:rPr>
          <w:rFonts w:hint="eastAsia" w:ascii="宋体" w:hAnsi="宋体" w:cs="宋体"/>
          <w:b w:val="0"/>
          <w:bCs w:val="0"/>
          <w:color w:val="auto"/>
          <w:sz w:val="28"/>
          <w:szCs w:val="28"/>
          <w:lang w:val="en-US" w:eastAsia="zh-CN"/>
        </w:rPr>
        <w:t>人</w:t>
      </w:r>
      <w:r>
        <w:rPr>
          <w:rFonts w:hint="eastAsia" w:ascii="宋体" w:hAnsi="宋体" w:cs="宋体"/>
          <w:b w:val="0"/>
          <w:bCs w:val="0"/>
          <w:sz w:val="28"/>
          <w:szCs w:val="28"/>
          <w:lang w:val="en-US" w:eastAsia="zh-CN"/>
        </w:rPr>
        <w:t>工挖土方和垃圾外运，供应商一经报价</w:t>
      </w:r>
      <w:r>
        <w:rPr>
          <w:rFonts w:hint="eastAsia" w:ascii="宋体" w:hAnsi="宋体" w:cs="宋体"/>
          <w:b/>
          <w:bCs/>
          <w:color w:val="FF0000"/>
          <w:sz w:val="28"/>
          <w:szCs w:val="28"/>
          <w:lang w:val="en-US" w:eastAsia="zh-CN"/>
        </w:rPr>
        <w:t>后期不可变动</w:t>
      </w:r>
      <w:r>
        <w:rPr>
          <w:rFonts w:hint="eastAsia" w:ascii="宋体" w:hAnsi="宋体" w:cs="宋体"/>
          <w:b w:val="0"/>
          <w:bCs w:val="0"/>
          <w:sz w:val="28"/>
          <w:szCs w:val="28"/>
          <w:lang w:val="en-US" w:eastAsia="zh-CN"/>
        </w:rPr>
        <w:t>，请供应商实地查看项目情况。</w:t>
      </w:r>
    </w:p>
    <w:p>
      <w:pPr>
        <w:pStyle w:val="2"/>
        <w:rPr>
          <w:rFonts w:hint="eastAsia"/>
          <w:lang w:val="en-US" w:eastAsia="zh-CN"/>
        </w:rPr>
      </w:pPr>
    </w:p>
    <w:p>
      <w:pPr>
        <w:widowControl/>
        <w:numPr>
          <w:ilvl w:val="0"/>
          <w:numId w:val="0"/>
        </w:numPr>
        <w:snapToGrid w:val="0"/>
        <w:spacing w:line="460" w:lineRule="exact"/>
        <w:textAlignment w:val="baseline"/>
        <w:rPr>
          <w:rFonts w:hint="eastAsia" w:ascii="宋体" w:hAnsi="宋体" w:eastAsia="宋体" w:cs="宋体"/>
          <w:b/>
          <w:bCs/>
          <w:color w:val="auto"/>
          <w:kern w:val="0"/>
          <w:sz w:val="32"/>
          <w:szCs w:val="32"/>
          <w:u w:val="none" w:color="000000"/>
        </w:rPr>
      </w:pPr>
      <w:r>
        <w:rPr>
          <w:rFonts w:hint="eastAsia" w:ascii="宋体" w:hAnsi="宋体" w:eastAsia="宋体" w:cs="宋体"/>
          <w:b/>
          <w:bCs/>
          <w:color w:val="auto"/>
          <w:kern w:val="0"/>
          <w:sz w:val="32"/>
          <w:szCs w:val="32"/>
          <w:u w:val="none" w:color="000000"/>
        </w:rPr>
        <w:t>3</w:t>
      </w:r>
      <w:r>
        <w:rPr>
          <w:rFonts w:hint="eastAsia" w:ascii="宋体" w:hAnsi="宋体" w:eastAsia="宋体" w:cs="宋体"/>
          <w:b/>
          <w:bCs/>
          <w:color w:val="auto"/>
          <w:kern w:val="0"/>
          <w:sz w:val="32"/>
          <w:szCs w:val="32"/>
          <w:u w:val="none" w:color="000000"/>
          <w:lang w:eastAsia="zh-CN"/>
        </w:rPr>
        <w:t>.</w:t>
      </w:r>
      <w:r>
        <w:rPr>
          <w:rFonts w:hint="eastAsia" w:ascii="宋体" w:hAnsi="宋体" w:eastAsia="宋体" w:cs="宋体"/>
          <w:b/>
          <w:bCs/>
          <w:color w:val="auto"/>
          <w:kern w:val="0"/>
          <w:sz w:val="32"/>
          <w:szCs w:val="32"/>
          <w:u w:val="none" w:color="000000"/>
        </w:rPr>
        <w:t>报价要求</w:t>
      </w:r>
    </w:p>
    <w:p>
      <w:pPr>
        <w:widowControl/>
        <w:snapToGrid w:val="0"/>
        <w:spacing w:line="460" w:lineRule="exact"/>
        <w:ind w:firstLine="560" w:firstLineChars="200"/>
        <w:textAlignment w:val="baseline"/>
        <w:rPr>
          <w:rFonts w:hint="eastAsia" w:ascii="宋体" w:hAnsi="宋体" w:eastAsia="宋体" w:cs="宋体"/>
          <w:color w:val="000000"/>
          <w:kern w:val="0"/>
          <w:sz w:val="28"/>
          <w:szCs w:val="28"/>
          <w:u w:val="none" w:color="000000"/>
        </w:rPr>
      </w:pPr>
      <w:r>
        <w:rPr>
          <w:rFonts w:hint="eastAsia" w:ascii="宋体" w:hAnsi="宋体" w:cs="宋体"/>
          <w:color w:val="000000"/>
          <w:kern w:val="0"/>
          <w:sz w:val="28"/>
          <w:szCs w:val="28"/>
          <w:u w:val="none" w:color="000000"/>
          <w:lang w:val="en-US" w:eastAsia="zh-CN"/>
        </w:rPr>
        <w:t>3.1</w:t>
      </w:r>
      <w:r>
        <w:rPr>
          <w:rFonts w:hint="eastAsia" w:ascii="宋体" w:hAnsi="宋体" w:eastAsia="宋体" w:cs="宋体"/>
          <w:color w:val="000000"/>
          <w:kern w:val="0"/>
          <w:sz w:val="28"/>
          <w:szCs w:val="28"/>
          <w:u w:val="none" w:color="000000"/>
        </w:rPr>
        <w:t>按照单价和总价相吻合的最终投标计价。所有项目的报价均包含了</w:t>
      </w:r>
      <w:r>
        <w:rPr>
          <w:rFonts w:hint="eastAsia" w:ascii="宋体" w:hAnsi="宋体" w:cs="宋体"/>
          <w:color w:val="000000"/>
          <w:kern w:val="0"/>
          <w:sz w:val="28"/>
          <w:szCs w:val="28"/>
          <w:u w:val="none" w:color="000000"/>
          <w:lang w:eastAsia="zh-CN"/>
        </w:rPr>
        <w:t>供应商</w:t>
      </w:r>
      <w:r>
        <w:rPr>
          <w:rFonts w:hint="eastAsia" w:ascii="宋体" w:hAnsi="宋体" w:eastAsia="宋体" w:cs="宋体"/>
          <w:color w:val="000000"/>
          <w:kern w:val="0"/>
          <w:sz w:val="28"/>
          <w:szCs w:val="28"/>
          <w:u w:val="none" w:color="000000"/>
        </w:rPr>
        <w:t>为完成该项内容的全部投入（包含税、费）和收益，即</w:t>
      </w:r>
      <w:r>
        <w:rPr>
          <w:rFonts w:hint="eastAsia" w:ascii="宋体" w:hAnsi="宋体" w:cs="宋体"/>
          <w:color w:val="000000"/>
          <w:kern w:val="0"/>
          <w:sz w:val="28"/>
          <w:szCs w:val="28"/>
          <w:u w:val="none" w:color="000000"/>
          <w:lang w:eastAsia="zh-CN"/>
        </w:rPr>
        <w:t>采购人</w:t>
      </w:r>
      <w:r>
        <w:rPr>
          <w:rFonts w:hint="eastAsia" w:ascii="宋体" w:hAnsi="宋体" w:eastAsia="宋体" w:cs="宋体"/>
          <w:color w:val="000000"/>
          <w:kern w:val="0"/>
          <w:sz w:val="28"/>
          <w:szCs w:val="28"/>
          <w:u w:val="none" w:color="000000"/>
        </w:rPr>
        <w:t>应该支付的购买价格。</w:t>
      </w:r>
    </w:p>
    <w:p>
      <w:pPr>
        <w:widowControl/>
        <w:snapToGrid w:val="0"/>
        <w:spacing w:line="460" w:lineRule="exact"/>
        <w:ind w:firstLine="562" w:firstLineChars="200"/>
        <w:textAlignment w:val="baseline"/>
        <w:rPr>
          <w:rFonts w:hint="eastAsia" w:ascii="宋体" w:hAnsi="宋体" w:eastAsia="宋体" w:cs="宋体"/>
          <w:color w:val="000000"/>
          <w:kern w:val="0"/>
          <w:sz w:val="28"/>
          <w:szCs w:val="28"/>
          <w:u w:val="none" w:color="000000"/>
        </w:rPr>
      </w:pPr>
      <w:r>
        <w:rPr>
          <w:rFonts w:hint="eastAsia" w:ascii="宋体" w:hAnsi="宋体" w:cs="宋体"/>
          <w:b/>
          <w:bCs/>
          <w:color w:val="000000"/>
          <w:kern w:val="0"/>
          <w:sz w:val="28"/>
          <w:szCs w:val="28"/>
          <w:u w:val="none" w:color="000000"/>
          <w:lang w:val="en-US" w:eastAsia="zh-CN"/>
        </w:rPr>
        <w:t>3.2</w:t>
      </w:r>
      <w:r>
        <w:rPr>
          <w:rFonts w:hint="eastAsia" w:ascii="宋体" w:hAnsi="宋体" w:eastAsia="宋体" w:cs="宋体"/>
          <w:b/>
          <w:bCs/>
          <w:color w:val="000000"/>
          <w:kern w:val="0"/>
          <w:sz w:val="28"/>
          <w:szCs w:val="28"/>
          <w:u w:val="none" w:color="000000"/>
        </w:rPr>
        <w:t>每项单价不能超过控制单价</w:t>
      </w:r>
      <w:r>
        <w:rPr>
          <w:rFonts w:hint="eastAsia" w:ascii="宋体" w:hAnsi="宋体" w:eastAsia="宋体" w:cs="宋体"/>
          <w:color w:val="000000"/>
          <w:kern w:val="0"/>
          <w:sz w:val="28"/>
          <w:szCs w:val="28"/>
          <w:u w:val="none" w:color="000000"/>
        </w:rPr>
        <w:t>。</w:t>
      </w:r>
    </w:p>
    <w:p>
      <w:pPr>
        <w:widowControl/>
        <w:snapToGrid w:val="0"/>
        <w:spacing w:line="460" w:lineRule="exact"/>
        <w:ind w:firstLine="560" w:firstLineChars="200"/>
        <w:textAlignment w:val="baseline"/>
        <w:rPr>
          <w:rFonts w:hint="eastAsia" w:ascii="宋体" w:hAnsi="宋体" w:eastAsia="宋体" w:cs="宋体"/>
          <w:color w:val="000000"/>
          <w:kern w:val="0"/>
          <w:sz w:val="28"/>
          <w:szCs w:val="28"/>
          <w:u w:val="none" w:color="000000"/>
        </w:rPr>
      </w:pPr>
      <w:r>
        <w:rPr>
          <w:rFonts w:hint="eastAsia" w:ascii="宋体" w:hAnsi="宋体" w:cs="宋体"/>
          <w:color w:val="000000"/>
          <w:kern w:val="0"/>
          <w:sz w:val="28"/>
          <w:szCs w:val="28"/>
          <w:u w:val="none" w:color="000000"/>
          <w:lang w:val="en-US" w:eastAsia="zh-CN"/>
        </w:rPr>
        <w:t>3.3</w:t>
      </w:r>
      <w:r>
        <w:rPr>
          <w:rFonts w:hint="eastAsia" w:ascii="宋体" w:hAnsi="宋体" w:cs="宋体"/>
          <w:color w:val="000000"/>
          <w:kern w:val="0"/>
          <w:sz w:val="28"/>
          <w:szCs w:val="28"/>
          <w:u w:val="none" w:color="000000"/>
          <w:lang w:eastAsia="zh-CN"/>
        </w:rPr>
        <w:t>供应商</w:t>
      </w:r>
      <w:r>
        <w:rPr>
          <w:rFonts w:hint="eastAsia" w:ascii="宋体" w:hAnsi="宋体" w:eastAsia="宋体" w:cs="宋体"/>
          <w:color w:val="000000"/>
          <w:kern w:val="0"/>
          <w:sz w:val="28"/>
          <w:szCs w:val="28"/>
          <w:u w:val="none" w:color="000000"/>
        </w:rPr>
        <w:t>充分考虑施工安全、劳动保护安全等其他风险因素。</w:t>
      </w:r>
    </w:p>
    <w:p>
      <w:pPr>
        <w:widowControl/>
        <w:snapToGrid w:val="0"/>
        <w:spacing w:line="460" w:lineRule="exact"/>
        <w:textAlignment w:val="baseline"/>
        <w:rPr>
          <w:rFonts w:hint="eastAsia" w:ascii="宋体" w:hAnsi="宋体" w:eastAsia="宋体" w:cs="宋体"/>
          <w:b/>
          <w:color w:val="000000"/>
          <w:kern w:val="0"/>
          <w:sz w:val="32"/>
          <w:szCs w:val="32"/>
          <w:u w:val="none" w:color="000000"/>
        </w:rPr>
      </w:pPr>
      <w:r>
        <w:rPr>
          <w:rFonts w:hint="eastAsia" w:ascii="宋体" w:hAnsi="宋体" w:eastAsia="宋体" w:cs="宋体"/>
          <w:b/>
          <w:color w:val="000000"/>
          <w:kern w:val="0"/>
          <w:sz w:val="32"/>
          <w:szCs w:val="32"/>
          <w:u w:val="none" w:color="000000"/>
          <w:lang w:val="en-US" w:eastAsia="zh-CN"/>
        </w:rPr>
        <w:t>4.</w:t>
      </w:r>
      <w:r>
        <w:rPr>
          <w:rFonts w:hint="eastAsia" w:ascii="宋体" w:hAnsi="宋体" w:cs="宋体"/>
          <w:b/>
          <w:color w:val="000000"/>
          <w:kern w:val="0"/>
          <w:sz w:val="32"/>
          <w:szCs w:val="32"/>
          <w:u w:val="none" w:color="000000"/>
          <w:lang w:eastAsia="zh-CN"/>
        </w:rPr>
        <w:t>比价</w:t>
      </w:r>
      <w:r>
        <w:rPr>
          <w:rFonts w:hint="eastAsia" w:ascii="宋体" w:hAnsi="宋体" w:eastAsia="宋体" w:cs="宋体"/>
          <w:b/>
          <w:color w:val="000000"/>
          <w:kern w:val="0"/>
          <w:sz w:val="32"/>
          <w:szCs w:val="32"/>
          <w:u w:val="none" w:color="000000"/>
        </w:rPr>
        <w:t>费用</w:t>
      </w:r>
    </w:p>
    <w:p>
      <w:pPr>
        <w:widowControl/>
        <w:snapToGrid w:val="0"/>
        <w:spacing w:line="460" w:lineRule="exact"/>
        <w:ind w:firstLine="560" w:firstLineChars="200"/>
        <w:textAlignment w:val="baseline"/>
        <w:rPr>
          <w:rFonts w:hint="eastAsia" w:ascii="宋体" w:hAnsi="宋体" w:eastAsia="宋体" w:cs="宋体"/>
          <w:color w:val="000000"/>
          <w:kern w:val="0"/>
          <w:sz w:val="28"/>
          <w:szCs w:val="28"/>
          <w:u w:val="none" w:color="000000"/>
        </w:rPr>
      </w:pPr>
      <w:r>
        <w:rPr>
          <w:rFonts w:hint="default" w:ascii="宋体" w:hAnsi="宋体" w:cs="宋体"/>
          <w:color w:val="000000"/>
          <w:kern w:val="0"/>
          <w:sz w:val="28"/>
          <w:szCs w:val="28"/>
          <w:u w:val="none" w:color="000000"/>
        </w:rPr>
        <w:t>供应商</w:t>
      </w:r>
      <w:r>
        <w:rPr>
          <w:rFonts w:hint="eastAsia" w:ascii="宋体" w:hAnsi="宋体" w:eastAsia="宋体" w:cs="宋体"/>
          <w:color w:val="000000"/>
          <w:kern w:val="0"/>
          <w:sz w:val="28"/>
          <w:szCs w:val="28"/>
          <w:u w:val="none" w:color="000000"/>
        </w:rPr>
        <w:t>在</w:t>
      </w:r>
      <w:r>
        <w:rPr>
          <w:rFonts w:hint="eastAsia" w:ascii="宋体" w:hAnsi="宋体" w:cs="宋体"/>
          <w:color w:val="000000"/>
          <w:kern w:val="0"/>
          <w:sz w:val="28"/>
          <w:szCs w:val="28"/>
          <w:u w:val="none" w:color="000000"/>
          <w:lang w:eastAsia="zh-CN"/>
        </w:rPr>
        <w:t>比价</w:t>
      </w:r>
      <w:r>
        <w:rPr>
          <w:rFonts w:hint="eastAsia" w:ascii="宋体" w:hAnsi="宋体" w:eastAsia="宋体" w:cs="宋体"/>
          <w:color w:val="000000"/>
          <w:kern w:val="0"/>
          <w:sz w:val="28"/>
          <w:szCs w:val="28"/>
          <w:u w:val="none" w:color="000000"/>
        </w:rPr>
        <w:t>中产生的一切费用自理。</w:t>
      </w:r>
    </w:p>
    <w:p>
      <w:pPr>
        <w:widowControl/>
        <w:spacing w:line="460" w:lineRule="exact"/>
        <w:textAlignment w:val="baseline"/>
        <w:rPr>
          <w:rFonts w:hint="eastAsia" w:ascii="宋体" w:hAnsi="宋体" w:eastAsia="宋体" w:cs="宋体"/>
          <w:b/>
          <w:color w:val="000000"/>
          <w:kern w:val="0"/>
          <w:sz w:val="32"/>
          <w:szCs w:val="32"/>
          <w:u w:val="none" w:color="000000"/>
        </w:rPr>
      </w:pPr>
      <w:r>
        <w:rPr>
          <w:rFonts w:hint="eastAsia" w:ascii="宋体" w:hAnsi="宋体" w:eastAsia="宋体" w:cs="宋体"/>
          <w:b/>
          <w:color w:val="000000"/>
          <w:kern w:val="0"/>
          <w:sz w:val="32"/>
          <w:szCs w:val="32"/>
          <w:u w:val="none" w:color="000000"/>
          <w:lang w:val="en-US" w:eastAsia="zh-CN"/>
        </w:rPr>
        <w:t>5</w:t>
      </w:r>
      <w:r>
        <w:rPr>
          <w:rFonts w:hint="eastAsia" w:ascii="宋体" w:hAnsi="宋体" w:eastAsia="宋体" w:cs="宋体"/>
          <w:b/>
          <w:color w:val="000000"/>
          <w:kern w:val="0"/>
          <w:sz w:val="32"/>
          <w:szCs w:val="32"/>
          <w:u w:val="none" w:color="000000"/>
        </w:rPr>
        <w:t>.</w:t>
      </w:r>
      <w:bookmarkStart w:id="1" w:name="_Toc152045539"/>
      <w:bookmarkStart w:id="2" w:name="_Toc152042315"/>
      <w:bookmarkStart w:id="3" w:name="_Toc247513962"/>
      <w:bookmarkStart w:id="4" w:name="_Toc247592876"/>
      <w:bookmarkStart w:id="5" w:name="_Toc247527563"/>
      <w:bookmarkStart w:id="6" w:name="_Toc296602429"/>
      <w:bookmarkStart w:id="7" w:name="_Toc144974507"/>
      <w:r>
        <w:rPr>
          <w:rFonts w:hint="eastAsia" w:ascii="宋体" w:hAnsi="宋体" w:eastAsia="宋体" w:cs="宋体"/>
          <w:b/>
          <w:color w:val="000000"/>
          <w:kern w:val="0"/>
          <w:sz w:val="32"/>
          <w:szCs w:val="32"/>
          <w:u w:val="none" w:color="000000"/>
        </w:rPr>
        <w:t>踏勘现场</w:t>
      </w:r>
      <w:bookmarkEnd w:id="1"/>
      <w:bookmarkEnd w:id="2"/>
      <w:bookmarkEnd w:id="3"/>
      <w:bookmarkEnd w:id="4"/>
      <w:bookmarkEnd w:id="5"/>
      <w:bookmarkEnd w:id="6"/>
      <w:bookmarkEnd w:id="7"/>
    </w:p>
    <w:p>
      <w:pPr>
        <w:widowControl/>
        <w:spacing w:line="460" w:lineRule="exact"/>
        <w:ind w:firstLine="546" w:firstLineChars="195"/>
        <w:textAlignment w:val="baseline"/>
        <w:rPr>
          <w:rFonts w:hint="eastAsia" w:ascii="宋体" w:hAnsi="宋体" w:eastAsia="宋体" w:cs="宋体"/>
          <w:color w:val="000000"/>
          <w:kern w:val="0"/>
          <w:sz w:val="28"/>
          <w:szCs w:val="28"/>
          <w:u w:val="none" w:color="000000"/>
        </w:rPr>
      </w:pPr>
      <w:r>
        <w:rPr>
          <w:rFonts w:hint="default" w:ascii="宋体" w:hAnsi="宋体" w:cs="宋体"/>
          <w:color w:val="000000"/>
          <w:kern w:val="0"/>
          <w:sz w:val="28"/>
          <w:szCs w:val="28"/>
          <w:u w:val="none" w:color="000000"/>
        </w:rPr>
        <w:t>供应商</w:t>
      </w:r>
      <w:r>
        <w:rPr>
          <w:rFonts w:hint="eastAsia" w:ascii="宋体" w:hAnsi="宋体" w:cs="宋体"/>
          <w:color w:val="000000"/>
          <w:kern w:val="0"/>
          <w:sz w:val="28"/>
          <w:szCs w:val="28"/>
          <w:u w:val="none" w:color="000000"/>
          <w:lang w:val="en-US" w:eastAsia="zh-CN"/>
        </w:rPr>
        <w:t>自行</w:t>
      </w:r>
      <w:r>
        <w:rPr>
          <w:rFonts w:hint="eastAsia" w:ascii="宋体" w:hAnsi="宋体" w:eastAsia="宋体" w:cs="宋体"/>
          <w:color w:val="000000"/>
          <w:kern w:val="0"/>
          <w:sz w:val="28"/>
          <w:szCs w:val="28"/>
          <w:u w:val="none" w:color="000000"/>
        </w:rPr>
        <w:t>踏勘现场</w:t>
      </w:r>
      <w:r>
        <w:rPr>
          <w:rFonts w:hint="eastAsia" w:ascii="宋体" w:hAnsi="宋体" w:cs="宋体"/>
          <w:color w:val="000000"/>
          <w:kern w:val="0"/>
          <w:sz w:val="28"/>
          <w:szCs w:val="28"/>
          <w:u w:val="none" w:color="000000"/>
          <w:lang w:eastAsia="zh-CN"/>
        </w:rPr>
        <w:t>，</w:t>
      </w:r>
      <w:r>
        <w:rPr>
          <w:rFonts w:hint="eastAsia" w:ascii="宋体" w:hAnsi="宋体" w:eastAsia="宋体" w:cs="宋体"/>
          <w:color w:val="000000"/>
          <w:kern w:val="0"/>
          <w:sz w:val="28"/>
          <w:szCs w:val="28"/>
          <w:u w:val="none" w:color="000000"/>
        </w:rPr>
        <w:t>发生的费用自理。</w:t>
      </w:r>
    </w:p>
    <w:p>
      <w:pPr>
        <w:widowControl/>
        <w:spacing w:line="460" w:lineRule="exact"/>
        <w:textAlignment w:val="baseline"/>
        <w:rPr>
          <w:rFonts w:hint="eastAsia" w:ascii="宋体" w:hAnsi="宋体" w:eastAsia="宋体" w:cs="宋体"/>
          <w:b/>
          <w:bCs/>
          <w:color w:val="auto"/>
          <w:kern w:val="0"/>
          <w:sz w:val="32"/>
          <w:szCs w:val="32"/>
          <w:u w:val="none" w:color="000000"/>
        </w:rPr>
      </w:pPr>
      <w:r>
        <w:rPr>
          <w:rFonts w:hint="eastAsia" w:ascii="宋体" w:hAnsi="宋体" w:cs="宋体"/>
          <w:b/>
          <w:bCs/>
          <w:color w:val="auto"/>
          <w:kern w:val="0"/>
          <w:sz w:val="32"/>
          <w:szCs w:val="32"/>
          <w:u w:val="none" w:color="000000"/>
          <w:lang w:val="en-US" w:eastAsia="zh-CN"/>
        </w:rPr>
        <w:t>6</w:t>
      </w:r>
      <w:r>
        <w:rPr>
          <w:rFonts w:hint="eastAsia" w:ascii="宋体" w:hAnsi="宋体" w:eastAsia="宋体" w:cs="宋体"/>
          <w:b/>
          <w:bCs/>
          <w:color w:val="auto"/>
          <w:kern w:val="0"/>
          <w:sz w:val="32"/>
          <w:szCs w:val="32"/>
          <w:u w:val="none" w:color="000000"/>
          <w:lang w:val="en-US" w:eastAsia="zh-CN"/>
        </w:rPr>
        <w:t>.</w:t>
      </w:r>
      <w:r>
        <w:rPr>
          <w:rFonts w:hint="eastAsia" w:ascii="宋体" w:hAnsi="宋体" w:eastAsia="宋体" w:cs="宋体"/>
          <w:b/>
          <w:bCs/>
          <w:color w:val="auto"/>
          <w:kern w:val="0"/>
          <w:sz w:val="32"/>
          <w:szCs w:val="32"/>
          <w:u w:val="none" w:color="000000"/>
        </w:rPr>
        <w:t>友情提醒</w:t>
      </w:r>
      <w:r>
        <w:rPr>
          <w:rFonts w:hint="eastAsia" w:ascii="宋体" w:hAnsi="宋体" w:eastAsia="宋体" w:cs="宋体"/>
          <w:b/>
          <w:bCs/>
          <w:color w:val="auto"/>
          <w:kern w:val="0"/>
          <w:sz w:val="32"/>
          <w:szCs w:val="32"/>
          <w:u w:val="none" w:color="000000"/>
        </w:rPr>
        <w:tab/>
      </w:r>
    </w:p>
    <w:p>
      <w:pPr>
        <w:widowControl/>
        <w:spacing w:line="460" w:lineRule="exact"/>
        <w:ind w:firstLine="560" w:firstLineChars="200"/>
        <w:textAlignment w:val="baseline"/>
        <w:rPr>
          <w:rFonts w:hint="eastAsia" w:ascii="宋体" w:hAnsi="宋体" w:eastAsia="宋体" w:cs="宋体"/>
          <w:color w:val="auto"/>
          <w:kern w:val="0"/>
          <w:sz w:val="28"/>
          <w:szCs w:val="28"/>
          <w:u w:val="none" w:color="000000"/>
          <w:lang w:eastAsia="zh-CN"/>
        </w:rPr>
      </w:pPr>
      <w:r>
        <w:rPr>
          <w:rFonts w:hint="default" w:ascii="宋体" w:hAnsi="宋体" w:cs="宋体"/>
          <w:color w:val="auto"/>
          <w:kern w:val="0"/>
          <w:sz w:val="28"/>
          <w:szCs w:val="28"/>
          <w:u w:val="none" w:color="000000"/>
        </w:rPr>
        <w:t>供应商</w:t>
      </w:r>
      <w:r>
        <w:rPr>
          <w:rFonts w:hint="eastAsia" w:ascii="宋体" w:hAnsi="宋体" w:eastAsia="宋体" w:cs="宋体"/>
          <w:color w:val="auto"/>
          <w:kern w:val="0"/>
          <w:sz w:val="28"/>
          <w:szCs w:val="28"/>
          <w:u w:val="none" w:color="000000"/>
        </w:rPr>
        <w:t>请戴口罩，进入</w:t>
      </w:r>
      <w:r>
        <w:rPr>
          <w:rFonts w:hint="default" w:ascii="宋体" w:hAnsi="宋体" w:cs="宋体"/>
          <w:color w:val="auto"/>
          <w:kern w:val="0"/>
          <w:sz w:val="28"/>
          <w:szCs w:val="28"/>
          <w:u w:val="none" w:color="000000"/>
        </w:rPr>
        <w:t>采购人</w:t>
      </w:r>
      <w:r>
        <w:rPr>
          <w:rFonts w:hint="eastAsia" w:ascii="宋体" w:hAnsi="宋体" w:eastAsia="宋体" w:cs="宋体"/>
          <w:color w:val="auto"/>
          <w:kern w:val="0"/>
          <w:sz w:val="28"/>
          <w:szCs w:val="28"/>
          <w:u w:val="none" w:color="000000"/>
        </w:rPr>
        <w:t>单位和开标场所</w:t>
      </w:r>
      <w:r>
        <w:rPr>
          <w:rFonts w:hint="eastAsia" w:ascii="宋体" w:hAnsi="宋体" w:eastAsia="宋体" w:cs="宋体"/>
          <w:color w:val="auto"/>
          <w:kern w:val="0"/>
          <w:sz w:val="28"/>
          <w:szCs w:val="28"/>
          <w:u w:val="none" w:color="000000"/>
          <w:lang w:eastAsia="zh-CN"/>
        </w:rPr>
        <w:t>。</w:t>
      </w:r>
    </w:p>
    <w:p>
      <w:pPr>
        <w:widowControl/>
        <w:numPr>
          <w:ilvl w:val="0"/>
          <w:numId w:val="2"/>
        </w:numPr>
        <w:spacing w:line="460" w:lineRule="exact"/>
        <w:textAlignment w:val="baseline"/>
        <w:rPr>
          <w:rFonts w:hint="eastAsia" w:ascii="宋体" w:hAnsi="宋体" w:cs="宋体"/>
          <w:b/>
          <w:bCs/>
          <w:color w:val="auto"/>
          <w:kern w:val="0"/>
          <w:sz w:val="32"/>
          <w:szCs w:val="32"/>
          <w:u w:val="none" w:color="000000"/>
          <w:lang w:val="en-US" w:eastAsia="zh-CN"/>
        </w:rPr>
      </w:pPr>
      <w:r>
        <w:rPr>
          <w:rFonts w:hint="eastAsia" w:ascii="宋体" w:hAnsi="宋体" w:cs="宋体"/>
          <w:b/>
          <w:bCs/>
          <w:color w:val="auto"/>
          <w:kern w:val="0"/>
          <w:sz w:val="32"/>
          <w:szCs w:val="32"/>
          <w:u w:val="none" w:color="000000"/>
          <w:lang w:val="en-US" w:eastAsia="zh-CN"/>
        </w:rPr>
        <w:t>报价函内容</w:t>
      </w:r>
    </w:p>
    <w:p>
      <w:pPr>
        <w:widowControl/>
        <w:numPr>
          <w:ilvl w:val="0"/>
          <w:numId w:val="0"/>
        </w:numPr>
        <w:spacing w:line="460" w:lineRule="exact"/>
        <w:ind w:firstLine="560" w:firstLineChars="200"/>
        <w:textAlignment w:val="baseline"/>
        <w:rPr>
          <w:rFonts w:hint="eastAsia" w:ascii="宋体" w:hAnsi="宋体" w:eastAsia="宋体" w:cs="宋体"/>
          <w:color w:val="auto"/>
          <w:kern w:val="0"/>
          <w:sz w:val="28"/>
          <w:szCs w:val="28"/>
          <w:u w:val="none" w:color="000000"/>
          <w:lang w:val="en-US" w:eastAsia="zh-CN" w:bidi="ar-SA"/>
        </w:rPr>
      </w:pPr>
      <w:r>
        <w:rPr>
          <w:rFonts w:hint="eastAsia" w:ascii="宋体" w:hAnsi="宋体" w:eastAsia="宋体" w:cs="宋体"/>
          <w:color w:val="auto"/>
          <w:kern w:val="0"/>
          <w:sz w:val="28"/>
          <w:szCs w:val="28"/>
          <w:u w:val="none" w:color="000000"/>
          <w:lang w:val="en-US" w:eastAsia="zh-CN" w:bidi="ar-SA"/>
        </w:rPr>
        <w:t>7.1加盖供应商公章的响应报价，供应商自行密封。</w:t>
      </w:r>
    </w:p>
    <w:p>
      <w:pPr>
        <w:spacing w:line="357" w:lineRule="atLeast"/>
        <w:ind w:left="0" w:leftChars="0" w:firstLine="560" w:firstLineChars="200"/>
        <w:jc w:val="both"/>
        <w:textAlignment w:val="baseline"/>
        <w:rPr>
          <w:rFonts w:hint="eastAsia" w:ascii="宋体" w:hAnsi="宋体" w:eastAsia="宋体" w:cs="宋体"/>
          <w:color w:val="auto"/>
          <w:kern w:val="0"/>
          <w:sz w:val="28"/>
          <w:szCs w:val="28"/>
          <w:u w:val="none" w:color="000000"/>
          <w:lang w:val="en-US" w:eastAsia="zh-CN" w:bidi="ar-SA"/>
        </w:rPr>
      </w:pPr>
      <w:r>
        <w:rPr>
          <w:rFonts w:hint="eastAsia" w:ascii="宋体" w:hAnsi="宋体" w:eastAsia="宋体" w:cs="宋体"/>
          <w:color w:val="auto"/>
          <w:kern w:val="0"/>
          <w:sz w:val="28"/>
          <w:szCs w:val="28"/>
          <w:u w:val="none" w:color="000000"/>
          <w:lang w:val="en-US" w:eastAsia="zh-CN" w:bidi="ar-SA"/>
        </w:rPr>
        <w:t>7.2供应商营业执照</w:t>
      </w:r>
      <w:r>
        <w:rPr>
          <w:rFonts w:hint="eastAsia" w:ascii="宋体" w:hAnsi="宋体" w:cs="宋体"/>
          <w:color w:val="auto"/>
          <w:kern w:val="0"/>
          <w:sz w:val="28"/>
          <w:szCs w:val="28"/>
          <w:u w:val="none" w:color="000000"/>
          <w:lang w:val="en-US" w:eastAsia="zh-CN" w:bidi="ar-SA"/>
        </w:rPr>
        <w:t>与绿化相关</w:t>
      </w:r>
      <w:r>
        <w:rPr>
          <w:rFonts w:hint="eastAsia" w:ascii="宋体" w:hAnsi="宋体" w:eastAsia="宋体" w:cs="宋体"/>
          <w:color w:val="auto"/>
          <w:kern w:val="0"/>
          <w:sz w:val="28"/>
          <w:szCs w:val="28"/>
          <w:u w:val="none" w:color="000000"/>
          <w:lang w:val="en-US" w:eastAsia="zh-CN" w:bidi="ar-SA"/>
        </w:rPr>
        <w:t>资质证明材料</w:t>
      </w:r>
      <w:r>
        <w:rPr>
          <w:rFonts w:hint="eastAsia" w:ascii="宋体" w:hAnsi="宋体" w:cs="宋体"/>
          <w:color w:val="auto"/>
          <w:kern w:val="0"/>
          <w:sz w:val="28"/>
          <w:szCs w:val="28"/>
          <w:u w:val="none" w:color="000000"/>
          <w:lang w:val="en-US" w:eastAsia="zh-CN" w:bidi="ar-SA"/>
        </w:rPr>
        <w:t>。</w:t>
      </w:r>
    </w:p>
    <w:p>
      <w:pPr>
        <w:spacing w:line="357" w:lineRule="atLeast"/>
        <w:ind w:left="0" w:leftChars="0" w:firstLine="560" w:firstLineChars="200"/>
        <w:jc w:val="both"/>
        <w:textAlignment w:val="baseline"/>
        <w:rPr>
          <w:rFonts w:hint="default" w:ascii="宋体" w:hAnsi="宋体" w:eastAsia="宋体" w:cs="宋体"/>
          <w:color w:val="auto"/>
          <w:kern w:val="0"/>
          <w:sz w:val="28"/>
          <w:szCs w:val="28"/>
          <w:u w:val="none" w:color="000000"/>
          <w:lang w:val="en-US" w:eastAsia="zh-CN" w:bidi="ar-SA"/>
        </w:rPr>
      </w:pPr>
      <w:r>
        <w:rPr>
          <w:rFonts w:hint="eastAsia" w:ascii="宋体" w:hAnsi="宋体" w:eastAsia="宋体" w:cs="宋体"/>
          <w:color w:val="auto"/>
          <w:kern w:val="0"/>
          <w:sz w:val="28"/>
          <w:szCs w:val="28"/>
          <w:u w:val="none" w:color="000000"/>
          <w:lang w:val="en-US" w:eastAsia="zh-CN" w:bidi="ar-SA"/>
        </w:rPr>
        <w:t>7.3</w:t>
      </w:r>
      <w:r>
        <w:rPr>
          <w:rFonts w:hint="eastAsia" w:ascii="宋体" w:hAnsi="宋体" w:cs="宋体"/>
          <w:color w:val="auto"/>
          <w:kern w:val="0"/>
          <w:sz w:val="28"/>
          <w:szCs w:val="28"/>
          <w:u w:val="none" w:color="000000"/>
          <w:lang w:val="en-US" w:eastAsia="zh-CN" w:bidi="ar-SA"/>
        </w:rPr>
        <w:t>供应商参与本项目的法定代表人证明或授权代理人证明。</w:t>
      </w:r>
    </w:p>
    <w:p>
      <w:pPr>
        <w:spacing w:line="357" w:lineRule="atLeast"/>
        <w:ind w:left="0" w:leftChars="0" w:firstLine="560" w:firstLineChars="200"/>
        <w:jc w:val="both"/>
        <w:textAlignment w:val="baseline"/>
        <w:rPr>
          <w:rFonts w:hint="default" w:ascii="宋体" w:hAnsi="宋体" w:eastAsia="宋体" w:cs="宋体"/>
          <w:color w:val="auto"/>
          <w:kern w:val="0"/>
          <w:sz w:val="28"/>
          <w:szCs w:val="28"/>
          <w:u w:val="none" w:color="000000"/>
          <w:lang w:val="en-US" w:eastAsia="zh-CN" w:bidi="ar-SA"/>
        </w:rPr>
      </w:pPr>
      <w:r>
        <w:rPr>
          <w:rFonts w:hint="eastAsia" w:ascii="宋体" w:hAnsi="宋体" w:eastAsia="宋体" w:cs="宋体"/>
          <w:color w:val="auto"/>
          <w:kern w:val="0"/>
          <w:sz w:val="28"/>
          <w:szCs w:val="28"/>
          <w:u w:val="none" w:color="000000"/>
          <w:lang w:val="en-US" w:eastAsia="zh-CN" w:bidi="ar-SA"/>
        </w:rPr>
        <w:t>7.4供应商认为应当提交的其他资料。</w:t>
      </w:r>
    </w:p>
    <w:p>
      <w:pPr>
        <w:widowControl/>
        <w:spacing w:line="460" w:lineRule="exact"/>
        <w:textAlignment w:val="baseline"/>
        <w:rPr>
          <w:rFonts w:hint="eastAsia" w:ascii="宋体" w:hAnsi="宋体" w:eastAsia="宋体" w:cs="宋体"/>
          <w:b/>
          <w:bCs/>
          <w:color w:val="auto"/>
          <w:kern w:val="0"/>
          <w:sz w:val="32"/>
          <w:szCs w:val="32"/>
          <w:u w:val="none" w:color="000000"/>
          <w:lang w:val="en-US" w:eastAsia="zh-CN"/>
        </w:rPr>
      </w:pPr>
      <w:r>
        <w:rPr>
          <w:rFonts w:hint="eastAsia" w:ascii="宋体" w:hAnsi="宋体" w:cs="宋体"/>
          <w:b/>
          <w:bCs/>
          <w:color w:val="auto"/>
          <w:kern w:val="0"/>
          <w:sz w:val="32"/>
          <w:szCs w:val="32"/>
          <w:u w:val="none" w:color="000000"/>
          <w:lang w:val="en-US" w:eastAsia="zh-CN"/>
        </w:rPr>
        <w:t>8</w:t>
      </w:r>
      <w:r>
        <w:rPr>
          <w:rFonts w:hint="eastAsia" w:ascii="宋体" w:hAnsi="宋体" w:eastAsia="宋体" w:cs="宋体"/>
          <w:b/>
          <w:bCs/>
          <w:color w:val="auto"/>
          <w:kern w:val="0"/>
          <w:sz w:val="32"/>
          <w:szCs w:val="32"/>
          <w:u w:val="none" w:color="000000"/>
          <w:lang w:val="en-US" w:eastAsia="zh-CN"/>
        </w:rPr>
        <w:t>.比价规则</w:t>
      </w:r>
    </w:p>
    <w:p>
      <w:pPr>
        <w:widowControl/>
        <w:numPr>
          <w:ilvl w:val="0"/>
          <w:numId w:val="0"/>
        </w:numPr>
        <w:spacing w:line="460" w:lineRule="exact"/>
        <w:ind w:firstLine="560" w:firstLineChars="200"/>
        <w:jc w:val="both"/>
        <w:textAlignment w:val="baseline"/>
        <w:rPr>
          <w:rFonts w:hint="eastAsia" w:ascii="宋体" w:hAnsi="宋体" w:eastAsia="宋体" w:cs="宋体"/>
          <w:color w:val="auto"/>
          <w:kern w:val="0"/>
          <w:sz w:val="28"/>
          <w:szCs w:val="28"/>
          <w:u w:val="none" w:color="000000"/>
        </w:rPr>
      </w:pPr>
      <w:r>
        <w:rPr>
          <w:rFonts w:hint="eastAsia" w:ascii="宋体" w:hAnsi="宋体" w:cs="宋体"/>
          <w:color w:val="auto"/>
          <w:kern w:val="0"/>
          <w:sz w:val="28"/>
          <w:szCs w:val="28"/>
          <w:u w:val="none" w:color="000000"/>
          <w:lang w:val="en-US" w:eastAsia="zh-CN"/>
        </w:rPr>
        <w:t>8.1</w:t>
      </w:r>
      <w:r>
        <w:rPr>
          <w:rFonts w:hint="eastAsia" w:ascii="宋体" w:hAnsi="宋体" w:eastAsia="宋体" w:cs="宋体"/>
          <w:color w:val="auto"/>
          <w:kern w:val="0"/>
          <w:sz w:val="28"/>
          <w:szCs w:val="28"/>
          <w:u w:val="none" w:color="000000"/>
        </w:rPr>
        <w:t>本次</w:t>
      </w:r>
      <w:r>
        <w:rPr>
          <w:rFonts w:hint="eastAsia" w:ascii="宋体" w:hAnsi="宋体" w:cs="宋体"/>
          <w:color w:val="auto"/>
          <w:kern w:val="0"/>
          <w:sz w:val="28"/>
          <w:szCs w:val="28"/>
          <w:u w:val="none" w:color="000000"/>
          <w:lang w:eastAsia="zh-CN"/>
        </w:rPr>
        <w:t>比价</w:t>
      </w:r>
      <w:r>
        <w:rPr>
          <w:rFonts w:hint="eastAsia" w:ascii="宋体" w:hAnsi="宋体" w:eastAsia="宋体" w:cs="宋体"/>
          <w:color w:val="auto"/>
          <w:kern w:val="0"/>
          <w:sz w:val="28"/>
          <w:szCs w:val="28"/>
          <w:u w:val="none" w:color="000000"/>
        </w:rPr>
        <w:t>，实际参与（出价）的</w:t>
      </w:r>
      <w:r>
        <w:rPr>
          <w:rFonts w:hint="eastAsia" w:ascii="宋体" w:hAnsi="宋体" w:cs="宋体"/>
          <w:color w:val="auto"/>
          <w:kern w:val="0"/>
          <w:sz w:val="28"/>
          <w:szCs w:val="28"/>
          <w:u w:val="none" w:color="000000"/>
          <w:lang w:eastAsia="zh-CN"/>
        </w:rPr>
        <w:t>供应商</w:t>
      </w:r>
      <w:r>
        <w:rPr>
          <w:rFonts w:hint="eastAsia" w:ascii="宋体" w:hAnsi="宋体" w:eastAsia="宋体" w:cs="宋体"/>
          <w:color w:val="auto"/>
          <w:kern w:val="0"/>
          <w:sz w:val="28"/>
          <w:szCs w:val="28"/>
          <w:u w:val="none" w:color="000000"/>
        </w:rPr>
        <w:t>数量少于3家，采用二次报价</w:t>
      </w:r>
      <w:r>
        <w:rPr>
          <w:rFonts w:hint="eastAsia" w:ascii="宋体" w:hAnsi="宋体" w:cs="宋体"/>
          <w:color w:val="auto"/>
          <w:kern w:val="0"/>
          <w:sz w:val="28"/>
          <w:szCs w:val="28"/>
          <w:u w:val="none" w:color="000000"/>
          <w:lang w:eastAsia="zh-CN"/>
        </w:rPr>
        <w:t>；</w:t>
      </w:r>
      <w:r>
        <w:rPr>
          <w:rFonts w:hint="eastAsia" w:ascii="宋体" w:hAnsi="宋体" w:eastAsia="宋体" w:cs="宋体"/>
          <w:color w:val="auto"/>
          <w:kern w:val="0"/>
          <w:sz w:val="28"/>
          <w:szCs w:val="28"/>
          <w:u w:val="none" w:color="000000"/>
        </w:rPr>
        <w:t>如果实际参与的客户不足两家，采取洽商方式议定。</w:t>
      </w:r>
    </w:p>
    <w:p>
      <w:pPr>
        <w:widowControl/>
        <w:numPr>
          <w:ilvl w:val="0"/>
          <w:numId w:val="0"/>
        </w:numPr>
        <w:spacing w:line="460" w:lineRule="exact"/>
        <w:ind w:firstLine="560" w:firstLineChars="200"/>
        <w:jc w:val="both"/>
        <w:textAlignment w:val="baseline"/>
        <w:rPr>
          <w:rFonts w:hint="eastAsia" w:ascii="宋体" w:hAnsi="宋体" w:cs="宋体"/>
          <w:color w:val="auto"/>
          <w:kern w:val="0"/>
          <w:sz w:val="28"/>
          <w:szCs w:val="28"/>
          <w:u w:val="none" w:color="000000"/>
          <w:lang w:eastAsia="zh-CN"/>
        </w:rPr>
      </w:pPr>
      <w:r>
        <w:rPr>
          <w:rFonts w:hint="eastAsia" w:ascii="宋体" w:hAnsi="宋体" w:cs="宋体"/>
          <w:color w:val="auto"/>
          <w:kern w:val="0"/>
          <w:sz w:val="28"/>
          <w:szCs w:val="28"/>
          <w:u w:val="none" w:color="000000"/>
          <w:lang w:val="en-US" w:eastAsia="zh-CN"/>
        </w:rPr>
        <w:t>8.2</w:t>
      </w:r>
      <w:r>
        <w:rPr>
          <w:rFonts w:hint="eastAsia" w:ascii="宋体" w:hAnsi="宋体" w:eastAsia="宋体" w:cs="宋体"/>
          <w:color w:val="auto"/>
          <w:kern w:val="0"/>
          <w:sz w:val="28"/>
          <w:szCs w:val="28"/>
          <w:u w:val="none" w:color="000000"/>
        </w:rPr>
        <w:t>参与报价的</w:t>
      </w:r>
      <w:r>
        <w:rPr>
          <w:rFonts w:hint="eastAsia" w:ascii="宋体" w:hAnsi="宋体" w:cs="宋体"/>
          <w:color w:val="auto"/>
          <w:kern w:val="0"/>
          <w:sz w:val="28"/>
          <w:szCs w:val="28"/>
          <w:u w:val="none" w:color="000000"/>
          <w:lang w:eastAsia="zh-CN"/>
        </w:rPr>
        <w:t>供应商</w:t>
      </w:r>
      <w:r>
        <w:rPr>
          <w:rFonts w:hint="eastAsia" w:ascii="宋体" w:hAnsi="宋体" w:eastAsia="宋体" w:cs="宋体"/>
          <w:color w:val="auto"/>
          <w:kern w:val="0"/>
          <w:sz w:val="28"/>
          <w:szCs w:val="28"/>
          <w:u w:val="none" w:color="000000"/>
        </w:rPr>
        <w:t>，在规定时间内</w:t>
      </w:r>
      <w:r>
        <w:rPr>
          <w:rFonts w:hint="eastAsia" w:ascii="宋体" w:hAnsi="宋体" w:cs="宋体"/>
          <w:color w:val="auto"/>
          <w:kern w:val="0"/>
          <w:sz w:val="28"/>
          <w:szCs w:val="28"/>
          <w:u w:val="none" w:color="000000"/>
          <w:lang w:eastAsia="zh-CN"/>
        </w:rPr>
        <w:t>报价。</w:t>
      </w:r>
    </w:p>
    <w:p>
      <w:pPr>
        <w:widowControl/>
        <w:numPr>
          <w:ilvl w:val="0"/>
          <w:numId w:val="0"/>
        </w:numPr>
        <w:spacing w:line="460" w:lineRule="exact"/>
        <w:ind w:firstLine="560" w:firstLineChars="200"/>
        <w:jc w:val="both"/>
        <w:textAlignment w:val="baseline"/>
        <w:rPr>
          <w:rFonts w:hint="eastAsia" w:ascii="宋体" w:hAnsi="宋体" w:eastAsia="宋体" w:cs="宋体"/>
          <w:color w:val="auto"/>
          <w:kern w:val="0"/>
          <w:sz w:val="28"/>
          <w:szCs w:val="28"/>
          <w:u w:val="none" w:color="000000"/>
        </w:rPr>
      </w:pPr>
      <w:r>
        <w:rPr>
          <w:rFonts w:hint="eastAsia" w:ascii="宋体" w:hAnsi="宋体" w:cs="宋体"/>
          <w:color w:val="auto"/>
          <w:kern w:val="0"/>
          <w:sz w:val="28"/>
          <w:szCs w:val="28"/>
          <w:u w:val="none" w:color="000000"/>
          <w:lang w:val="en-US" w:eastAsia="zh-CN"/>
        </w:rPr>
        <w:t>8.3</w:t>
      </w:r>
      <w:r>
        <w:rPr>
          <w:rFonts w:hint="eastAsia" w:ascii="宋体" w:hAnsi="宋体" w:cs="宋体"/>
          <w:color w:val="auto"/>
          <w:kern w:val="0"/>
          <w:sz w:val="28"/>
          <w:szCs w:val="28"/>
          <w:u w:val="none" w:color="000000"/>
          <w:lang w:eastAsia="zh-CN"/>
        </w:rPr>
        <w:t>比价小组采用</w:t>
      </w:r>
      <w:r>
        <w:rPr>
          <w:rFonts w:hint="eastAsia" w:ascii="宋体" w:hAnsi="宋体" w:eastAsia="宋体" w:cs="宋体"/>
          <w:color w:val="auto"/>
          <w:kern w:val="0"/>
          <w:sz w:val="28"/>
          <w:szCs w:val="28"/>
          <w:u w:val="none" w:color="000000"/>
        </w:rPr>
        <w:t>综合评分</w:t>
      </w:r>
      <w:r>
        <w:rPr>
          <w:rFonts w:hint="eastAsia" w:ascii="宋体" w:hAnsi="宋体" w:eastAsia="宋体" w:cs="宋体"/>
          <w:color w:val="auto"/>
          <w:kern w:val="0"/>
          <w:sz w:val="28"/>
          <w:szCs w:val="28"/>
          <w:u w:val="none" w:color="000000"/>
          <w:lang w:eastAsia="zh-CN"/>
        </w:rPr>
        <w:t>法，进行打分，</w:t>
      </w:r>
      <w:r>
        <w:rPr>
          <w:rFonts w:hint="eastAsia" w:ascii="宋体" w:hAnsi="宋体" w:eastAsia="宋体" w:cs="宋体"/>
          <w:color w:val="auto"/>
          <w:kern w:val="0"/>
          <w:sz w:val="28"/>
          <w:szCs w:val="28"/>
          <w:u w:val="none" w:color="000000"/>
        </w:rPr>
        <w:t>最后对各家</w:t>
      </w:r>
      <w:r>
        <w:rPr>
          <w:rFonts w:hint="eastAsia" w:ascii="宋体" w:hAnsi="宋体" w:cs="宋体"/>
          <w:color w:val="auto"/>
          <w:kern w:val="0"/>
          <w:sz w:val="28"/>
          <w:szCs w:val="28"/>
          <w:u w:val="none" w:color="000000"/>
          <w:lang w:eastAsia="zh-CN"/>
        </w:rPr>
        <w:t>供应商</w:t>
      </w:r>
      <w:r>
        <w:rPr>
          <w:rFonts w:hint="eastAsia" w:ascii="宋体" w:hAnsi="宋体" w:eastAsia="宋体" w:cs="宋体"/>
          <w:color w:val="auto"/>
          <w:kern w:val="0"/>
          <w:sz w:val="28"/>
          <w:szCs w:val="28"/>
          <w:u w:val="none" w:color="000000"/>
        </w:rPr>
        <w:t>的得分汇总，</w:t>
      </w:r>
      <w:r>
        <w:rPr>
          <w:rFonts w:hint="eastAsia" w:ascii="宋体" w:hAnsi="宋体" w:cs="宋体"/>
          <w:color w:val="auto"/>
          <w:kern w:val="0"/>
          <w:sz w:val="28"/>
          <w:szCs w:val="28"/>
          <w:u w:val="none" w:color="000000"/>
          <w:lang w:eastAsia="zh-CN"/>
        </w:rPr>
        <w:t>比价</w:t>
      </w:r>
      <w:r>
        <w:rPr>
          <w:rFonts w:hint="eastAsia" w:ascii="宋体" w:hAnsi="宋体" w:eastAsia="宋体" w:cs="宋体"/>
          <w:color w:val="auto"/>
          <w:kern w:val="0"/>
          <w:sz w:val="28"/>
          <w:szCs w:val="28"/>
          <w:u w:val="none" w:color="000000"/>
        </w:rPr>
        <w:t>结果按</w:t>
      </w:r>
      <w:r>
        <w:rPr>
          <w:rFonts w:hint="eastAsia" w:ascii="宋体" w:hAnsi="宋体" w:cs="宋体"/>
          <w:color w:val="auto"/>
          <w:kern w:val="0"/>
          <w:sz w:val="28"/>
          <w:szCs w:val="28"/>
          <w:u w:val="none" w:color="000000"/>
          <w:lang w:eastAsia="zh-CN"/>
        </w:rPr>
        <w:t>评审</w:t>
      </w:r>
      <w:r>
        <w:rPr>
          <w:rFonts w:hint="eastAsia" w:ascii="宋体" w:hAnsi="宋体" w:eastAsia="宋体" w:cs="宋体"/>
          <w:color w:val="auto"/>
          <w:kern w:val="0"/>
          <w:sz w:val="28"/>
          <w:szCs w:val="28"/>
          <w:u w:val="none" w:color="000000"/>
        </w:rPr>
        <w:t>后总得分由高到低顺序排列。总得分相同的，按报价由低到高顺序排列。总得分且投标报价相同的，</w:t>
      </w:r>
      <w:r>
        <w:rPr>
          <w:rFonts w:hint="eastAsia" w:ascii="宋体" w:hAnsi="宋体" w:cs="宋体"/>
          <w:color w:val="auto"/>
          <w:kern w:val="0"/>
          <w:sz w:val="28"/>
          <w:szCs w:val="28"/>
          <w:u w:val="none" w:color="000000"/>
          <w:lang w:eastAsia="zh-CN"/>
        </w:rPr>
        <w:t>响应</w:t>
      </w:r>
      <w:r>
        <w:rPr>
          <w:rFonts w:hint="eastAsia" w:ascii="宋体" w:hAnsi="宋体" w:eastAsia="宋体" w:cs="宋体"/>
          <w:color w:val="auto"/>
          <w:kern w:val="0"/>
          <w:sz w:val="28"/>
          <w:szCs w:val="28"/>
          <w:u w:val="none" w:color="000000"/>
        </w:rPr>
        <w:t>文件满足</w:t>
      </w:r>
      <w:r>
        <w:rPr>
          <w:rFonts w:hint="eastAsia" w:ascii="宋体" w:hAnsi="宋体" w:cs="宋体"/>
          <w:color w:val="auto"/>
          <w:kern w:val="0"/>
          <w:sz w:val="28"/>
          <w:szCs w:val="28"/>
          <w:u w:val="none" w:color="000000"/>
          <w:lang w:eastAsia="zh-CN"/>
        </w:rPr>
        <w:t>比价</w:t>
      </w:r>
      <w:r>
        <w:rPr>
          <w:rFonts w:hint="eastAsia" w:ascii="宋体" w:hAnsi="宋体" w:eastAsia="宋体" w:cs="宋体"/>
          <w:color w:val="auto"/>
          <w:kern w:val="0"/>
          <w:sz w:val="28"/>
          <w:szCs w:val="28"/>
          <w:u w:val="none" w:color="000000"/>
        </w:rPr>
        <w:t>文件全部实质性要求，按照评审因素的</w:t>
      </w:r>
      <w:r>
        <w:rPr>
          <w:rFonts w:hint="eastAsia" w:ascii="宋体" w:hAnsi="宋体" w:cs="宋体"/>
          <w:color w:val="auto"/>
          <w:kern w:val="0"/>
          <w:sz w:val="28"/>
          <w:szCs w:val="28"/>
          <w:u w:val="none" w:color="000000"/>
          <w:lang w:eastAsia="zh-CN"/>
        </w:rPr>
        <w:t>绿化苗木养护承诺</w:t>
      </w:r>
      <w:r>
        <w:rPr>
          <w:rFonts w:hint="eastAsia" w:ascii="宋体" w:hAnsi="宋体" w:eastAsia="宋体" w:cs="宋体"/>
          <w:color w:val="auto"/>
          <w:kern w:val="0"/>
          <w:sz w:val="28"/>
          <w:szCs w:val="28"/>
          <w:u w:val="none" w:color="000000"/>
        </w:rPr>
        <w:t>评审得分最高的</w:t>
      </w:r>
      <w:r>
        <w:rPr>
          <w:rFonts w:hint="eastAsia" w:ascii="宋体" w:hAnsi="宋体" w:cs="宋体"/>
          <w:color w:val="auto"/>
          <w:kern w:val="0"/>
          <w:sz w:val="28"/>
          <w:szCs w:val="28"/>
          <w:u w:val="none" w:color="000000"/>
          <w:lang w:eastAsia="zh-CN"/>
        </w:rPr>
        <w:t>供应商</w:t>
      </w:r>
      <w:r>
        <w:rPr>
          <w:rFonts w:hint="eastAsia" w:ascii="宋体" w:hAnsi="宋体" w:eastAsia="宋体" w:cs="宋体"/>
          <w:color w:val="auto"/>
          <w:kern w:val="0"/>
          <w:sz w:val="28"/>
          <w:szCs w:val="28"/>
          <w:u w:val="none" w:color="000000"/>
        </w:rPr>
        <w:t>为排名第一的</w:t>
      </w:r>
      <w:r>
        <w:rPr>
          <w:rFonts w:hint="eastAsia" w:ascii="宋体" w:hAnsi="宋体" w:cs="宋体"/>
          <w:color w:val="auto"/>
          <w:kern w:val="0"/>
          <w:sz w:val="28"/>
          <w:szCs w:val="28"/>
          <w:u w:val="none" w:color="000000"/>
          <w:lang w:eastAsia="zh-CN"/>
        </w:rPr>
        <w:t>成交</w:t>
      </w:r>
      <w:r>
        <w:rPr>
          <w:rFonts w:hint="eastAsia" w:ascii="宋体" w:hAnsi="宋体" w:eastAsia="宋体" w:cs="宋体"/>
          <w:color w:val="auto"/>
          <w:kern w:val="0"/>
          <w:sz w:val="28"/>
          <w:szCs w:val="28"/>
          <w:u w:val="none" w:color="000000"/>
        </w:rPr>
        <w:t>候选人。</w:t>
      </w:r>
    </w:p>
    <w:p>
      <w:pPr>
        <w:pStyle w:val="2"/>
        <w:ind w:left="0" w:leftChars="0" w:firstLine="0" w:firstLineChars="0"/>
        <w:rPr>
          <w:rFonts w:hint="eastAsia" w:ascii="宋体" w:hAnsi="宋体" w:cs="宋体"/>
          <w:b/>
          <w:bCs/>
          <w:color w:val="auto"/>
          <w:kern w:val="0"/>
          <w:sz w:val="28"/>
          <w:szCs w:val="28"/>
          <w:u w:val="none" w:color="000000"/>
          <w:lang w:val="en-US" w:eastAsia="zh-CN"/>
        </w:rPr>
      </w:pPr>
    </w:p>
    <w:p>
      <w:pPr>
        <w:pStyle w:val="2"/>
        <w:ind w:left="0" w:leftChars="0" w:firstLine="0" w:firstLineChars="0"/>
        <w:rPr>
          <w:rFonts w:hint="eastAsia" w:ascii="宋体" w:hAnsi="宋体" w:cs="宋体"/>
          <w:b/>
          <w:bCs/>
          <w:color w:val="auto"/>
          <w:kern w:val="0"/>
          <w:sz w:val="28"/>
          <w:szCs w:val="28"/>
          <w:u w:val="none" w:color="000000"/>
          <w:lang w:val="en-US" w:eastAsia="zh-CN"/>
        </w:rPr>
      </w:pPr>
    </w:p>
    <w:p>
      <w:pPr>
        <w:pStyle w:val="2"/>
        <w:ind w:left="0" w:leftChars="0" w:firstLine="0" w:firstLineChars="0"/>
        <w:rPr>
          <w:rFonts w:hint="default" w:eastAsia="宋体"/>
          <w:b/>
          <w:bCs/>
          <w:lang w:val="en-US" w:eastAsia="zh-CN"/>
        </w:rPr>
      </w:pPr>
      <w:r>
        <w:rPr>
          <w:rFonts w:hint="eastAsia" w:ascii="宋体" w:hAnsi="宋体" w:cs="宋体"/>
          <w:b/>
          <w:bCs/>
          <w:color w:val="auto"/>
          <w:kern w:val="0"/>
          <w:sz w:val="28"/>
          <w:szCs w:val="28"/>
          <w:u w:val="none" w:color="000000"/>
          <w:lang w:val="en-US" w:eastAsia="zh-CN"/>
        </w:rPr>
        <w:t>9.评分标准</w:t>
      </w:r>
    </w:p>
    <w:tbl>
      <w:tblPr>
        <w:tblStyle w:val="18"/>
        <w:tblW w:w="931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01"/>
        <w:gridCol w:w="996"/>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02"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序号</w:t>
            </w:r>
          </w:p>
        </w:tc>
        <w:tc>
          <w:tcPr>
            <w:tcW w:w="1501"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项 目</w:t>
            </w:r>
          </w:p>
        </w:tc>
        <w:tc>
          <w:tcPr>
            <w:tcW w:w="996"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分值</w:t>
            </w:r>
          </w:p>
        </w:tc>
        <w:tc>
          <w:tcPr>
            <w:tcW w:w="6218" w:type="dxa"/>
            <w:tcBorders>
              <w:tl2br w:val="nil"/>
              <w:tr2bl w:val="nil"/>
            </w:tcBorders>
            <w:vAlign w:val="center"/>
          </w:tcPr>
          <w:p>
            <w:pPr>
              <w:widowControl/>
              <w:adjustRightInd w:val="0"/>
              <w:snapToGrid w:val="0"/>
              <w:spacing w:line="360" w:lineRule="auto"/>
              <w:ind w:firstLine="560" w:firstLineChars="200"/>
              <w:jc w:val="center"/>
              <w:textAlignment w:val="auto"/>
              <w:rPr>
                <w:rFonts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02"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0000" w:themeColor="text1"/>
                <w:kern w:val="0"/>
                <w:sz w:val="28"/>
                <w:szCs w:val="28"/>
                <w:lang w:val="en-US" w:eastAsia="zh-CN" w:bidi="zh-CN"/>
                <w14:textFill>
                  <w14:solidFill>
                    <w14:schemeClr w14:val="tx1"/>
                  </w14:solidFill>
                </w14:textFill>
              </w:rPr>
            </w:pPr>
            <w:r>
              <w:rPr>
                <w:rFonts w:hint="eastAsia" w:ascii="宋体" w:hAnsi="宋体" w:eastAsia="宋体" w:cs="宋体"/>
                <w:color w:val="000000" w:themeColor="text1"/>
                <w:kern w:val="0"/>
                <w:sz w:val="28"/>
                <w:szCs w:val="28"/>
                <w:lang w:val="en-US" w:eastAsia="zh-CN" w:bidi="zh-CN"/>
                <w14:textFill>
                  <w14:solidFill>
                    <w14:schemeClr w14:val="tx1"/>
                  </w14:solidFill>
                </w14:textFill>
              </w:rPr>
              <w:t>1</w:t>
            </w:r>
          </w:p>
        </w:tc>
        <w:tc>
          <w:tcPr>
            <w:tcW w:w="1501"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响应报价</w:t>
            </w:r>
          </w:p>
        </w:tc>
        <w:tc>
          <w:tcPr>
            <w:tcW w:w="99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0000" w:themeColor="text1"/>
                <w:kern w:val="0"/>
                <w:sz w:val="28"/>
                <w:szCs w:val="28"/>
                <w:lang w:val="en-US" w:eastAsia="zh-CN" w:bidi="zh-CN"/>
                <w14:textFill>
                  <w14:solidFill>
                    <w14:schemeClr w14:val="tx1"/>
                  </w14:solidFill>
                </w14:textFill>
              </w:rPr>
            </w:pPr>
            <w:r>
              <w:rPr>
                <w:rFonts w:hint="eastAsia" w:ascii="宋体" w:hAnsi="宋体" w:eastAsia="宋体" w:cs="宋体"/>
                <w:color w:val="000000" w:themeColor="text1"/>
                <w:kern w:val="0"/>
                <w:sz w:val="28"/>
                <w:szCs w:val="28"/>
                <w:lang w:val="en-US" w:eastAsia="zh-CN" w:bidi="zh-CN"/>
                <w14:textFill>
                  <w14:solidFill>
                    <w14:schemeClr w14:val="tx1"/>
                  </w14:solidFill>
                </w14:textFill>
              </w:rPr>
              <w:t>80分</w:t>
            </w:r>
          </w:p>
        </w:tc>
        <w:tc>
          <w:tcPr>
            <w:tcW w:w="6218" w:type="dxa"/>
            <w:tcBorders>
              <w:tl2br w:val="nil"/>
              <w:tr2bl w:val="nil"/>
            </w:tcBorders>
            <w:vAlign w:val="center"/>
          </w:tcPr>
          <w:p>
            <w:pPr>
              <w:widowControl/>
              <w:adjustRightInd w:val="0"/>
              <w:snapToGrid w:val="0"/>
              <w:spacing w:line="360" w:lineRule="auto"/>
              <w:jc w:val="both"/>
              <w:textAlignment w:val="auto"/>
              <w:rPr>
                <w:rFonts w:hint="eastAsia"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华文仿宋" w:hAnsi="华文仿宋" w:eastAsia="宋体" w:cs="宋体"/>
                <w:color w:val="auto"/>
                <w:kern w:val="0"/>
                <w:sz w:val="28"/>
                <w:szCs w:val="28"/>
                <w:u w:val="none"/>
              </w:rPr>
              <w:t>通过预审的低于或等于控制总价的为有效报价，通过资格审核的各投标人报价的最低有效报价为基准价，得分</w:t>
            </w:r>
            <w:r>
              <w:rPr>
                <w:rFonts w:hint="eastAsia" w:ascii="华文仿宋" w:hAnsi="华文仿宋" w:cs="宋体"/>
                <w:color w:val="auto"/>
                <w:kern w:val="0"/>
                <w:sz w:val="28"/>
                <w:szCs w:val="28"/>
                <w:u w:val="none"/>
                <w:lang w:val="en-US" w:eastAsia="zh-CN"/>
              </w:rPr>
              <w:t>80</w:t>
            </w:r>
            <w:r>
              <w:rPr>
                <w:rFonts w:hint="eastAsia" w:ascii="华文仿宋" w:hAnsi="华文仿宋" w:eastAsia="宋体" w:cs="宋体"/>
                <w:color w:val="auto"/>
                <w:kern w:val="0"/>
                <w:sz w:val="28"/>
                <w:szCs w:val="28"/>
                <w:u w:val="none"/>
              </w:rPr>
              <w:t>分。其他投标人的价格得分为：基准价</w:t>
            </w:r>
            <w:r>
              <w:rPr>
                <w:rFonts w:ascii="华文仿宋" w:hAnsi="华文仿宋" w:eastAsia="宋体" w:cs="宋体"/>
                <w:color w:val="auto"/>
                <w:kern w:val="0"/>
                <w:sz w:val="28"/>
                <w:szCs w:val="28"/>
                <w:u w:val="none"/>
              </w:rPr>
              <w:t>/</w:t>
            </w:r>
            <w:r>
              <w:rPr>
                <w:rFonts w:hint="eastAsia" w:ascii="华文仿宋" w:hAnsi="华文仿宋" w:eastAsia="宋体" w:cs="宋体"/>
                <w:color w:val="auto"/>
                <w:kern w:val="0"/>
                <w:sz w:val="28"/>
                <w:szCs w:val="28"/>
                <w:u w:val="none"/>
              </w:rPr>
              <w:t>投标报价×</w:t>
            </w:r>
            <w:r>
              <w:rPr>
                <w:rFonts w:hint="eastAsia" w:ascii="华文仿宋" w:hAnsi="华文仿宋" w:cs="宋体"/>
                <w:color w:val="auto"/>
                <w:kern w:val="0"/>
                <w:sz w:val="28"/>
                <w:szCs w:val="28"/>
                <w:u w:val="none"/>
                <w:lang w:val="en-US" w:eastAsia="zh-CN"/>
              </w:rPr>
              <w:t>8</w:t>
            </w:r>
            <w:r>
              <w:rPr>
                <w:rFonts w:hint="eastAsia" w:ascii="华文仿宋" w:hAnsi="华文仿宋" w:eastAsia="宋体" w:cs="宋体"/>
                <w:color w:val="auto"/>
                <w:kern w:val="0"/>
                <w:sz w:val="28"/>
                <w:szCs w:val="28"/>
                <w:u w:val="none"/>
                <w:lang w:val="en-US" w:eastAsia="zh-CN"/>
              </w:rPr>
              <w:t>0</w:t>
            </w:r>
            <w:r>
              <w:rPr>
                <w:rFonts w:hint="eastAsia" w:ascii="华文仿宋" w:hAnsi="华文仿宋" w:eastAsia="宋体" w:cs="宋体"/>
                <w:color w:val="auto"/>
                <w:kern w:val="0"/>
                <w:sz w:val="28"/>
                <w:szCs w:val="28"/>
                <w:u w:val="none"/>
              </w:rPr>
              <w:t>（本项最高分</w:t>
            </w:r>
            <w:r>
              <w:rPr>
                <w:rFonts w:hint="eastAsia" w:ascii="华文仿宋" w:hAnsi="华文仿宋" w:cs="宋体"/>
                <w:color w:val="auto"/>
                <w:kern w:val="0"/>
                <w:sz w:val="28"/>
                <w:szCs w:val="28"/>
                <w:u w:val="none"/>
                <w:lang w:val="en-US" w:eastAsia="zh-CN"/>
              </w:rPr>
              <w:t>8</w:t>
            </w:r>
            <w:r>
              <w:rPr>
                <w:rFonts w:hint="eastAsia" w:ascii="华文仿宋" w:hAnsi="华文仿宋" w:eastAsia="宋体" w:cs="宋体"/>
                <w:color w:val="auto"/>
                <w:kern w:val="0"/>
                <w:sz w:val="28"/>
                <w:szCs w:val="28"/>
                <w:u w:val="none"/>
                <w:lang w:val="en-US" w:eastAsia="zh-CN"/>
              </w:rPr>
              <w:t>0</w:t>
            </w:r>
            <w:r>
              <w:rPr>
                <w:rFonts w:hint="eastAsia" w:ascii="华文仿宋" w:hAnsi="华文仿宋" w:eastAsia="宋体" w:cs="宋体"/>
                <w:color w:val="auto"/>
                <w:kern w:val="0"/>
                <w:sz w:val="28"/>
                <w:szCs w:val="28"/>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02"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0000" w:themeColor="text1"/>
                <w:kern w:val="0"/>
                <w:sz w:val="28"/>
                <w:szCs w:val="28"/>
                <w:lang w:val="en-US" w:eastAsia="zh-CN" w:bidi="zh-CN"/>
                <w14:textFill>
                  <w14:solidFill>
                    <w14:schemeClr w14:val="tx1"/>
                  </w14:solidFill>
                </w14:textFill>
              </w:rPr>
            </w:pPr>
            <w:r>
              <w:rPr>
                <w:rFonts w:hint="eastAsia" w:ascii="宋体" w:hAnsi="宋体" w:eastAsia="宋体" w:cs="宋体"/>
                <w:color w:val="000000" w:themeColor="text1"/>
                <w:kern w:val="0"/>
                <w:sz w:val="28"/>
                <w:szCs w:val="28"/>
                <w:lang w:val="en-US" w:eastAsia="zh-CN" w:bidi="zh-CN"/>
                <w14:textFill>
                  <w14:solidFill>
                    <w14:schemeClr w14:val="tx1"/>
                  </w14:solidFill>
                </w14:textFill>
              </w:rPr>
              <w:t>2</w:t>
            </w:r>
          </w:p>
        </w:tc>
        <w:tc>
          <w:tcPr>
            <w:tcW w:w="1501"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000000" w:themeColor="text1"/>
                <w:kern w:val="0"/>
                <w:sz w:val="28"/>
                <w:szCs w:val="28"/>
                <w:lang w:val="zh-CN"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绿化苗木养护</w:t>
            </w:r>
          </w:p>
        </w:tc>
        <w:tc>
          <w:tcPr>
            <w:tcW w:w="99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0000" w:themeColor="text1"/>
                <w:kern w:val="0"/>
                <w:sz w:val="28"/>
                <w:szCs w:val="28"/>
                <w:lang w:val="en-US" w:eastAsia="zh-CN" w:bidi="zh-CN"/>
                <w14:textFill>
                  <w14:solidFill>
                    <w14:schemeClr w14:val="tx1"/>
                  </w14:solidFill>
                </w14:textFill>
              </w:rPr>
            </w:pPr>
            <w:r>
              <w:rPr>
                <w:rFonts w:hint="eastAsia" w:ascii="宋体" w:hAnsi="宋体" w:eastAsia="宋体" w:cs="宋体"/>
                <w:color w:val="000000" w:themeColor="text1"/>
                <w:kern w:val="0"/>
                <w:sz w:val="28"/>
                <w:szCs w:val="28"/>
                <w:lang w:val="en-US" w:eastAsia="zh-CN" w:bidi="zh-CN"/>
                <w14:textFill>
                  <w14:solidFill>
                    <w14:schemeClr w14:val="tx1"/>
                  </w14:solidFill>
                </w14:textFill>
              </w:rPr>
              <w:t>20分</w:t>
            </w:r>
          </w:p>
        </w:tc>
        <w:tc>
          <w:tcPr>
            <w:tcW w:w="6218" w:type="dxa"/>
            <w:tcBorders>
              <w:tl2br w:val="nil"/>
              <w:tr2bl w:val="nil"/>
            </w:tcBorders>
            <w:vAlign w:val="center"/>
          </w:tcPr>
          <w:p>
            <w:pPr>
              <w:widowControl/>
              <w:adjustRightInd w:val="0"/>
              <w:snapToGrid w:val="0"/>
              <w:spacing w:line="360" w:lineRule="auto"/>
              <w:jc w:val="left"/>
              <w:textAlignment w:val="auto"/>
              <w:rPr>
                <w:rFonts w:hint="default" w:ascii="宋体" w:hAnsi="宋体" w:eastAsia="宋体" w:cs="宋体"/>
                <w:color w:val="000000" w:themeColor="text1"/>
                <w:kern w:val="0"/>
                <w:sz w:val="28"/>
                <w:szCs w:val="28"/>
                <w:lang w:val="en-US" w:eastAsia="zh-CN" w:bidi="zh-CN"/>
                <w14:textFill>
                  <w14:solidFill>
                    <w14:schemeClr w14:val="tx1"/>
                  </w14:solidFill>
                </w14:textFill>
              </w:rPr>
            </w:pPr>
            <w:r>
              <w:rPr>
                <w:rFonts w:hint="eastAsia" w:ascii="宋体" w:hAnsi="宋体" w:eastAsia="宋体" w:cs="宋体"/>
                <w:color w:val="000000" w:themeColor="text1"/>
                <w:kern w:val="0"/>
                <w:sz w:val="28"/>
                <w:szCs w:val="28"/>
                <w:lang w:val="zh-CN" w:eastAsia="zh-CN" w:bidi="zh-CN"/>
                <w14:textFill>
                  <w14:solidFill>
                    <w14:schemeClr w14:val="tx1"/>
                  </w14:solidFill>
                </w14:textFill>
              </w:rPr>
              <w:t>供应商承诺对所补种的绿化苗木免费养护一年得</w:t>
            </w:r>
            <w:r>
              <w:rPr>
                <w:rFonts w:hint="eastAsia" w:ascii="宋体" w:hAnsi="宋体" w:eastAsia="宋体" w:cs="宋体"/>
                <w:color w:val="000000" w:themeColor="text1"/>
                <w:kern w:val="0"/>
                <w:sz w:val="28"/>
                <w:szCs w:val="28"/>
                <w:lang w:val="en-US" w:eastAsia="zh-CN" w:bidi="zh-CN"/>
                <w14:textFill>
                  <w14:solidFill>
                    <w14:schemeClr w14:val="tx1"/>
                  </w14:solidFill>
                </w14:textFill>
              </w:rPr>
              <w:t>0分，两年得10分，三年得20分。（需提供供应商承诺函并加盖单位公章）</w:t>
            </w:r>
          </w:p>
        </w:tc>
      </w:tr>
    </w:tbl>
    <w:p>
      <w:pPr>
        <w:snapToGrid w:val="0"/>
        <w:spacing w:line="360" w:lineRule="auto"/>
        <w:jc w:val="left"/>
        <w:rPr>
          <w:rFonts w:ascii="华文仿宋" w:cs="宋体"/>
          <w:b/>
          <w:bCs/>
          <w:kern w:val="0"/>
          <w:sz w:val="24"/>
        </w:rPr>
      </w:pPr>
    </w:p>
    <w:p>
      <w:pPr>
        <w:pStyle w:val="10"/>
      </w:pPr>
    </w:p>
    <w:p>
      <w:pPr>
        <w:pStyle w:val="11"/>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b/>
          <w:bCs/>
          <w:sz w:val="36"/>
          <w:szCs w:val="36"/>
        </w:rPr>
      </w:pPr>
      <w:r>
        <w:rPr>
          <w:rFonts w:hint="eastAsia" w:ascii="宋体" w:hAnsi="宋体" w:eastAsia="宋体"/>
          <w:b/>
          <w:bCs/>
          <w:sz w:val="36"/>
          <w:szCs w:val="36"/>
          <w:lang w:eastAsia="zh-CN"/>
        </w:rPr>
        <w:t>三、</w:t>
      </w:r>
      <w:r>
        <w:rPr>
          <w:rFonts w:hint="eastAsia" w:ascii="宋体" w:hAnsi="宋体" w:eastAsia="宋体"/>
          <w:b/>
          <w:bCs/>
          <w:sz w:val="36"/>
          <w:szCs w:val="36"/>
        </w:rPr>
        <w:t>合同主要条款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8"/>
          <w:szCs w:val="28"/>
        </w:rPr>
      </w:pPr>
      <w:r>
        <w:rPr>
          <w:rFonts w:hint="eastAsia" w:ascii="宋体" w:hAnsi="宋体" w:eastAsia="宋体"/>
          <w:sz w:val="28"/>
          <w:szCs w:val="28"/>
          <w:lang w:eastAsia="zh-CN"/>
        </w:rPr>
        <w:t>一</w:t>
      </w:r>
      <w:r>
        <w:rPr>
          <w:rFonts w:hint="default" w:ascii="宋体" w:hAnsi="宋体" w:eastAsia="宋体"/>
          <w:sz w:val="28"/>
          <w:szCs w:val="28"/>
          <w:lang w:eastAsia="zh-Hans"/>
        </w:rPr>
        <w:t>、</w:t>
      </w:r>
      <w:r>
        <w:rPr>
          <w:rFonts w:hint="eastAsia" w:ascii="宋体" w:hAnsi="宋体" w:eastAsia="宋体"/>
          <w:sz w:val="28"/>
          <w:szCs w:val="28"/>
          <w:lang w:val="en-US" w:eastAsia="zh-Hans"/>
        </w:rPr>
        <w:t>合同</w:t>
      </w:r>
      <w:r>
        <w:rPr>
          <w:rFonts w:hint="eastAsia" w:ascii="宋体" w:hAnsi="宋体" w:eastAsia="宋体"/>
          <w:sz w:val="28"/>
          <w:szCs w:val="28"/>
        </w:rPr>
        <w:t>价格：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8"/>
          <w:szCs w:val="28"/>
        </w:rPr>
      </w:pPr>
      <w:r>
        <w:rPr>
          <w:rFonts w:hint="eastAsia" w:ascii="宋体" w:hAnsi="宋体" w:eastAsia="宋体"/>
          <w:sz w:val="28"/>
          <w:szCs w:val="28"/>
        </w:rPr>
        <w:t>（一）价格执行乙方</w:t>
      </w:r>
      <w:r>
        <w:rPr>
          <w:rFonts w:hint="eastAsia" w:ascii="宋体" w:hAnsi="宋体" w:eastAsia="宋体"/>
          <w:sz w:val="28"/>
          <w:szCs w:val="28"/>
          <w:lang w:eastAsia="zh-CN"/>
        </w:rPr>
        <w:t>响应</w:t>
      </w:r>
      <w:r>
        <w:rPr>
          <w:rFonts w:hint="eastAsia" w:ascii="宋体" w:hAnsi="宋体" w:eastAsia="宋体"/>
          <w:sz w:val="28"/>
          <w:szCs w:val="28"/>
        </w:rPr>
        <w:t>价格。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8"/>
          <w:szCs w:val="28"/>
        </w:rPr>
      </w:pPr>
      <w:r>
        <w:rPr>
          <w:rFonts w:hint="eastAsia" w:ascii="宋体" w:hAnsi="宋体" w:eastAsia="宋体"/>
          <w:sz w:val="28"/>
          <w:szCs w:val="28"/>
        </w:rPr>
        <w:t>（二）价格</w:t>
      </w:r>
      <w:r>
        <w:rPr>
          <w:rFonts w:hint="eastAsia" w:ascii="宋体" w:hAnsi="宋体" w:eastAsia="宋体"/>
          <w:sz w:val="28"/>
          <w:szCs w:val="28"/>
          <w:lang w:val="en-US" w:eastAsia="zh-Hans"/>
        </w:rPr>
        <w:t>构成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8"/>
          <w:szCs w:val="28"/>
        </w:rPr>
      </w:pPr>
      <w:r>
        <w:rPr>
          <w:rFonts w:hint="eastAsia" w:ascii="宋体" w:hAnsi="宋体" w:eastAsia="宋体"/>
          <w:sz w:val="28"/>
          <w:szCs w:val="28"/>
        </w:rPr>
        <w:t>1、指为完成对应的绿化</w:t>
      </w:r>
      <w:r>
        <w:rPr>
          <w:rFonts w:hint="eastAsia" w:ascii="宋体" w:hAnsi="宋体" w:eastAsia="宋体"/>
          <w:sz w:val="28"/>
          <w:szCs w:val="28"/>
          <w:lang w:eastAsia="zh-CN"/>
        </w:rPr>
        <w:t>苗木补种与养护</w:t>
      </w:r>
      <w:r>
        <w:rPr>
          <w:rFonts w:hint="eastAsia" w:ascii="宋体" w:hAnsi="宋体" w:eastAsia="宋体"/>
          <w:sz w:val="28"/>
          <w:szCs w:val="28"/>
        </w:rPr>
        <w:t>所需的一切费用，包含以下各项费用：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Arial"/>
          <w:kern w:val="0"/>
          <w:sz w:val="28"/>
          <w:szCs w:val="28"/>
        </w:rPr>
      </w:pPr>
      <w:r>
        <w:rPr>
          <w:rFonts w:hint="default" w:ascii="宋体" w:hAnsi="宋体" w:eastAsia="宋体"/>
          <w:sz w:val="28"/>
          <w:szCs w:val="28"/>
        </w:rPr>
        <w:t>1</w:t>
      </w:r>
      <w:r>
        <w:rPr>
          <w:rFonts w:hint="eastAsia" w:ascii="宋体" w:hAnsi="宋体" w:eastAsia="宋体"/>
          <w:sz w:val="28"/>
          <w:szCs w:val="28"/>
          <w:lang w:val="en-US" w:eastAsia="zh-Hans"/>
        </w:rPr>
        <w:t>.</w:t>
      </w:r>
      <w:r>
        <w:rPr>
          <w:rFonts w:hint="default" w:ascii="宋体" w:hAnsi="宋体" w:eastAsia="宋体"/>
          <w:sz w:val="28"/>
          <w:szCs w:val="28"/>
          <w:lang w:eastAsia="zh-Hans"/>
        </w:rPr>
        <w:t>2</w:t>
      </w:r>
      <w:r>
        <w:rPr>
          <w:rFonts w:hint="eastAsia" w:ascii="宋体" w:hAnsi="宋体" w:eastAsia="宋体"/>
          <w:sz w:val="28"/>
          <w:szCs w:val="28"/>
        </w:rPr>
        <w:t>浇水、施肥、喷药、修剪</w:t>
      </w:r>
      <w:r>
        <w:rPr>
          <w:rFonts w:hint="eastAsia" w:ascii="宋体" w:hAnsi="宋体" w:cs="Arial"/>
          <w:kern w:val="0"/>
          <w:sz w:val="28"/>
          <w:szCs w:val="28"/>
          <w:lang w:eastAsia="zh-CN"/>
        </w:rPr>
        <w:t>、</w:t>
      </w:r>
      <w:r>
        <w:rPr>
          <w:rFonts w:hint="eastAsia" w:ascii="宋体" w:hAnsi="宋体" w:cs="Arial"/>
          <w:kern w:val="0"/>
          <w:sz w:val="28"/>
          <w:szCs w:val="28"/>
          <w:lang w:val="en-US" w:eastAsia="zh-CN"/>
        </w:rPr>
        <w:t>涂白</w:t>
      </w:r>
      <w:r>
        <w:rPr>
          <w:rFonts w:hint="eastAsia" w:ascii="宋体" w:hAnsi="宋体" w:cs="Arial"/>
          <w:kern w:val="0"/>
          <w:sz w:val="28"/>
          <w:szCs w:val="28"/>
        </w:rPr>
        <w:t>等工作所需的机械、材料等一切费用；</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eastAsia="宋体"/>
          <w:sz w:val="28"/>
          <w:szCs w:val="28"/>
        </w:rPr>
      </w:pPr>
      <w:r>
        <w:rPr>
          <w:rFonts w:hint="default" w:ascii="宋体" w:hAnsi="宋体" w:cs="Arial"/>
          <w:kern w:val="0"/>
          <w:sz w:val="28"/>
          <w:szCs w:val="28"/>
        </w:rPr>
        <w:t>1</w:t>
      </w:r>
      <w:r>
        <w:rPr>
          <w:rFonts w:hint="eastAsia" w:ascii="宋体" w:hAnsi="宋体" w:eastAsia="宋体"/>
          <w:sz w:val="28"/>
          <w:szCs w:val="28"/>
          <w:lang w:val="en-US" w:eastAsia="zh-Hans"/>
        </w:rPr>
        <w:t>.</w:t>
      </w:r>
      <w:r>
        <w:rPr>
          <w:rFonts w:hint="default" w:ascii="宋体" w:hAnsi="宋体" w:eastAsia="宋体"/>
          <w:sz w:val="28"/>
          <w:szCs w:val="28"/>
          <w:lang w:eastAsia="zh-Hans"/>
        </w:rPr>
        <w:t>3</w:t>
      </w:r>
      <w:r>
        <w:rPr>
          <w:rFonts w:hint="eastAsia" w:ascii="宋体" w:hAnsi="宋体" w:eastAsia="宋体"/>
          <w:sz w:val="28"/>
          <w:szCs w:val="28"/>
        </w:rPr>
        <w:t>涉及的人工（含加班）、机械及油料所有有关费用；</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eastAsia="宋体"/>
          <w:sz w:val="28"/>
          <w:szCs w:val="28"/>
        </w:rPr>
      </w:pPr>
      <w:r>
        <w:rPr>
          <w:rFonts w:hint="default" w:ascii="宋体" w:hAnsi="宋体" w:eastAsia="宋体"/>
          <w:sz w:val="28"/>
          <w:szCs w:val="28"/>
        </w:rPr>
        <w:t>1</w:t>
      </w:r>
      <w:r>
        <w:rPr>
          <w:rFonts w:hint="eastAsia" w:ascii="宋体" w:hAnsi="宋体" w:eastAsia="宋体"/>
          <w:sz w:val="28"/>
          <w:szCs w:val="28"/>
          <w:lang w:val="en-US" w:eastAsia="zh-Hans"/>
        </w:rPr>
        <w:t>.</w:t>
      </w:r>
      <w:r>
        <w:rPr>
          <w:rFonts w:hint="eastAsia" w:ascii="宋体" w:hAnsi="宋体" w:eastAsia="宋体"/>
          <w:sz w:val="28"/>
          <w:szCs w:val="28"/>
          <w:lang w:val="en-US" w:eastAsia="zh-CN"/>
        </w:rPr>
        <w:t>4</w:t>
      </w:r>
      <w:r>
        <w:rPr>
          <w:rFonts w:hint="eastAsia" w:ascii="宋体" w:hAnsi="宋体" w:eastAsia="宋体"/>
          <w:sz w:val="28"/>
          <w:szCs w:val="28"/>
        </w:rPr>
        <w:t>税费</w:t>
      </w:r>
      <w:r>
        <w:rPr>
          <w:rFonts w:hint="eastAsia" w:ascii="宋体" w:hAnsi="宋体" w:eastAsia="宋体"/>
          <w:sz w:val="28"/>
          <w:szCs w:val="28"/>
          <w:lang w:val="en-US" w:eastAsia="zh-Hans"/>
        </w:rPr>
        <w:t>等</w:t>
      </w:r>
      <w:r>
        <w:rPr>
          <w:rFonts w:hint="eastAsia" w:ascii="宋体" w:hAnsi="宋体" w:eastAsia="宋体"/>
          <w:sz w:val="28"/>
          <w:szCs w:val="28"/>
          <w:lang w:eastAsia="zh-CN"/>
        </w:rPr>
        <w:t>相关</w:t>
      </w:r>
      <w:r>
        <w:rPr>
          <w:rFonts w:hint="eastAsia" w:ascii="宋体" w:hAnsi="宋体" w:eastAsia="宋体"/>
          <w:sz w:val="28"/>
          <w:szCs w:val="28"/>
        </w:rPr>
        <w:t>费用。</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eastAsia="宋体"/>
          <w:sz w:val="28"/>
          <w:szCs w:val="28"/>
        </w:rPr>
      </w:pPr>
      <w:r>
        <w:rPr>
          <w:rFonts w:hint="eastAsia" w:ascii="宋体" w:hAnsi="宋体" w:eastAsia="宋体"/>
          <w:sz w:val="28"/>
          <w:szCs w:val="28"/>
        </w:rPr>
        <w:t>三、</w:t>
      </w:r>
      <w:r>
        <w:rPr>
          <w:rFonts w:hint="eastAsia" w:ascii="宋体" w:hAnsi="宋体" w:eastAsia="宋体"/>
          <w:sz w:val="28"/>
          <w:szCs w:val="28"/>
          <w:lang w:val="en-US" w:eastAsia="zh-Hans"/>
        </w:rPr>
        <w:t>价</w:t>
      </w:r>
      <w:r>
        <w:rPr>
          <w:rFonts w:hint="eastAsia" w:ascii="宋体" w:hAnsi="宋体" w:eastAsia="宋体"/>
          <w:sz w:val="28"/>
          <w:szCs w:val="28"/>
        </w:rPr>
        <w:t>款支付</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default" w:ascii="宋体" w:hAnsi="宋体" w:eastAsia="宋体"/>
          <w:sz w:val="28"/>
          <w:szCs w:val="28"/>
        </w:rPr>
        <w:t>（</w:t>
      </w:r>
      <w:r>
        <w:rPr>
          <w:rFonts w:hint="eastAsia" w:ascii="宋体" w:hAnsi="宋体" w:eastAsia="宋体"/>
          <w:sz w:val="28"/>
          <w:szCs w:val="28"/>
          <w:lang w:val="en-US" w:eastAsia="zh-Hans"/>
        </w:rPr>
        <w:t>一</w:t>
      </w:r>
      <w:r>
        <w:rPr>
          <w:rFonts w:hint="default" w:ascii="宋体" w:hAnsi="宋体" w:eastAsia="宋体"/>
          <w:sz w:val="28"/>
          <w:szCs w:val="28"/>
        </w:rPr>
        <w:t>）</w:t>
      </w:r>
      <w:r>
        <w:rPr>
          <w:rFonts w:hint="eastAsia" w:ascii="宋体" w:hAnsi="宋体" w:eastAsia="宋体"/>
          <w:sz w:val="28"/>
          <w:szCs w:val="28"/>
          <w:lang w:eastAsia="zh-CN"/>
        </w:rPr>
        <w:t>无预付款。完成</w:t>
      </w:r>
      <w:r>
        <w:rPr>
          <w:rFonts w:hint="eastAsia" w:ascii="宋体" w:hAnsi="宋体"/>
          <w:sz w:val="28"/>
          <w:szCs w:val="28"/>
          <w:lang w:eastAsia="zh-CN"/>
        </w:rPr>
        <w:t>项目</w:t>
      </w:r>
      <w:r>
        <w:rPr>
          <w:rFonts w:hint="eastAsia" w:ascii="宋体" w:hAnsi="宋体" w:eastAsia="宋体"/>
          <w:sz w:val="28"/>
          <w:szCs w:val="28"/>
          <w:lang w:eastAsia="zh-CN"/>
        </w:rPr>
        <w:t>全部</w:t>
      </w:r>
      <w:r>
        <w:rPr>
          <w:rFonts w:hint="eastAsia" w:ascii="宋体" w:hAnsi="宋体"/>
          <w:sz w:val="28"/>
          <w:szCs w:val="28"/>
          <w:lang w:eastAsia="zh-CN"/>
        </w:rPr>
        <w:t>内容</w:t>
      </w:r>
      <w:r>
        <w:rPr>
          <w:rFonts w:hint="eastAsia" w:ascii="宋体" w:hAnsi="宋体" w:eastAsia="宋体"/>
          <w:sz w:val="28"/>
          <w:szCs w:val="28"/>
          <w:lang w:eastAsia="zh-CN"/>
        </w:rPr>
        <w:t>后一个月</w:t>
      </w:r>
      <w:r>
        <w:rPr>
          <w:rFonts w:hint="eastAsia" w:ascii="宋体" w:hAnsi="宋体"/>
          <w:sz w:val="28"/>
          <w:szCs w:val="28"/>
          <w:lang w:eastAsia="zh-CN"/>
        </w:rPr>
        <w:t>，</w:t>
      </w:r>
      <w:r>
        <w:rPr>
          <w:rFonts w:hint="eastAsia" w:ascii="宋体" w:hAnsi="宋体" w:eastAsia="宋体"/>
          <w:sz w:val="28"/>
          <w:szCs w:val="28"/>
          <w:lang w:eastAsia="zh-CN"/>
        </w:rPr>
        <w:t>组织人员验收，验收合格后付支付项目价款的</w:t>
      </w:r>
      <w:r>
        <w:rPr>
          <w:rFonts w:hint="eastAsia" w:ascii="宋体" w:hAnsi="宋体" w:eastAsia="宋体"/>
          <w:sz w:val="28"/>
          <w:szCs w:val="28"/>
          <w:lang w:val="en-US" w:eastAsia="zh-CN"/>
        </w:rPr>
        <w:t>90%</w:t>
      </w:r>
      <w:r>
        <w:rPr>
          <w:rFonts w:hint="eastAsia" w:ascii="宋体" w:hAnsi="宋体" w:eastAsia="宋体"/>
          <w:sz w:val="28"/>
          <w:szCs w:val="28"/>
          <w:lang w:eastAsia="zh-CN"/>
        </w:rPr>
        <w:t>。余款</w:t>
      </w:r>
      <w:r>
        <w:rPr>
          <w:rFonts w:hint="eastAsia" w:ascii="宋体" w:hAnsi="宋体" w:eastAsia="宋体"/>
          <w:sz w:val="28"/>
          <w:szCs w:val="28"/>
          <w:lang w:val="en-US" w:eastAsia="zh-CN"/>
        </w:rPr>
        <w:t>10%作为履约保证金。</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eastAsia="zh-CN"/>
        </w:rPr>
      </w:pPr>
      <w:r>
        <w:rPr>
          <w:rFonts w:hint="default" w:ascii="宋体" w:hAnsi="宋体" w:eastAsia="宋体"/>
          <w:sz w:val="28"/>
          <w:szCs w:val="28"/>
        </w:rPr>
        <w:t>（</w:t>
      </w:r>
      <w:r>
        <w:rPr>
          <w:rFonts w:hint="eastAsia" w:ascii="宋体" w:hAnsi="宋体" w:eastAsia="宋体"/>
          <w:sz w:val="28"/>
          <w:szCs w:val="28"/>
          <w:lang w:val="en-US" w:eastAsia="zh-Hans"/>
        </w:rPr>
        <w:t>二</w:t>
      </w:r>
      <w:r>
        <w:rPr>
          <w:rFonts w:hint="default" w:ascii="宋体" w:hAnsi="宋体" w:eastAsia="宋体"/>
          <w:sz w:val="28"/>
          <w:szCs w:val="28"/>
        </w:rPr>
        <w:t>）</w:t>
      </w:r>
      <w:r>
        <w:rPr>
          <w:rFonts w:hint="eastAsia" w:ascii="宋体" w:hAnsi="宋体" w:eastAsia="宋体"/>
          <w:sz w:val="28"/>
          <w:szCs w:val="28"/>
        </w:rPr>
        <w:t>乙方提供</w:t>
      </w:r>
      <w:r>
        <w:rPr>
          <w:rFonts w:hint="eastAsia" w:ascii="宋体" w:hAnsi="宋体" w:eastAsia="宋体"/>
          <w:sz w:val="28"/>
          <w:szCs w:val="28"/>
          <w:lang w:eastAsia="zh-CN"/>
        </w:rPr>
        <w:t>增值税普通发票。</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eastAsia="zh-CN"/>
        </w:rPr>
      </w:pPr>
      <w:r>
        <w:rPr>
          <w:rFonts w:hint="eastAsia" w:ascii="宋体" w:hAnsi="宋体" w:eastAsia="宋体"/>
          <w:sz w:val="28"/>
          <w:szCs w:val="28"/>
        </w:rPr>
        <w:t>四、</w:t>
      </w:r>
      <w:r>
        <w:rPr>
          <w:rFonts w:hint="eastAsia" w:ascii="宋体" w:hAnsi="宋体" w:eastAsia="宋体"/>
          <w:sz w:val="28"/>
          <w:szCs w:val="28"/>
          <w:lang w:val="en-US" w:eastAsia="zh-Hans"/>
        </w:rPr>
        <w:t>履约保证金退还</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eastAsia="宋体" w:cs="宋体"/>
          <w:color w:val="auto"/>
          <w:sz w:val="28"/>
          <w:szCs w:val="28"/>
          <w:lang w:val="en-US" w:eastAsia="zh-CN"/>
        </w:rPr>
      </w:pPr>
      <w:r>
        <w:rPr>
          <w:rFonts w:hint="eastAsia" w:ascii="宋体" w:hAnsi="宋体" w:eastAsia="宋体"/>
          <w:sz w:val="28"/>
          <w:szCs w:val="28"/>
          <w:lang w:val="en-US" w:eastAsia="zh-Hans"/>
        </w:rPr>
        <w:t>履约保</w:t>
      </w:r>
      <w:r>
        <w:rPr>
          <w:rFonts w:hint="eastAsia" w:ascii="华文仿宋" w:hAnsi="华文仿宋" w:cs="宋体"/>
          <w:color w:val="auto"/>
          <w:sz w:val="28"/>
          <w:szCs w:val="28"/>
          <w:lang w:val="en-US" w:eastAsia="zh-Hans"/>
        </w:rPr>
        <w:t>证金</w:t>
      </w:r>
      <w:r>
        <w:rPr>
          <w:rFonts w:hint="eastAsia" w:ascii="华文仿宋" w:hAnsi="华文仿宋" w:cs="宋体"/>
          <w:color w:val="auto"/>
          <w:sz w:val="28"/>
          <w:szCs w:val="28"/>
          <w:lang w:val="en-US" w:eastAsia="zh-CN"/>
        </w:rPr>
        <w:t>为项目价款的10%，养护期满后一个月内无息退还。</w:t>
      </w:r>
    </w:p>
    <w:p>
      <w:pPr>
        <w:keepNext w:val="0"/>
        <w:keepLines w:val="0"/>
        <w:pageBreakBefore w:val="0"/>
        <w:widowControl/>
        <w:numPr>
          <w:ilvl w:val="0"/>
          <w:numId w:val="3"/>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b/>
          <w:sz w:val="28"/>
          <w:szCs w:val="28"/>
        </w:rPr>
      </w:pPr>
      <w:r>
        <w:rPr>
          <w:rFonts w:hint="eastAsia" w:ascii="宋体" w:hAnsi="宋体"/>
          <w:b/>
          <w:sz w:val="28"/>
          <w:szCs w:val="28"/>
          <w:lang w:val="en-US" w:eastAsia="zh-Hans"/>
        </w:rPr>
        <w:t>甲方</w:t>
      </w:r>
      <w:r>
        <w:rPr>
          <w:rFonts w:hint="eastAsia" w:ascii="宋体" w:hAnsi="宋体"/>
          <w:b/>
          <w:sz w:val="28"/>
          <w:szCs w:val="28"/>
        </w:rPr>
        <w:t>权利义务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sz w:val="28"/>
          <w:szCs w:val="28"/>
          <w:lang w:eastAsia="zh-CN"/>
        </w:rPr>
      </w:pPr>
      <w:r>
        <w:rPr>
          <w:rFonts w:hint="default" w:ascii="宋体" w:hAnsi="宋体"/>
          <w:sz w:val="28"/>
          <w:szCs w:val="28"/>
        </w:rPr>
        <w:t>（</w:t>
      </w:r>
      <w:r>
        <w:rPr>
          <w:rFonts w:hint="eastAsia" w:ascii="宋体" w:hAnsi="宋体"/>
          <w:sz w:val="28"/>
          <w:szCs w:val="28"/>
          <w:lang w:val="en-US" w:eastAsia="zh-Hans"/>
        </w:rPr>
        <w:t>一</w:t>
      </w:r>
      <w:r>
        <w:rPr>
          <w:rFonts w:hint="default" w:ascii="宋体" w:hAnsi="宋体"/>
          <w:sz w:val="28"/>
          <w:szCs w:val="28"/>
        </w:rPr>
        <w:t>）</w:t>
      </w:r>
      <w:r>
        <w:rPr>
          <w:rFonts w:hint="eastAsia" w:ascii="宋体" w:hAnsi="宋体"/>
          <w:sz w:val="28"/>
          <w:szCs w:val="28"/>
        </w:rPr>
        <w:t>所有</w:t>
      </w:r>
      <w:r>
        <w:rPr>
          <w:rFonts w:hint="eastAsia" w:ascii="宋体" w:hAnsi="宋体"/>
          <w:sz w:val="28"/>
          <w:szCs w:val="28"/>
          <w:lang w:eastAsia="zh-CN"/>
        </w:rPr>
        <w:t>绿化苗木补种、养护</w:t>
      </w:r>
      <w:r>
        <w:rPr>
          <w:rFonts w:hint="eastAsia" w:ascii="宋体" w:hAnsi="宋体"/>
          <w:sz w:val="28"/>
          <w:szCs w:val="28"/>
        </w:rPr>
        <w:t>区域内的用水用电均由甲方负责</w:t>
      </w:r>
      <w:r>
        <w:rPr>
          <w:rFonts w:hint="default" w:ascii="宋体" w:hAnsi="宋体"/>
          <w:sz w:val="28"/>
          <w:szCs w:val="28"/>
        </w:rPr>
        <w:t>，</w:t>
      </w:r>
      <w:r>
        <w:rPr>
          <w:rFonts w:hint="eastAsia" w:ascii="宋体" w:hAnsi="宋体"/>
          <w:sz w:val="28"/>
          <w:szCs w:val="28"/>
          <w:lang w:val="en-US" w:eastAsia="zh-Hans"/>
        </w:rPr>
        <w:t>甲方就近提供水电接口</w:t>
      </w:r>
      <w:r>
        <w:rPr>
          <w:rFonts w:hint="eastAsia" w:ascii="宋体" w:hAnsi="宋体"/>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宋体" w:hAnsi="宋体"/>
          <w:sz w:val="28"/>
          <w:szCs w:val="28"/>
        </w:rPr>
      </w:pPr>
      <w:r>
        <w:rPr>
          <w:rFonts w:hint="default" w:ascii="宋体" w:hAnsi="宋体"/>
          <w:sz w:val="28"/>
          <w:szCs w:val="28"/>
        </w:rPr>
        <w:t>（</w:t>
      </w:r>
      <w:r>
        <w:rPr>
          <w:rFonts w:hint="eastAsia" w:ascii="宋体" w:hAnsi="宋体"/>
          <w:sz w:val="28"/>
          <w:szCs w:val="28"/>
          <w:lang w:val="en-US" w:eastAsia="zh-Hans"/>
        </w:rPr>
        <w:t>二</w:t>
      </w:r>
      <w:r>
        <w:rPr>
          <w:rFonts w:hint="default" w:ascii="宋体" w:hAnsi="宋体"/>
          <w:sz w:val="28"/>
          <w:szCs w:val="28"/>
        </w:rPr>
        <w:t>）</w:t>
      </w:r>
      <w:r>
        <w:rPr>
          <w:rFonts w:hint="eastAsia" w:ascii="宋体" w:hAnsi="宋体"/>
          <w:sz w:val="28"/>
          <w:szCs w:val="28"/>
        </w:rPr>
        <w:t>甲方不得干涉乙方的正常</w:t>
      </w:r>
      <w:r>
        <w:rPr>
          <w:rFonts w:hint="eastAsia" w:ascii="宋体" w:hAnsi="宋体"/>
          <w:sz w:val="28"/>
          <w:szCs w:val="28"/>
          <w:lang w:eastAsia="zh-CN"/>
        </w:rPr>
        <w:t>种植养护</w:t>
      </w:r>
      <w:r>
        <w:rPr>
          <w:rFonts w:hint="eastAsia" w:ascii="宋体" w:hAnsi="宋体"/>
          <w:sz w:val="28"/>
          <w:szCs w:val="28"/>
        </w:rPr>
        <w:t>活动；</w:t>
      </w:r>
    </w:p>
    <w:p>
      <w:pPr>
        <w:pStyle w:val="2"/>
        <w:keepNext w:val="0"/>
        <w:keepLines w:val="0"/>
        <w:pageBreakBefore w:val="0"/>
        <w:widowControl/>
        <w:numPr>
          <w:ilvl w:val="0"/>
          <w:numId w:val="0"/>
        </w:numPr>
        <w:kinsoku/>
        <w:wordWrap/>
        <w:overflowPunct/>
        <w:topLinePunct w:val="0"/>
        <w:autoSpaceDE/>
        <w:autoSpaceDN/>
        <w:bidi w:val="0"/>
        <w:adjustRightInd/>
        <w:spacing w:line="240" w:lineRule="auto"/>
        <w:ind w:left="0" w:leftChars="0" w:right="0" w:rightChars="0" w:firstLine="0" w:firstLineChars="0"/>
        <w:outlineLvl w:val="9"/>
      </w:pPr>
      <w:r>
        <w:rPr>
          <w:rFonts w:hint="default" w:ascii="宋体" w:hAnsi="宋体"/>
          <w:sz w:val="28"/>
          <w:szCs w:val="28"/>
        </w:rPr>
        <w:t>（</w:t>
      </w:r>
      <w:r>
        <w:rPr>
          <w:rFonts w:hint="eastAsia" w:ascii="宋体" w:hAnsi="宋体"/>
          <w:sz w:val="28"/>
          <w:szCs w:val="28"/>
          <w:lang w:val="en-US" w:eastAsia="zh-Hans"/>
        </w:rPr>
        <w:t>三</w:t>
      </w:r>
      <w:r>
        <w:rPr>
          <w:rFonts w:hint="default" w:ascii="宋体" w:hAnsi="宋体"/>
          <w:sz w:val="28"/>
          <w:szCs w:val="28"/>
        </w:rPr>
        <w:t>）</w:t>
      </w:r>
      <w:r>
        <w:rPr>
          <w:rFonts w:hint="eastAsia" w:ascii="宋体" w:hAnsi="宋体"/>
          <w:sz w:val="28"/>
          <w:szCs w:val="28"/>
          <w:lang w:eastAsia="zh-CN"/>
        </w:rPr>
        <w:t>养护期限内</w:t>
      </w:r>
      <w:r>
        <w:rPr>
          <w:rFonts w:hint="eastAsia" w:ascii="宋体" w:hAnsi="宋体"/>
          <w:sz w:val="28"/>
          <w:szCs w:val="28"/>
        </w:rPr>
        <w:t>甲方</w:t>
      </w:r>
      <w:r>
        <w:rPr>
          <w:rFonts w:hint="eastAsia" w:ascii="宋体" w:hAnsi="宋体"/>
          <w:sz w:val="28"/>
          <w:szCs w:val="28"/>
          <w:lang w:val="zh-CN"/>
        </w:rPr>
        <w:t>在检查时如发现</w:t>
      </w:r>
      <w:r>
        <w:rPr>
          <w:rFonts w:hint="eastAsia" w:ascii="宋体" w:hAnsi="宋体" w:eastAsia="宋体" w:cs="Times New Roman"/>
          <w:color w:val="000000"/>
          <w:sz w:val="28"/>
          <w:szCs w:val="28"/>
          <w:u w:val="none" w:color="000000"/>
          <w:lang w:val="en-US" w:eastAsia="zh-CN" w:bidi="ar-SA"/>
        </w:rPr>
        <w:t>乙方养护</w:t>
      </w:r>
      <w:r>
        <w:rPr>
          <w:rFonts w:hint="eastAsia" w:ascii="宋体" w:hAnsi="宋体" w:cs="Times New Roman"/>
          <w:color w:val="000000"/>
          <w:sz w:val="28"/>
          <w:szCs w:val="28"/>
          <w:u w:val="none" w:color="000000"/>
          <w:lang w:val="en-US" w:eastAsia="zh-CN" w:bidi="ar-SA"/>
        </w:rPr>
        <w:t>苗木有枯死或病害问题的</w:t>
      </w:r>
      <w:r>
        <w:rPr>
          <w:rFonts w:hint="eastAsia" w:ascii="宋体" w:hAnsi="宋体"/>
          <w:sz w:val="28"/>
          <w:szCs w:val="28"/>
          <w:lang w:val="zh-CN"/>
        </w:rPr>
        <w:t>，以书面形式通知乙方整改。</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sz w:val="28"/>
          <w:szCs w:val="28"/>
          <w:lang w:eastAsia="zh-Hans"/>
        </w:rPr>
      </w:pPr>
      <w:r>
        <w:rPr>
          <w:rFonts w:hint="eastAsia" w:ascii="宋体" w:hAnsi="宋体"/>
          <w:b/>
          <w:sz w:val="28"/>
          <w:szCs w:val="28"/>
          <w:lang w:val="en-US" w:eastAsia="zh-Hans"/>
        </w:rPr>
        <w:t>六</w:t>
      </w:r>
      <w:r>
        <w:rPr>
          <w:rFonts w:hint="default" w:ascii="宋体" w:hAnsi="宋体"/>
          <w:b/>
          <w:sz w:val="28"/>
          <w:szCs w:val="28"/>
          <w:lang w:eastAsia="zh-Hans"/>
        </w:rPr>
        <w:t>、</w:t>
      </w:r>
      <w:r>
        <w:rPr>
          <w:rFonts w:hint="eastAsia" w:ascii="宋体" w:hAnsi="宋体"/>
          <w:b/>
          <w:sz w:val="28"/>
          <w:szCs w:val="28"/>
          <w:lang w:val="en-US" w:eastAsia="zh-Hans"/>
        </w:rPr>
        <w:t>乙方</w:t>
      </w:r>
      <w:r>
        <w:rPr>
          <w:rFonts w:hint="eastAsia" w:ascii="宋体" w:hAnsi="宋体"/>
          <w:b/>
          <w:sz w:val="28"/>
          <w:szCs w:val="28"/>
        </w:rPr>
        <w:t>权利义务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s="宋体"/>
          <w:color w:val="323E32"/>
          <w:kern w:val="0"/>
          <w:sz w:val="28"/>
          <w:szCs w:val="28"/>
        </w:rPr>
      </w:pPr>
      <w:r>
        <w:rPr>
          <w:rFonts w:hint="default" w:ascii="宋体" w:hAnsi="宋体" w:cs="Arial"/>
          <w:kern w:val="0"/>
          <w:sz w:val="28"/>
          <w:szCs w:val="28"/>
        </w:rPr>
        <w:t>（</w:t>
      </w:r>
      <w:r>
        <w:rPr>
          <w:rFonts w:hint="eastAsia" w:ascii="宋体" w:hAnsi="宋体" w:cs="Arial"/>
          <w:kern w:val="0"/>
          <w:sz w:val="28"/>
          <w:szCs w:val="28"/>
          <w:lang w:eastAsia="zh-CN"/>
        </w:rPr>
        <w:t>一</w:t>
      </w:r>
      <w:r>
        <w:rPr>
          <w:rFonts w:hint="default" w:ascii="宋体" w:hAnsi="宋体" w:cs="Arial"/>
          <w:kern w:val="0"/>
          <w:sz w:val="28"/>
          <w:szCs w:val="28"/>
        </w:rPr>
        <w:t>）</w:t>
      </w:r>
      <w:r>
        <w:rPr>
          <w:rFonts w:hint="eastAsia" w:ascii="宋体" w:hAnsi="宋体"/>
          <w:sz w:val="28"/>
          <w:szCs w:val="28"/>
        </w:rPr>
        <w:t>合同期内乙方</w:t>
      </w:r>
      <w:r>
        <w:rPr>
          <w:rFonts w:hint="eastAsia" w:ascii="宋体" w:hAnsi="宋体"/>
          <w:sz w:val="28"/>
          <w:szCs w:val="28"/>
          <w:lang w:val="en-US" w:eastAsia="zh-Hans"/>
        </w:rPr>
        <w:t>在</w:t>
      </w:r>
      <w:r>
        <w:rPr>
          <w:rFonts w:hint="eastAsia" w:ascii="宋体" w:hAnsi="宋体"/>
          <w:sz w:val="28"/>
          <w:szCs w:val="28"/>
        </w:rPr>
        <w:t>负责绿化苗木、</w:t>
      </w:r>
      <w:r>
        <w:rPr>
          <w:rFonts w:hint="eastAsia" w:ascii="宋体" w:hAnsi="宋体"/>
          <w:sz w:val="28"/>
          <w:szCs w:val="28"/>
          <w:lang w:val="en-US" w:eastAsia="zh-CN"/>
        </w:rPr>
        <w:t>草坪</w:t>
      </w:r>
      <w:r>
        <w:rPr>
          <w:rFonts w:hint="eastAsia" w:ascii="宋体" w:hAnsi="宋体"/>
          <w:sz w:val="28"/>
          <w:szCs w:val="28"/>
        </w:rPr>
        <w:t>的</w:t>
      </w:r>
      <w:r>
        <w:rPr>
          <w:rFonts w:hint="eastAsia" w:ascii="宋体" w:hAnsi="宋体"/>
          <w:sz w:val="28"/>
          <w:szCs w:val="28"/>
          <w:lang w:eastAsia="zh-CN"/>
        </w:rPr>
        <w:t>种植</w:t>
      </w:r>
      <w:r>
        <w:rPr>
          <w:rFonts w:hint="eastAsia" w:ascii="宋体" w:hAnsi="宋体"/>
          <w:sz w:val="28"/>
          <w:szCs w:val="28"/>
        </w:rPr>
        <w:t>养护管理</w:t>
      </w:r>
      <w:r>
        <w:rPr>
          <w:rFonts w:hint="eastAsia" w:ascii="宋体" w:hAnsi="宋体"/>
          <w:sz w:val="28"/>
          <w:szCs w:val="28"/>
          <w:lang w:val="en-US" w:eastAsia="zh-Hans"/>
        </w:rPr>
        <w:t>过程中</w:t>
      </w:r>
      <w:r>
        <w:rPr>
          <w:rFonts w:hint="eastAsia" w:ascii="宋体" w:hAnsi="宋体"/>
          <w:sz w:val="28"/>
          <w:szCs w:val="28"/>
        </w:rPr>
        <w:t>，如因为乙方人为原因</w:t>
      </w:r>
      <w:r>
        <w:rPr>
          <w:rFonts w:hint="eastAsia" w:ascii="仿宋" w:hAnsi="仿宋" w:eastAsia="仿宋"/>
          <w:b/>
          <w:sz w:val="28"/>
          <w:szCs w:val="28"/>
        </w:rPr>
        <w:t>（</w:t>
      </w:r>
      <w:r>
        <w:rPr>
          <w:rFonts w:hint="eastAsia" w:ascii="黑体" w:hAnsi="黑体" w:eastAsia="黑体"/>
          <w:sz w:val="28"/>
          <w:szCs w:val="28"/>
        </w:rPr>
        <w:t>比如，因干旱未及时浇水造成的死亡、因生病未及时打药造成的死亡等</w:t>
      </w:r>
      <w:r>
        <w:rPr>
          <w:rFonts w:hint="eastAsia" w:ascii="仿宋" w:hAnsi="仿宋" w:eastAsia="仿宋"/>
          <w:b/>
          <w:sz w:val="28"/>
          <w:szCs w:val="28"/>
        </w:rPr>
        <w:t>）</w:t>
      </w:r>
      <w:r>
        <w:rPr>
          <w:rFonts w:hint="eastAsia" w:ascii="宋体" w:hAnsi="宋体"/>
          <w:sz w:val="28"/>
          <w:szCs w:val="28"/>
        </w:rPr>
        <w:t>，造</w:t>
      </w:r>
      <w:r>
        <w:rPr>
          <w:rFonts w:hint="eastAsia" w:ascii="宋体" w:hAnsi="宋体" w:eastAsia="宋体" w:cs="Arial"/>
          <w:kern w:val="0"/>
          <w:sz w:val="28"/>
          <w:szCs w:val="28"/>
          <w:lang w:val="en-US" w:eastAsia="zh-CN" w:bidi="ar-SA"/>
        </w:rPr>
        <w:t>成的植物死亡，乙方</w:t>
      </w:r>
      <w:r>
        <w:rPr>
          <w:rFonts w:hint="eastAsia" w:ascii="宋体" w:hAnsi="宋体" w:eastAsia="宋体" w:cs="Arial"/>
          <w:kern w:val="0"/>
          <w:sz w:val="28"/>
          <w:szCs w:val="28"/>
          <w:lang w:val="en-US" w:eastAsia="zh-Hans" w:bidi="ar-SA"/>
        </w:rPr>
        <w:t>应在合理期限内</w:t>
      </w:r>
      <w:r>
        <w:rPr>
          <w:rFonts w:hint="eastAsia" w:ascii="宋体" w:hAnsi="宋体" w:eastAsia="宋体" w:cs="Arial"/>
          <w:kern w:val="0"/>
          <w:sz w:val="28"/>
          <w:szCs w:val="28"/>
          <w:lang w:val="en-US" w:eastAsia="zh-CN" w:bidi="ar-SA"/>
        </w:rPr>
        <w:t>免费更换同一品种、同一规格的苗木、花草，如果乙方选用其它品种的苗木替换需经甲方同意。</w:t>
      </w:r>
    </w:p>
    <w:p>
      <w:pPr>
        <w:pStyle w:val="2"/>
        <w:spacing w:line="240" w:lineRule="auto"/>
        <w:ind w:left="0" w:leftChars="0" w:firstLine="0" w:firstLineChars="0"/>
      </w:pPr>
      <w:r>
        <w:rPr>
          <w:rFonts w:hint="default" w:ascii="宋体" w:hAnsi="宋体"/>
          <w:sz w:val="28"/>
          <w:szCs w:val="28"/>
        </w:rPr>
        <w:t>（</w:t>
      </w:r>
      <w:r>
        <w:rPr>
          <w:rFonts w:hint="eastAsia" w:ascii="宋体" w:hAnsi="宋体"/>
          <w:sz w:val="28"/>
          <w:szCs w:val="28"/>
          <w:lang w:val="en-US" w:eastAsia="zh-Hans"/>
        </w:rPr>
        <w:t>三</w:t>
      </w:r>
      <w:r>
        <w:rPr>
          <w:rFonts w:hint="default" w:ascii="宋体" w:hAnsi="宋体"/>
          <w:sz w:val="28"/>
          <w:szCs w:val="28"/>
        </w:rPr>
        <w:t>）</w:t>
      </w:r>
      <w:r>
        <w:rPr>
          <w:rFonts w:hint="eastAsia" w:ascii="宋体" w:hAnsi="宋体" w:cs="Arial"/>
          <w:kern w:val="0"/>
          <w:sz w:val="28"/>
          <w:szCs w:val="28"/>
        </w:rPr>
        <w:t>乙方</w:t>
      </w:r>
      <w:r>
        <w:rPr>
          <w:rFonts w:hint="eastAsia" w:ascii="宋体" w:hAnsi="宋体" w:cs="Arial"/>
          <w:kern w:val="0"/>
          <w:sz w:val="28"/>
          <w:szCs w:val="28"/>
          <w:lang w:eastAsia="zh-CN"/>
        </w:rPr>
        <w:t>养护</w:t>
      </w:r>
      <w:r>
        <w:rPr>
          <w:rFonts w:hint="eastAsia" w:ascii="宋体" w:hAnsi="宋体" w:cs="Arial"/>
          <w:kern w:val="0"/>
          <w:sz w:val="28"/>
          <w:szCs w:val="28"/>
        </w:rPr>
        <w:t>后的垃圾</w:t>
      </w:r>
      <w:r>
        <w:rPr>
          <w:rFonts w:hint="eastAsia" w:ascii="宋体" w:hAnsi="宋体" w:cs="Arial"/>
          <w:kern w:val="0"/>
          <w:sz w:val="28"/>
          <w:szCs w:val="28"/>
          <w:lang w:val="en-US" w:eastAsia="zh-Hans"/>
        </w:rPr>
        <w:t>须</w:t>
      </w:r>
      <w:r>
        <w:rPr>
          <w:rFonts w:hint="eastAsia" w:ascii="宋体" w:hAnsi="宋体"/>
          <w:sz w:val="28"/>
          <w:szCs w:val="28"/>
        </w:rPr>
        <w:t>堆放在</w:t>
      </w:r>
      <w:r>
        <w:rPr>
          <w:rFonts w:hint="eastAsia" w:ascii="宋体" w:hAnsi="宋体"/>
          <w:sz w:val="28"/>
          <w:szCs w:val="28"/>
          <w:lang w:val="en-US" w:eastAsia="zh-Hans"/>
        </w:rPr>
        <w:t>甲方</w:t>
      </w:r>
      <w:r>
        <w:rPr>
          <w:rFonts w:hint="eastAsia" w:ascii="宋体" w:hAnsi="宋体"/>
          <w:sz w:val="28"/>
          <w:szCs w:val="28"/>
        </w:rPr>
        <w:t>指定地点</w:t>
      </w:r>
      <w:r>
        <w:rPr>
          <w:rFonts w:hint="default" w:ascii="宋体" w:hAnsi="宋体"/>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sz w:val="28"/>
          <w:szCs w:val="28"/>
        </w:rPr>
      </w:pPr>
      <w:r>
        <w:rPr>
          <w:rFonts w:hint="default" w:ascii="宋体" w:hAnsi="宋体"/>
          <w:sz w:val="28"/>
          <w:szCs w:val="28"/>
          <w:lang w:eastAsia="zh-Hans"/>
        </w:rPr>
        <w:t>（</w:t>
      </w:r>
      <w:r>
        <w:rPr>
          <w:rFonts w:hint="eastAsia" w:ascii="宋体" w:hAnsi="宋体"/>
          <w:sz w:val="28"/>
          <w:szCs w:val="28"/>
          <w:lang w:val="en-US" w:eastAsia="zh-Hans"/>
        </w:rPr>
        <w:t>四</w:t>
      </w:r>
      <w:r>
        <w:rPr>
          <w:rFonts w:hint="default" w:ascii="宋体" w:hAnsi="宋体"/>
          <w:sz w:val="28"/>
          <w:szCs w:val="28"/>
          <w:lang w:eastAsia="zh-Hans"/>
        </w:rPr>
        <w:t>）</w:t>
      </w:r>
      <w:r>
        <w:rPr>
          <w:rFonts w:hint="eastAsia" w:ascii="宋体" w:hAnsi="宋体"/>
          <w:sz w:val="28"/>
          <w:szCs w:val="28"/>
        </w:rPr>
        <w:t>乙方进场施工及管理人员应服从现场卫生、安全制度，做好防火、防盗工作，所使用的机械工具均应符合国家有关规定；乙方应加强现场非工作人员安全生产教育工作和安全生产监督管理，养护过程中所发生的一切安全事故，均由乙方承担全部责任，与甲方无关。</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default" w:ascii="宋体" w:hAnsi="宋体" w:eastAsia="宋体"/>
          <w:sz w:val="28"/>
          <w:szCs w:val="28"/>
        </w:rPr>
        <w:t>（</w:t>
      </w:r>
      <w:r>
        <w:rPr>
          <w:rFonts w:hint="eastAsia" w:ascii="宋体" w:hAnsi="宋体" w:eastAsia="宋体"/>
          <w:sz w:val="28"/>
          <w:szCs w:val="28"/>
          <w:lang w:val="en-US" w:eastAsia="zh-Hans"/>
        </w:rPr>
        <w:t>五</w:t>
      </w:r>
      <w:r>
        <w:rPr>
          <w:rFonts w:hint="default" w:ascii="宋体" w:hAnsi="宋体" w:eastAsia="宋体"/>
          <w:sz w:val="28"/>
          <w:szCs w:val="28"/>
        </w:rPr>
        <w:t>）</w:t>
      </w:r>
      <w:r>
        <w:rPr>
          <w:rFonts w:hint="eastAsia" w:ascii="宋体" w:hAnsi="宋体" w:eastAsia="宋体"/>
          <w:sz w:val="28"/>
          <w:szCs w:val="28"/>
          <w:lang w:val="en-US" w:eastAsia="zh-CN"/>
        </w:rPr>
        <w:t>非经甲方同意，乙方不得将本</w:t>
      </w:r>
      <w:r>
        <w:rPr>
          <w:rFonts w:hint="eastAsia" w:ascii="宋体" w:hAnsi="宋体" w:eastAsia="宋体"/>
          <w:sz w:val="28"/>
          <w:szCs w:val="28"/>
          <w:lang w:val="en-US" w:eastAsia="zh-Hans"/>
        </w:rPr>
        <w:t>项目</w:t>
      </w:r>
      <w:r>
        <w:rPr>
          <w:rFonts w:hint="eastAsia" w:ascii="宋体" w:hAnsi="宋体" w:eastAsia="宋体"/>
          <w:sz w:val="28"/>
          <w:szCs w:val="28"/>
          <w:lang w:val="en-US" w:eastAsia="zh-CN"/>
        </w:rPr>
        <w:t>转包或分包。</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七、违约责任</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eastAsia="宋体"/>
          <w:sz w:val="28"/>
          <w:szCs w:val="28"/>
          <w:lang w:val="en-US" w:eastAsia="zh-CN"/>
        </w:rPr>
      </w:pPr>
      <w:r>
        <w:rPr>
          <w:rFonts w:hint="default" w:ascii="宋体" w:hAnsi="宋体" w:eastAsia="宋体"/>
          <w:sz w:val="28"/>
          <w:szCs w:val="28"/>
          <w:lang w:eastAsia="zh-CN"/>
        </w:rPr>
        <w:t>（</w:t>
      </w:r>
      <w:r>
        <w:rPr>
          <w:rFonts w:hint="eastAsia" w:ascii="宋体" w:hAnsi="宋体" w:eastAsia="宋体"/>
          <w:sz w:val="28"/>
          <w:szCs w:val="28"/>
          <w:lang w:val="en-US" w:eastAsia="zh-Hans"/>
        </w:rPr>
        <w:t>一</w:t>
      </w:r>
      <w:r>
        <w:rPr>
          <w:rFonts w:hint="default" w:ascii="宋体" w:hAnsi="宋体" w:eastAsia="宋体"/>
          <w:sz w:val="28"/>
          <w:szCs w:val="28"/>
          <w:lang w:eastAsia="zh-CN"/>
        </w:rPr>
        <w:t>）</w:t>
      </w:r>
      <w:r>
        <w:rPr>
          <w:rFonts w:hint="eastAsia" w:ascii="宋体" w:hAnsi="宋体" w:eastAsia="宋体"/>
          <w:sz w:val="28"/>
          <w:szCs w:val="28"/>
          <w:lang w:val="en-US" w:eastAsia="zh-CN"/>
        </w:rPr>
        <w:t>合同履行期间，若乙方种植苗木有不成活的，甲方有权以书面通知形式责令乙方收到通知后的十个日历天内整改完毕，延期一天乙方须缴纳违约金100元。</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zh-CN"/>
        </w:rPr>
        <w:t>（二）甲方检查时如发现</w:t>
      </w:r>
      <w:r>
        <w:rPr>
          <w:rFonts w:hint="eastAsia" w:ascii="宋体" w:hAnsi="宋体" w:eastAsia="宋体"/>
          <w:sz w:val="28"/>
          <w:szCs w:val="28"/>
          <w:lang w:val="en-US" w:eastAsia="zh-CN"/>
        </w:rPr>
        <w:t>乙方养护苗木有枯死或病害问题的</w:t>
      </w:r>
      <w:r>
        <w:rPr>
          <w:rFonts w:hint="eastAsia" w:ascii="宋体" w:hAnsi="宋体" w:eastAsia="宋体"/>
          <w:sz w:val="28"/>
          <w:szCs w:val="28"/>
          <w:lang w:val="zh-CN"/>
        </w:rPr>
        <w:t>，一年内第一次不达标，</w:t>
      </w:r>
      <w:r>
        <w:rPr>
          <w:rFonts w:hint="eastAsia" w:ascii="宋体" w:hAnsi="宋体" w:eastAsia="宋体"/>
          <w:sz w:val="28"/>
          <w:szCs w:val="28"/>
          <w:lang w:val="en-US" w:eastAsia="zh-CN"/>
        </w:rPr>
        <w:t>乙方须缴纳违约金100元，第二次不达标乙方缴纳违约金200元，第三次不达标甲方有权解除合同，并扣除乙方履约保证金2000元。</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eastAsia="宋体"/>
          <w:sz w:val="28"/>
          <w:szCs w:val="28"/>
          <w:lang w:eastAsia="zh-Hans"/>
        </w:rPr>
      </w:pPr>
      <w:r>
        <w:rPr>
          <w:rFonts w:hint="default" w:ascii="宋体" w:hAnsi="宋体" w:eastAsia="宋体"/>
          <w:sz w:val="28"/>
          <w:szCs w:val="28"/>
          <w:lang w:eastAsia="zh-CN"/>
        </w:rPr>
        <w:t>（</w:t>
      </w:r>
      <w:r>
        <w:rPr>
          <w:rFonts w:hint="eastAsia" w:ascii="宋体" w:hAnsi="宋体" w:eastAsia="宋体"/>
          <w:sz w:val="28"/>
          <w:szCs w:val="28"/>
          <w:lang w:eastAsia="zh-CN"/>
        </w:rPr>
        <w:t>三</w:t>
      </w:r>
      <w:r>
        <w:rPr>
          <w:rFonts w:hint="default" w:ascii="宋体" w:hAnsi="宋体" w:eastAsia="宋体"/>
          <w:sz w:val="28"/>
          <w:szCs w:val="28"/>
          <w:lang w:eastAsia="zh-CN"/>
        </w:rPr>
        <w:t>）</w:t>
      </w:r>
      <w:r>
        <w:rPr>
          <w:rFonts w:hint="eastAsia" w:ascii="宋体" w:hAnsi="宋体" w:eastAsia="宋体"/>
          <w:sz w:val="28"/>
          <w:szCs w:val="28"/>
          <w:lang w:val="en-US" w:eastAsia="zh-Hans"/>
        </w:rPr>
        <w:t>乙方未在甲方指定地点堆放垃圾</w:t>
      </w:r>
      <w:r>
        <w:rPr>
          <w:rFonts w:hint="default" w:ascii="宋体" w:hAnsi="宋体" w:eastAsia="宋体"/>
          <w:sz w:val="28"/>
          <w:szCs w:val="28"/>
          <w:lang w:eastAsia="zh-Hans"/>
        </w:rPr>
        <w:t>，</w:t>
      </w:r>
      <w:r>
        <w:rPr>
          <w:rFonts w:hint="eastAsia" w:ascii="宋体" w:hAnsi="宋体" w:eastAsia="宋体"/>
          <w:sz w:val="28"/>
          <w:szCs w:val="28"/>
          <w:lang w:val="en-US" w:eastAsia="zh-Hans"/>
        </w:rPr>
        <w:t>违反一次需缴纳违约金</w:t>
      </w:r>
      <w:r>
        <w:rPr>
          <w:rFonts w:hint="eastAsia" w:ascii="宋体" w:hAnsi="宋体"/>
          <w:sz w:val="28"/>
          <w:szCs w:val="28"/>
          <w:lang w:val="en-US" w:eastAsia="zh-CN"/>
        </w:rPr>
        <w:t>10</w:t>
      </w:r>
      <w:r>
        <w:rPr>
          <w:rFonts w:hint="default" w:ascii="宋体" w:hAnsi="宋体" w:eastAsia="宋体"/>
          <w:sz w:val="28"/>
          <w:szCs w:val="28"/>
          <w:lang w:eastAsia="zh-Hans"/>
        </w:rPr>
        <w:t>0</w:t>
      </w:r>
      <w:r>
        <w:rPr>
          <w:rFonts w:hint="eastAsia" w:ascii="宋体" w:hAnsi="宋体" w:eastAsia="宋体"/>
          <w:sz w:val="28"/>
          <w:szCs w:val="28"/>
          <w:lang w:val="en-US" w:eastAsia="zh-Hans"/>
        </w:rPr>
        <w:t>元</w:t>
      </w:r>
      <w:r>
        <w:rPr>
          <w:rFonts w:hint="default" w:ascii="宋体" w:hAnsi="宋体" w:eastAsia="宋体"/>
          <w:sz w:val="28"/>
          <w:szCs w:val="28"/>
          <w:lang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eastAsia="宋体"/>
          <w:sz w:val="28"/>
          <w:szCs w:val="28"/>
          <w:lang w:eastAsia="zh-Hans"/>
        </w:rPr>
      </w:pPr>
      <w:r>
        <w:rPr>
          <w:rFonts w:hint="default" w:ascii="宋体" w:hAnsi="宋体" w:eastAsia="宋体"/>
          <w:sz w:val="28"/>
          <w:szCs w:val="28"/>
          <w:lang w:eastAsia="zh-CN"/>
        </w:rPr>
        <w:t>（</w:t>
      </w:r>
      <w:r>
        <w:rPr>
          <w:rFonts w:hint="eastAsia" w:ascii="宋体" w:hAnsi="宋体" w:eastAsia="宋体"/>
          <w:sz w:val="28"/>
          <w:szCs w:val="28"/>
          <w:lang w:eastAsia="zh-CN"/>
        </w:rPr>
        <w:t>四</w:t>
      </w:r>
      <w:r>
        <w:rPr>
          <w:rFonts w:hint="default" w:ascii="宋体" w:hAnsi="宋体" w:eastAsia="宋体"/>
          <w:sz w:val="28"/>
          <w:szCs w:val="28"/>
          <w:lang w:eastAsia="zh-CN"/>
        </w:rPr>
        <w:t>）</w:t>
      </w:r>
      <w:r>
        <w:rPr>
          <w:rFonts w:hint="eastAsia" w:ascii="宋体" w:hAnsi="宋体" w:eastAsia="宋体"/>
          <w:sz w:val="28"/>
          <w:szCs w:val="28"/>
          <w:lang w:val="en-US" w:eastAsia="zh-Hans"/>
        </w:rPr>
        <w:t>在</w:t>
      </w:r>
      <w:r>
        <w:rPr>
          <w:rFonts w:hint="eastAsia" w:ascii="宋体" w:hAnsi="宋体" w:eastAsia="宋体"/>
          <w:sz w:val="28"/>
          <w:szCs w:val="28"/>
          <w:lang w:val="en-US" w:eastAsia="zh-CN"/>
        </w:rPr>
        <w:t>种植、</w:t>
      </w:r>
      <w:r>
        <w:rPr>
          <w:rFonts w:hint="eastAsia" w:ascii="宋体" w:hAnsi="宋体" w:eastAsia="宋体"/>
          <w:sz w:val="28"/>
          <w:szCs w:val="28"/>
          <w:lang w:val="en-US" w:eastAsia="zh-Hans"/>
        </w:rPr>
        <w:t>养护过程中甲方发现乙方使用水电出现浪费情况</w:t>
      </w:r>
      <w:r>
        <w:rPr>
          <w:rFonts w:hint="default" w:ascii="宋体" w:hAnsi="宋体" w:eastAsia="宋体"/>
          <w:sz w:val="28"/>
          <w:szCs w:val="28"/>
          <w:lang w:eastAsia="zh-Hans"/>
        </w:rPr>
        <w:t>，</w:t>
      </w:r>
      <w:r>
        <w:rPr>
          <w:rFonts w:hint="eastAsia" w:ascii="宋体" w:hAnsi="宋体" w:eastAsia="宋体"/>
          <w:sz w:val="28"/>
          <w:szCs w:val="28"/>
          <w:lang w:val="en-US" w:eastAsia="zh-Hans"/>
        </w:rPr>
        <w:t>乙方一次需缴纳违约金</w:t>
      </w:r>
      <w:r>
        <w:rPr>
          <w:rFonts w:hint="eastAsia" w:ascii="宋体" w:hAnsi="宋体" w:eastAsia="宋体"/>
          <w:sz w:val="28"/>
          <w:szCs w:val="28"/>
          <w:lang w:val="en-US" w:eastAsia="zh-CN"/>
        </w:rPr>
        <w:t>1</w:t>
      </w:r>
      <w:r>
        <w:rPr>
          <w:rFonts w:hint="default" w:ascii="宋体" w:hAnsi="宋体" w:eastAsia="宋体"/>
          <w:sz w:val="28"/>
          <w:szCs w:val="28"/>
          <w:lang w:eastAsia="zh-Hans"/>
        </w:rPr>
        <w:t>00</w:t>
      </w:r>
      <w:r>
        <w:rPr>
          <w:rFonts w:hint="eastAsia" w:ascii="宋体" w:hAnsi="宋体" w:eastAsia="宋体"/>
          <w:sz w:val="28"/>
          <w:szCs w:val="28"/>
          <w:lang w:val="en-US" w:eastAsia="zh-Hans"/>
        </w:rPr>
        <w:t>元</w:t>
      </w:r>
      <w:r>
        <w:rPr>
          <w:rFonts w:hint="default" w:ascii="宋体" w:hAnsi="宋体" w:eastAsia="宋体"/>
          <w:sz w:val="28"/>
          <w:szCs w:val="28"/>
          <w:lang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default" w:ascii="宋体" w:hAnsi="宋体" w:eastAsia="宋体"/>
          <w:sz w:val="28"/>
          <w:szCs w:val="28"/>
          <w:lang w:eastAsia="zh-CN"/>
        </w:rPr>
        <w:t>（</w:t>
      </w:r>
      <w:r>
        <w:rPr>
          <w:rFonts w:hint="eastAsia" w:ascii="宋体" w:hAnsi="宋体" w:eastAsia="宋体"/>
          <w:sz w:val="28"/>
          <w:szCs w:val="28"/>
          <w:lang w:eastAsia="zh-CN"/>
        </w:rPr>
        <w:t>五</w:t>
      </w:r>
      <w:r>
        <w:rPr>
          <w:rFonts w:hint="default" w:ascii="宋体" w:hAnsi="宋体" w:eastAsia="宋体"/>
          <w:sz w:val="28"/>
          <w:szCs w:val="28"/>
          <w:lang w:eastAsia="zh-CN"/>
        </w:rPr>
        <w:t>）</w:t>
      </w:r>
      <w:r>
        <w:rPr>
          <w:rFonts w:hint="eastAsia" w:ascii="宋体" w:hAnsi="宋体" w:eastAsia="宋体"/>
          <w:sz w:val="28"/>
          <w:szCs w:val="28"/>
          <w:lang w:val="en-US" w:eastAsia="zh-CN"/>
        </w:rPr>
        <w:t>甲方应按照本合同约定的时间节点及金额向乙方支付款项，若逾期越过30个日历天未付应付款项，乙方可以单方终止本合同</w:t>
      </w:r>
      <w:r>
        <w:rPr>
          <w:rFonts w:hint="default" w:ascii="宋体" w:hAnsi="宋体" w:eastAsia="宋体"/>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八、解决纠纷方式</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本合同在履行过程中发生的争议，由双方当事人协商解决，可由当地市场监督管理部门调解；协商或调解不成的，依法向合同签订地人民法院起诉。</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0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B5DBE"/>
    <w:multiLevelType w:val="singleLevel"/>
    <w:tmpl w:val="DDFB5DBE"/>
    <w:lvl w:ilvl="0" w:tentative="0">
      <w:start w:val="7"/>
      <w:numFmt w:val="decimal"/>
      <w:lvlText w:val="%1."/>
      <w:lvlJc w:val="left"/>
      <w:pPr>
        <w:tabs>
          <w:tab w:val="left" w:pos="312"/>
        </w:tabs>
      </w:pPr>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627A7A65"/>
    <w:multiLevelType w:val="singleLevel"/>
    <w:tmpl w:val="627A7A65"/>
    <w:lvl w:ilvl="0" w:tentative="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0423C6D"/>
    <w:rsid w:val="00F9432B"/>
    <w:rsid w:val="01426F7E"/>
    <w:rsid w:val="014632E9"/>
    <w:rsid w:val="03D42CA7"/>
    <w:rsid w:val="03F90AE6"/>
    <w:rsid w:val="053C0C8A"/>
    <w:rsid w:val="05B81391"/>
    <w:rsid w:val="06113EC5"/>
    <w:rsid w:val="066E1317"/>
    <w:rsid w:val="07DB6B80"/>
    <w:rsid w:val="0808579C"/>
    <w:rsid w:val="088A7F5F"/>
    <w:rsid w:val="0B1701D0"/>
    <w:rsid w:val="0B8F73AB"/>
    <w:rsid w:val="0B927856"/>
    <w:rsid w:val="0BB53545"/>
    <w:rsid w:val="0C917B0E"/>
    <w:rsid w:val="0CB87790"/>
    <w:rsid w:val="0D0C188A"/>
    <w:rsid w:val="0D865199"/>
    <w:rsid w:val="0EF645A0"/>
    <w:rsid w:val="10A5781E"/>
    <w:rsid w:val="12665599"/>
    <w:rsid w:val="130C6140"/>
    <w:rsid w:val="14A40BB3"/>
    <w:rsid w:val="15D82231"/>
    <w:rsid w:val="16A20B69"/>
    <w:rsid w:val="176C61E3"/>
    <w:rsid w:val="176F6C9D"/>
    <w:rsid w:val="18287B51"/>
    <w:rsid w:val="1841705A"/>
    <w:rsid w:val="18604B97"/>
    <w:rsid w:val="19267830"/>
    <w:rsid w:val="19801636"/>
    <w:rsid w:val="1A6C5716"/>
    <w:rsid w:val="1B3C333B"/>
    <w:rsid w:val="1BB47375"/>
    <w:rsid w:val="1D102D00"/>
    <w:rsid w:val="1D721295"/>
    <w:rsid w:val="1F52137F"/>
    <w:rsid w:val="1FDC7839"/>
    <w:rsid w:val="206E043A"/>
    <w:rsid w:val="20C03B7F"/>
    <w:rsid w:val="214C004F"/>
    <w:rsid w:val="217D645B"/>
    <w:rsid w:val="2204344A"/>
    <w:rsid w:val="2205092A"/>
    <w:rsid w:val="22066450"/>
    <w:rsid w:val="22794E74"/>
    <w:rsid w:val="230F15AD"/>
    <w:rsid w:val="23FF75FB"/>
    <w:rsid w:val="24B228BF"/>
    <w:rsid w:val="24B94F4B"/>
    <w:rsid w:val="24F26FFB"/>
    <w:rsid w:val="264A1B93"/>
    <w:rsid w:val="2852419D"/>
    <w:rsid w:val="29F64FFC"/>
    <w:rsid w:val="2B8054C5"/>
    <w:rsid w:val="2BF57C61"/>
    <w:rsid w:val="2C0B206C"/>
    <w:rsid w:val="2C4B7903"/>
    <w:rsid w:val="2D22764F"/>
    <w:rsid w:val="2DC0798D"/>
    <w:rsid w:val="2E0E0B66"/>
    <w:rsid w:val="2EE8585B"/>
    <w:rsid w:val="2FCF07C9"/>
    <w:rsid w:val="30907E96"/>
    <w:rsid w:val="31175F84"/>
    <w:rsid w:val="32537101"/>
    <w:rsid w:val="337F42B4"/>
    <w:rsid w:val="33A278AB"/>
    <w:rsid w:val="33E75782"/>
    <w:rsid w:val="341D61C9"/>
    <w:rsid w:val="352F6829"/>
    <w:rsid w:val="359A4F12"/>
    <w:rsid w:val="37313B18"/>
    <w:rsid w:val="37C36E66"/>
    <w:rsid w:val="38AC16A8"/>
    <w:rsid w:val="39932868"/>
    <w:rsid w:val="3ACF5B21"/>
    <w:rsid w:val="3CD11BA6"/>
    <w:rsid w:val="3D4C1198"/>
    <w:rsid w:val="3DF5764D"/>
    <w:rsid w:val="3F1104B7"/>
    <w:rsid w:val="3F7B0026"/>
    <w:rsid w:val="41270465"/>
    <w:rsid w:val="4213299E"/>
    <w:rsid w:val="42D80115"/>
    <w:rsid w:val="43C7383A"/>
    <w:rsid w:val="44437149"/>
    <w:rsid w:val="46987E22"/>
    <w:rsid w:val="46C67DD9"/>
    <w:rsid w:val="49077A14"/>
    <w:rsid w:val="49DC3191"/>
    <w:rsid w:val="4A322B48"/>
    <w:rsid w:val="4ADB7BCB"/>
    <w:rsid w:val="4B1A06F3"/>
    <w:rsid w:val="4DA92202"/>
    <w:rsid w:val="4E345F70"/>
    <w:rsid w:val="4ECC778E"/>
    <w:rsid w:val="4F477F24"/>
    <w:rsid w:val="50722D7F"/>
    <w:rsid w:val="50982DC8"/>
    <w:rsid w:val="50E21481"/>
    <w:rsid w:val="515337BF"/>
    <w:rsid w:val="51E41A5B"/>
    <w:rsid w:val="52FA2F67"/>
    <w:rsid w:val="549B4F20"/>
    <w:rsid w:val="54CF254E"/>
    <w:rsid w:val="54E040B7"/>
    <w:rsid w:val="54F55D2D"/>
    <w:rsid w:val="57CA34A1"/>
    <w:rsid w:val="58951D01"/>
    <w:rsid w:val="58CB2B78"/>
    <w:rsid w:val="58DC348C"/>
    <w:rsid w:val="59545718"/>
    <w:rsid w:val="5A182BEE"/>
    <w:rsid w:val="5A5F25C6"/>
    <w:rsid w:val="5A71476B"/>
    <w:rsid w:val="5B021069"/>
    <w:rsid w:val="5C164F06"/>
    <w:rsid w:val="5D494E68"/>
    <w:rsid w:val="5E0771FD"/>
    <w:rsid w:val="5E161870"/>
    <w:rsid w:val="5F047298"/>
    <w:rsid w:val="5F2E70A7"/>
    <w:rsid w:val="60F90953"/>
    <w:rsid w:val="61F53810"/>
    <w:rsid w:val="64966BE4"/>
    <w:rsid w:val="649F1FAC"/>
    <w:rsid w:val="64CF659A"/>
    <w:rsid w:val="64FE29DC"/>
    <w:rsid w:val="65FF4400"/>
    <w:rsid w:val="673B3A73"/>
    <w:rsid w:val="67544B35"/>
    <w:rsid w:val="68840B74"/>
    <w:rsid w:val="69C02018"/>
    <w:rsid w:val="69E66065"/>
    <w:rsid w:val="6AD14E1A"/>
    <w:rsid w:val="6AE663EC"/>
    <w:rsid w:val="6B5477F9"/>
    <w:rsid w:val="6D500D6C"/>
    <w:rsid w:val="6E891568"/>
    <w:rsid w:val="6E8C1058"/>
    <w:rsid w:val="6EDB5AF5"/>
    <w:rsid w:val="6F2D6397"/>
    <w:rsid w:val="6FAF2787"/>
    <w:rsid w:val="6FCA62DC"/>
    <w:rsid w:val="701F64A4"/>
    <w:rsid w:val="75882579"/>
    <w:rsid w:val="7590142E"/>
    <w:rsid w:val="76F93003"/>
    <w:rsid w:val="78324E5D"/>
    <w:rsid w:val="78F9553C"/>
    <w:rsid w:val="792425B9"/>
    <w:rsid w:val="7B3D5BB4"/>
    <w:rsid w:val="7BF2699E"/>
    <w:rsid w:val="7C2A78C4"/>
    <w:rsid w:val="7CED7B6F"/>
    <w:rsid w:val="7D081412"/>
    <w:rsid w:val="7D276B1C"/>
    <w:rsid w:val="7D8A0E59"/>
    <w:rsid w:val="7EAA134C"/>
    <w:rsid w:val="7ED06D3F"/>
    <w:rsid w:val="7F5A2AE1"/>
    <w:rsid w:val="7F9D13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30"/>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31"/>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32"/>
    <w:qFormat/>
    <w:uiPriority w:val="99"/>
    <w:pPr>
      <w:keepNext/>
      <w:keepLines/>
      <w:spacing w:before="280" w:after="290" w:line="376" w:lineRule="auto"/>
      <w:outlineLvl w:val="4"/>
    </w:pPr>
    <w:rPr>
      <w:b/>
      <w:bCs/>
      <w:kern w:val="0"/>
      <w:sz w:val="28"/>
      <w:szCs w:val="28"/>
    </w:rPr>
  </w:style>
  <w:style w:type="character" w:default="1" w:styleId="27">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33"/>
    <w:qFormat/>
    <w:uiPriority w:val="99"/>
    <w:pPr>
      <w:jc w:val="left"/>
    </w:pPr>
    <w:rPr>
      <w:kern w:val="0"/>
      <w:sz w:val="20"/>
    </w:rPr>
  </w:style>
  <w:style w:type="paragraph" w:styleId="10">
    <w:name w:val="Body Text"/>
    <w:basedOn w:val="1"/>
    <w:next w:val="11"/>
    <w:qFormat/>
    <w:uiPriority w:val="0"/>
    <w:rPr>
      <w:rFonts w:ascii="仿宋_GB2312" w:eastAsia="仿宋_GB2312"/>
      <w:sz w:val="28"/>
    </w:rPr>
  </w:style>
  <w:style w:type="paragraph" w:customStyle="1" w:styleId="11">
    <w:name w:val="目录 71"/>
    <w:basedOn w:val="1"/>
    <w:next w:val="1"/>
    <w:qFormat/>
    <w:uiPriority w:val="0"/>
    <w:pPr>
      <w:ind w:left="2520"/>
    </w:pPr>
    <w:rPr>
      <w:rFonts w:ascii="Calibri"/>
    </w:rPr>
  </w:style>
  <w:style w:type="paragraph" w:styleId="12">
    <w:name w:val="List Continue"/>
    <w:basedOn w:val="1"/>
    <w:qFormat/>
    <w:uiPriority w:val="99"/>
    <w:pPr>
      <w:spacing w:after="120"/>
      <w:ind w:left="420" w:leftChars="200"/>
    </w:pPr>
  </w:style>
  <w:style w:type="paragraph" w:styleId="13">
    <w:name w:val="footer"/>
    <w:basedOn w:val="1"/>
    <w:link w:val="35"/>
    <w:qFormat/>
    <w:uiPriority w:val="99"/>
    <w:pPr>
      <w:tabs>
        <w:tab w:val="center" w:pos="4153"/>
        <w:tab w:val="right" w:pos="8306"/>
      </w:tabs>
      <w:snapToGrid w:val="0"/>
      <w:jc w:val="left"/>
    </w:pPr>
    <w:rPr>
      <w:kern w:val="0"/>
      <w:sz w:val="18"/>
      <w:szCs w:val="18"/>
    </w:rPr>
  </w:style>
  <w:style w:type="paragraph" w:styleId="14">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5">
    <w:name w:val="Body Text Indent 3"/>
    <w:basedOn w:val="1"/>
    <w:link w:val="37"/>
    <w:qFormat/>
    <w:uiPriority w:val="99"/>
    <w:pPr>
      <w:spacing w:line="560" w:lineRule="exact"/>
      <w:ind w:left="735" w:leftChars="350"/>
    </w:pPr>
    <w:rPr>
      <w:kern w:val="0"/>
      <w:sz w:val="16"/>
      <w:szCs w:val="16"/>
    </w:rPr>
  </w:style>
  <w:style w:type="paragraph" w:styleId="16">
    <w:name w:val="Body Text 2"/>
    <w:basedOn w:val="1"/>
    <w:link w:val="38"/>
    <w:qFormat/>
    <w:uiPriority w:val="99"/>
    <w:pPr>
      <w:jc w:val="center"/>
    </w:pPr>
    <w:rPr>
      <w:kern w:val="0"/>
      <w:sz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Medium Grid 3"/>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1">
    <w:name w:val="Medium Grid 3 Accent 1"/>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2">
    <w:name w:val="Medium Grid 3 Accent 2"/>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3">
    <w:name w:val="Medium Grid 3 Accent 3"/>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4">
    <w:name w:val="Medium Grid 3 Accent 4"/>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5">
    <w:name w:val="Medium Grid 3 Accent 5"/>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6">
    <w:name w:val="Medium Grid 3 Accent 6"/>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8">
    <w:name w:val="Strong"/>
    <w:basedOn w:val="27"/>
    <w:qFormat/>
    <w:uiPriority w:val="0"/>
    <w:rPr>
      <w:b/>
    </w:rPr>
  </w:style>
  <w:style w:type="character" w:styleId="29">
    <w:name w:val="Hyperlink"/>
    <w:basedOn w:val="27"/>
    <w:qFormat/>
    <w:uiPriority w:val="0"/>
    <w:rPr>
      <w:color w:val="0000FF"/>
      <w:u w:val="single"/>
    </w:rPr>
  </w:style>
  <w:style w:type="character" w:customStyle="1" w:styleId="30">
    <w:name w:val="标题 3 Char"/>
    <w:link w:val="5"/>
    <w:qFormat/>
    <w:uiPriority w:val="99"/>
    <w:rPr>
      <w:rFonts w:ascii="Calibri" w:hAnsi="Calibri" w:cs="Times New Roman"/>
      <w:b/>
      <w:sz w:val="32"/>
    </w:rPr>
  </w:style>
  <w:style w:type="character" w:customStyle="1" w:styleId="31">
    <w:name w:val="标题 4 Char"/>
    <w:link w:val="7"/>
    <w:qFormat/>
    <w:uiPriority w:val="99"/>
    <w:rPr>
      <w:rFonts w:ascii="Cambria" w:hAnsi="Cambria" w:eastAsia="宋体" w:cs="Times New Roman"/>
      <w:b/>
      <w:sz w:val="28"/>
    </w:rPr>
  </w:style>
  <w:style w:type="character" w:customStyle="1" w:styleId="32">
    <w:name w:val="标题 5 Char"/>
    <w:link w:val="8"/>
    <w:qFormat/>
    <w:uiPriority w:val="99"/>
    <w:rPr>
      <w:rFonts w:ascii="Calibri" w:hAnsi="Calibri" w:cs="Times New Roman"/>
      <w:b/>
      <w:sz w:val="28"/>
    </w:rPr>
  </w:style>
  <w:style w:type="character" w:customStyle="1" w:styleId="33">
    <w:name w:val="批注文字 Char"/>
    <w:link w:val="9"/>
    <w:qFormat/>
    <w:uiPriority w:val="99"/>
    <w:rPr>
      <w:rFonts w:ascii="Calibri" w:hAnsi="Calibri" w:cs="Times New Roman"/>
      <w:sz w:val="24"/>
    </w:rPr>
  </w:style>
  <w:style w:type="character" w:customStyle="1" w:styleId="34">
    <w:name w:val="正文文本缩进 Char"/>
    <w:link w:val="3"/>
    <w:qFormat/>
    <w:uiPriority w:val="99"/>
    <w:rPr>
      <w:rFonts w:ascii="Calibri" w:hAnsi="Calibri" w:cs="Times New Roman"/>
      <w:sz w:val="24"/>
    </w:rPr>
  </w:style>
  <w:style w:type="character" w:customStyle="1" w:styleId="35">
    <w:name w:val="页脚 Char"/>
    <w:link w:val="13"/>
    <w:qFormat/>
    <w:uiPriority w:val="99"/>
    <w:rPr>
      <w:rFonts w:ascii="Calibri" w:hAnsi="Calibri" w:cs="Times New Roman"/>
      <w:sz w:val="18"/>
    </w:rPr>
  </w:style>
  <w:style w:type="character" w:customStyle="1" w:styleId="36">
    <w:name w:val="页眉 Char"/>
    <w:link w:val="14"/>
    <w:qFormat/>
    <w:uiPriority w:val="99"/>
    <w:rPr>
      <w:rFonts w:ascii="Calibri" w:hAnsi="Calibri" w:cs="Times New Roman"/>
      <w:sz w:val="18"/>
    </w:rPr>
  </w:style>
  <w:style w:type="character" w:customStyle="1" w:styleId="37">
    <w:name w:val="正文文本缩进 3 Char"/>
    <w:link w:val="15"/>
    <w:qFormat/>
    <w:uiPriority w:val="99"/>
    <w:rPr>
      <w:rFonts w:ascii="Calibri" w:hAnsi="Calibri" w:cs="Times New Roman"/>
      <w:sz w:val="16"/>
    </w:rPr>
  </w:style>
  <w:style w:type="character" w:customStyle="1" w:styleId="38">
    <w:name w:val="正文文本 2 Char"/>
    <w:link w:val="16"/>
    <w:qFormat/>
    <w:uiPriority w:val="99"/>
    <w:rPr>
      <w:rFonts w:ascii="Calibri" w:hAnsi="Calibri" w:cs="Times New Roman"/>
      <w:sz w:val="24"/>
    </w:rPr>
  </w:style>
  <w:style w:type="character" w:customStyle="1" w:styleId="39">
    <w:name w:val="font01"/>
    <w:qFormat/>
    <w:uiPriority w:val="99"/>
    <w:rPr>
      <w:rFonts w:ascii="宋体" w:hAnsi="宋体" w:eastAsia="宋体"/>
      <w:color w:val="000000"/>
      <w:sz w:val="24"/>
      <w:u w:val="none"/>
    </w:rPr>
  </w:style>
  <w:style w:type="paragraph" w:customStyle="1" w:styleId="40">
    <w:name w:val="列出段落1"/>
    <w:basedOn w:val="1"/>
    <w:qFormat/>
    <w:uiPriority w:val="99"/>
    <w:pPr>
      <w:ind w:firstLine="420" w:firstLineChars="200"/>
    </w:pPr>
  </w:style>
  <w:style w:type="paragraph" w:customStyle="1" w:styleId="41">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42">
    <w:name w:val="s41"/>
    <w:qFormat/>
    <w:uiPriority w:val="0"/>
    <w:rPr>
      <w:color w:val="FF0000"/>
    </w:rPr>
  </w:style>
  <w:style w:type="character" w:customStyle="1" w:styleId="43">
    <w:name w:val="s61"/>
    <w:qFormat/>
    <w:uiPriority w:val="0"/>
    <w:rPr>
      <w:rFonts w:hint="default" w:ascii="Times New Roman" w:hAnsi="Times New Roman" w:cs="Times New Roman"/>
      <w:color w:val="000000"/>
    </w:rPr>
  </w:style>
  <w:style w:type="paragraph" w:customStyle="1" w:styleId="44">
    <w:name w:val="正文首行缩进 21"/>
    <w:basedOn w:val="3"/>
    <w:qFormat/>
    <w:uiPriority w:val="0"/>
    <w:pPr>
      <w:spacing w:before="0" w:after="120" w:line="240" w:lineRule="auto"/>
      <w:ind w:left="420" w:firstLine="210"/>
    </w:pPr>
    <w:rPr>
      <w:rFonts w:ascii="Times New Roman" w:hAnsi="Times New Roman" w:cs="Times New Roman"/>
      <w:sz w:val="21"/>
      <w:szCs w:val="20"/>
    </w:rPr>
  </w:style>
  <w:style w:type="paragraph" w:styleId="45">
    <w:name w:val="List Paragraph"/>
    <w:basedOn w:val="1"/>
    <w:unhideWhenUsed/>
    <w:qFormat/>
    <w:uiPriority w:val="99"/>
    <w:pPr>
      <w:ind w:firstLine="420" w:firstLineChars="200"/>
    </w:pPr>
  </w:style>
  <w:style w:type="character" w:customStyle="1" w:styleId="46">
    <w:name w:val="font21"/>
    <w:basedOn w:val="27"/>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62BB8-C4D0-4716-9884-C955DAFC65C5}">
  <ds:schemaRefs/>
</ds:datastoreItem>
</file>

<file path=docProps/app.xml><?xml version="1.0" encoding="utf-8"?>
<Properties xmlns="http://schemas.openxmlformats.org/officeDocument/2006/extended-properties" xmlns:vt="http://schemas.openxmlformats.org/officeDocument/2006/docPropsVTypes">
  <Template>Normal.dotm</Template>
  <Company>ss</Company>
  <Pages>7</Pages>
  <Words>2862</Words>
  <Characters>3071</Characters>
  <Paragraphs>270</Paragraphs>
  <TotalTime>7</TotalTime>
  <ScaleCrop>false</ScaleCrop>
  <LinksUpToDate>false</LinksUpToDate>
  <CharactersWithSpaces>3091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2022-11-03T07:36:00Z</dcterms:created>
  <dc:creator>影风</dc:creator>
  <cp:lastModifiedBy>尘土</cp:lastModifiedBy>
  <cp:lastPrinted>2021-08-28T10:21:00Z</cp:lastPrinted>
  <dcterms:modified xsi:type="dcterms:W3CDTF">2023-03-14T09:41:04Z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D1423188B3E44F9AB50259BAAEA30644</vt:lpwstr>
  </property>
</Properties>
</file>