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安徽皖北康复医院分诊屏采购项目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auto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color w:val="auto"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auto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</w:p>
    <w:tbl>
      <w:tblPr>
        <w:tblStyle w:val="1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安徽皖北康复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医院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分诊屏采购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安徽皖北康复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128480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壹拾贰万捌仟肆佰捌拾元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具有合法有效的营业执照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00元，必须由供应商基本账户汇出。比价保证金必须在比价截止时间前足额到达指定账号。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比价结束后，拟成交单位比价保证金由采购人留置，设备全部验收合格后一周内无息退还；其他单位的比价保证金按照采购人财务流程在次月15号后一周内无息退还。比价保证金银行回执比价前交于采购人审核。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投标保证金请汇至：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名称：安徽相王医疗健康股份有限公司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开户行：中国工商银行股份有限公司淮北人民东路支行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账号：9558851305000004078              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截止时间届满后撤回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及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标后不愿签订合同，其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保证金不予退还。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。比价</w:t>
            </w:r>
            <w:r>
              <w:rPr>
                <w:rFonts w:hint="eastAsia" w:ascii="Calibri" w:hAnsi="Calibri" w:cs="宋体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eastAsia="zh-CN"/>
              </w:rPr>
              <w:t>文件分为资格标和商务标两部分，分开密封，在封面注明清楚。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15：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3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15：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3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1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通知书后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0日内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auto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现金缴纳10</w:t>
            </w:r>
            <w:bookmarkStart w:id="1" w:name="_GoBack"/>
            <w:bookmarkEnd w:id="1"/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，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采购人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于202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2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Style w:val="17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default" w:ascii="宋体" w:hAnsi="宋体"/>
          <w:b/>
          <w:color w:val="auto"/>
          <w:sz w:val="36"/>
          <w:szCs w:val="36"/>
        </w:rPr>
        <w:t>供应商</w:t>
      </w:r>
      <w:r>
        <w:rPr>
          <w:rFonts w:hint="eastAsia" w:ascii="宋体" w:hAnsi="宋体"/>
          <w:b/>
          <w:color w:val="auto"/>
          <w:sz w:val="36"/>
          <w:szCs w:val="36"/>
        </w:rPr>
        <w:t>须知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1.项目概况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</w:pPr>
      <w:r>
        <w:rPr>
          <w:rFonts w:hint="eastAsia" w:ascii="Calibri" w:hAnsi="Calibri" w:eastAsia="宋体" w:cs="宋体"/>
          <w:color w:val="auto"/>
          <w:kern w:val="2"/>
          <w:sz w:val="28"/>
          <w:szCs w:val="28"/>
          <w:u w:val="none"/>
          <w:lang w:val="en-US" w:eastAsia="zh-CN"/>
        </w:rPr>
        <w:t>安徽皖北康复</w:t>
      </w: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医院因发展需要，现采购分诊屏一批，接入我院叫号系统与导检系统，无后期相关软件接口费用。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要求</w:t>
      </w:r>
    </w:p>
    <w:tbl>
      <w:tblPr>
        <w:tblStyle w:val="14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24"/>
        <w:gridCol w:w="957"/>
        <w:gridCol w:w="1773"/>
        <w:gridCol w:w="195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响应单价（元）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21.5寸液晶一体机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21.5寸壁挂签到机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  <w:t>一、21.5寸液晶一体机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1、芯片： 四核 Cortex-A7；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2、内存: 》1GB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内置储存器： 》8G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液晶屏 BOE A级                                                        ★3、显示区域尺寸: 473.76（H）*296.1（V）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显示模式 16：9                                                              4、分辨率: 》1366*768     显示色彩 :16.7M   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5、点距: 0.51075(H) x 0.51075(W)                                           6、亮度: 250 cd/㎡ 对比度: 3000：1   可视角度:R/L，U/D 178° 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二、</w:t>
      </w:r>
      <w:r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  <w:t>21.5寸壁挂签到机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1、CPU：I5 二代 双核四线程 1.4GHz主频最大睿频频率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2.3GHz 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2、内存：》DDR3 4G    硬盘：》SSD 128G                    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3、显示屏：21.5寸电容触摸  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4、分辨率：1920*1080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 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亮度&gt;350cd/m2  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★5、显示模式 16：9 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对比度: 3000：1                                                        ★6、支持功能：扫码（一二维码识别）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3.报价要求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报价采用固定价格方式，所有项目的报价均包含了</w:t>
      </w: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应该支付的购买价格。</w:t>
      </w:r>
    </w:p>
    <w:p>
      <w:pPr>
        <w:spacing w:line="4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4.报价函内容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，与联系方式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4.3液晶一体机、壁挂签到机样品彩色图片。</w:t>
      </w:r>
    </w:p>
    <w:p>
      <w:pPr>
        <w:pStyle w:val="2"/>
        <w:ind w:left="0" w:leftChars="0" w:firstLine="56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4.4 供应商认为需要提供的其他材料。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采用最低价中标法，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后的价格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确定成交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候选人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；如果实际参与的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根据报价金额从高到低进行排序，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 xml:space="preserve"> 三、合同主要条款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一、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价格：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价格执行乙方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价格。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（二）价格包括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1、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生产成本、搬运、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安装、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耗材、</w:t>
      </w:r>
      <w:r>
        <w:rPr>
          <w:rFonts w:hint="eastAsia" w:ascii="华文仿宋" w:hAnsi="华文仿宋" w:cs="宋体"/>
          <w:color w:val="auto"/>
          <w:sz w:val="28"/>
          <w:szCs w:val="28"/>
        </w:rPr>
        <w:t>调试、验收等所有投入和收益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、质保期内维护和损毁件的更换费用。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</w:rPr>
        <w:t>、税费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auto"/>
          <w:sz w:val="28"/>
          <w:szCs w:val="28"/>
        </w:rPr>
        <w:t>费用。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二、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</w:rPr>
        <w:t>签订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个自然日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内安装完毕，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安装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试运行一个月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后各项性能指标均能达到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</w:rPr>
        <w:t>的要求，甲方采购主办部门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三、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款的支付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auto"/>
          <w:sz w:val="28"/>
          <w:szCs w:val="28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物品经</w:t>
      </w:r>
      <w:r>
        <w:rPr>
          <w:rFonts w:hint="eastAsia" w:ascii="华文仿宋" w:hAnsi="华文仿宋" w:cs="宋体"/>
          <w:color w:val="auto"/>
          <w:sz w:val="28"/>
          <w:szCs w:val="28"/>
        </w:rPr>
        <w:t>验收合格后支付至合同价款的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华文仿宋" w:hAnsi="华文仿宋" w:cs="宋体"/>
          <w:color w:val="auto"/>
          <w:sz w:val="28"/>
          <w:szCs w:val="28"/>
        </w:rPr>
        <w:t>%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，余款作为质量保证金。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（三）乙方提供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发票。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四、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</w:t>
      </w:r>
      <w:r>
        <w:rPr>
          <w:rFonts w:hint="eastAsia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cs="宋体"/>
          <w:color w:val="auto"/>
          <w:sz w:val="28"/>
          <w:szCs w:val="28"/>
          <w:lang w:eastAsia="zh-CN"/>
        </w:rPr>
        <w:t>质保期</w:t>
      </w:r>
      <w:r>
        <w:rPr>
          <w:rFonts w:hint="eastAsia" w:cs="宋体"/>
          <w:color w:val="auto"/>
          <w:sz w:val="28"/>
          <w:szCs w:val="28"/>
        </w:rPr>
        <w:t>满后无遗留问题时</w:t>
      </w:r>
      <w:r>
        <w:rPr>
          <w:rFonts w:hint="eastAsia" w:cs="宋体"/>
          <w:color w:val="auto"/>
          <w:sz w:val="28"/>
          <w:szCs w:val="28"/>
          <w:lang w:eastAsia="zh-CN"/>
        </w:rPr>
        <w:t>一个月内</w:t>
      </w:r>
      <w:r>
        <w:rPr>
          <w:rFonts w:hint="eastAsia" w:cs="宋体"/>
          <w:color w:val="auto"/>
          <w:sz w:val="28"/>
          <w:szCs w:val="28"/>
        </w:rPr>
        <w:t>无息</w:t>
      </w:r>
      <w:r>
        <w:rPr>
          <w:rFonts w:hint="eastAsia" w:cs="宋体"/>
          <w:color w:val="auto"/>
          <w:sz w:val="28"/>
          <w:szCs w:val="28"/>
          <w:lang w:eastAsia="zh-CN"/>
        </w:rPr>
        <w:t>支付。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五、质保期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与售后服务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default" w:ascii="华文仿宋" w:hAnsi="华文仿宋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设备整机质保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年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宋体" w:cs="宋体"/>
          <w:color w:val="auto"/>
          <w:sz w:val="28"/>
          <w:szCs w:val="28"/>
        </w:rPr>
        <w:t>质保期内出现非人为原因的故障或者配件损坏，由乙方免费更换、修理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。维修人员需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24小时内电话响应，72小时恢复使用功能。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六</w:t>
      </w:r>
      <w:r>
        <w:rPr>
          <w:rFonts w:hint="eastAsia" w:ascii="华文仿宋" w:hAnsi="华文仿宋" w:cs="宋体"/>
          <w:color w:val="auto"/>
          <w:sz w:val="28"/>
          <w:szCs w:val="28"/>
        </w:rPr>
        <w:t>、违约责任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完成安装</w:t>
      </w:r>
      <w:r>
        <w:rPr>
          <w:rFonts w:hint="eastAsia" w:ascii="华文仿宋" w:hAnsi="华文仿宋" w:cs="宋体"/>
          <w:color w:val="auto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200元</w:t>
      </w:r>
      <w:r>
        <w:rPr>
          <w:rFonts w:hint="eastAsia" w:ascii="华文仿宋" w:hAnsi="华文仿宋" w:cs="宋体"/>
          <w:color w:val="auto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保证金中扣除。当违约金达到合同价款的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</w:rPr>
        <w:t>％时，甲方有权终止合同，另选供货单位。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保证金的甲方有权向乙方追偿。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或者</w:t>
      </w:r>
      <w:r>
        <w:rPr>
          <w:rFonts w:hint="eastAsia" w:ascii="华文仿宋" w:hAnsi="华文仿宋" w:cs="宋体"/>
          <w:color w:val="auto"/>
          <w:sz w:val="28"/>
          <w:szCs w:val="28"/>
        </w:rPr>
        <w:t>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</w:rPr>
        <w:t>，甲方拒付所有款项，履约保证金不予退还。因非全新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或者与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文件不符给甲方造成损失由乙方承担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，乙方</w:t>
      </w:r>
      <w:r>
        <w:rPr>
          <w:rFonts w:hint="eastAsia" w:ascii="华文仿宋" w:hAnsi="华文仿宋" w:cs="宋体"/>
          <w:color w:val="auto"/>
          <w:sz w:val="28"/>
          <w:szCs w:val="28"/>
        </w:rPr>
        <w:t>还应赔偿包括但不限于诉讼费、律师费、差旅费等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auto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30"/>
          <w:szCs w:val="30"/>
          <w:lang w:val="en-US" w:eastAsia="zh-Hans"/>
        </w:rPr>
        <w:t>七</w:t>
      </w:r>
      <w:r>
        <w:rPr>
          <w:rFonts w:hint="eastAsia" w:ascii="华文仿宋" w:hAnsi="华文仿宋" w:cs="宋体"/>
          <w:color w:val="auto"/>
          <w:sz w:val="30"/>
          <w:szCs w:val="30"/>
        </w:rPr>
        <w:t>、解决纠纷方式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</w:rPr>
        <w:t>由双方当事人协商解决；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cs="宋体"/>
          <w:color w:val="auto"/>
          <w:sz w:val="28"/>
          <w:szCs w:val="28"/>
        </w:rPr>
        <w:t>也可由当地市场监督管理部门调解；</w:t>
      </w:r>
    </w:p>
    <w:p>
      <w:pPr>
        <w:spacing w:line="460" w:lineRule="exact"/>
        <w:jc w:val="both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（三）</w:t>
      </w:r>
      <w:r>
        <w:rPr>
          <w:rFonts w:hint="eastAsia" w:ascii="华文仿宋" w:hAnsi="华文仿宋" w:cs="宋体"/>
          <w:color w:val="auto"/>
          <w:sz w:val="28"/>
          <w:szCs w:val="28"/>
        </w:rPr>
        <w:t>协商或调解不成的，依法向合同签订地人民法院起诉。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rPr>
          <w:color w:val="auto"/>
        </w:rPr>
      </w:pPr>
      <w:bookmarkStart w:id="0" w:name="_Hlt509738950"/>
      <w:bookmarkEnd w:id="0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26390D"/>
    <w:rsid w:val="01557749"/>
    <w:rsid w:val="01BE5028"/>
    <w:rsid w:val="032C4086"/>
    <w:rsid w:val="034C4289"/>
    <w:rsid w:val="03CB018A"/>
    <w:rsid w:val="05EA1E28"/>
    <w:rsid w:val="06304C93"/>
    <w:rsid w:val="074107DA"/>
    <w:rsid w:val="075D629F"/>
    <w:rsid w:val="09F549CB"/>
    <w:rsid w:val="0A2C0351"/>
    <w:rsid w:val="0AFB6482"/>
    <w:rsid w:val="0B8B2BE2"/>
    <w:rsid w:val="0C0B5246"/>
    <w:rsid w:val="0EE816F7"/>
    <w:rsid w:val="11522A6B"/>
    <w:rsid w:val="129C68AE"/>
    <w:rsid w:val="140479A2"/>
    <w:rsid w:val="143376FC"/>
    <w:rsid w:val="15041AF5"/>
    <w:rsid w:val="15187886"/>
    <w:rsid w:val="15A20618"/>
    <w:rsid w:val="15EC5703"/>
    <w:rsid w:val="15FA2BC8"/>
    <w:rsid w:val="16F413C5"/>
    <w:rsid w:val="1712171C"/>
    <w:rsid w:val="18181DFF"/>
    <w:rsid w:val="18E257D3"/>
    <w:rsid w:val="196E01BD"/>
    <w:rsid w:val="1B035A0F"/>
    <w:rsid w:val="1BC96D71"/>
    <w:rsid w:val="1BF815E2"/>
    <w:rsid w:val="1D1E7A81"/>
    <w:rsid w:val="1E73531F"/>
    <w:rsid w:val="208D112C"/>
    <w:rsid w:val="211C7540"/>
    <w:rsid w:val="213905D1"/>
    <w:rsid w:val="213965BB"/>
    <w:rsid w:val="221F5897"/>
    <w:rsid w:val="237B088B"/>
    <w:rsid w:val="24352E37"/>
    <w:rsid w:val="24DB3C79"/>
    <w:rsid w:val="250D7AF6"/>
    <w:rsid w:val="25B23C0D"/>
    <w:rsid w:val="26EC76C0"/>
    <w:rsid w:val="27BC1BCF"/>
    <w:rsid w:val="284F090E"/>
    <w:rsid w:val="29F547B7"/>
    <w:rsid w:val="2BFB7259"/>
    <w:rsid w:val="2D1E73A5"/>
    <w:rsid w:val="2D672D4A"/>
    <w:rsid w:val="2DDF05C0"/>
    <w:rsid w:val="2DF50628"/>
    <w:rsid w:val="2FE13883"/>
    <w:rsid w:val="30517656"/>
    <w:rsid w:val="31EF7D4F"/>
    <w:rsid w:val="32430CC6"/>
    <w:rsid w:val="32546D64"/>
    <w:rsid w:val="329B10DE"/>
    <w:rsid w:val="333D3C9C"/>
    <w:rsid w:val="33FB0C02"/>
    <w:rsid w:val="34D31369"/>
    <w:rsid w:val="34F62354"/>
    <w:rsid w:val="356B2D42"/>
    <w:rsid w:val="36BC432E"/>
    <w:rsid w:val="37344B11"/>
    <w:rsid w:val="377F7231"/>
    <w:rsid w:val="380B04EE"/>
    <w:rsid w:val="38230A27"/>
    <w:rsid w:val="39B759DC"/>
    <w:rsid w:val="3A66589C"/>
    <w:rsid w:val="3AD40D45"/>
    <w:rsid w:val="3B9B5A04"/>
    <w:rsid w:val="3C9B3F0D"/>
    <w:rsid w:val="3D791D75"/>
    <w:rsid w:val="3D7D1865"/>
    <w:rsid w:val="3E180332"/>
    <w:rsid w:val="3F375E56"/>
    <w:rsid w:val="3FCC17BF"/>
    <w:rsid w:val="413E52A6"/>
    <w:rsid w:val="424F5E90"/>
    <w:rsid w:val="43014CE6"/>
    <w:rsid w:val="433C187A"/>
    <w:rsid w:val="440D6A7E"/>
    <w:rsid w:val="44167592"/>
    <w:rsid w:val="441743AC"/>
    <w:rsid w:val="44A67AAA"/>
    <w:rsid w:val="44F06DBE"/>
    <w:rsid w:val="46152C06"/>
    <w:rsid w:val="493572AC"/>
    <w:rsid w:val="4A161BF9"/>
    <w:rsid w:val="4BD25100"/>
    <w:rsid w:val="4BEB588D"/>
    <w:rsid w:val="4C2A2A98"/>
    <w:rsid w:val="4C524349"/>
    <w:rsid w:val="4C624043"/>
    <w:rsid w:val="4CCC386D"/>
    <w:rsid w:val="4DBF79B1"/>
    <w:rsid w:val="4E4568C3"/>
    <w:rsid w:val="4E460794"/>
    <w:rsid w:val="4EFA455B"/>
    <w:rsid w:val="4F8E0BB0"/>
    <w:rsid w:val="4FAD0B0A"/>
    <w:rsid w:val="50046FE1"/>
    <w:rsid w:val="505F7064"/>
    <w:rsid w:val="50A56230"/>
    <w:rsid w:val="528D656E"/>
    <w:rsid w:val="52AB30AC"/>
    <w:rsid w:val="54077271"/>
    <w:rsid w:val="541D7131"/>
    <w:rsid w:val="55097B6F"/>
    <w:rsid w:val="5522395C"/>
    <w:rsid w:val="565521FB"/>
    <w:rsid w:val="58CD4FF7"/>
    <w:rsid w:val="5CE96177"/>
    <w:rsid w:val="5D2B7514"/>
    <w:rsid w:val="5D2D5AA6"/>
    <w:rsid w:val="5D457CC7"/>
    <w:rsid w:val="5F300020"/>
    <w:rsid w:val="5FA171DD"/>
    <w:rsid w:val="61227757"/>
    <w:rsid w:val="614E520A"/>
    <w:rsid w:val="6171338B"/>
    <w:rsid w:val="627D7586"/>
    <w:rsid w:val="637569B7"/>
    <w:rsid w:val="64726B48"/>
    <w:rsid w:val="68FC6194"/>
    <w:rsid w:val="692E7D33"/>
    <w:rsid w:val="6A7A3035"/>
    <w:rsid w:val="6CDB39FC"/>
    <w:rsid w:val="6D47333A"/>
    <w:rsid w:val="6DFA0AFC"/>
    <w:rsid w:val="6EFF130B"/>
    <w:rsid w:val="6F5D25D6"/>
    <w:rsid w:val="71824EFF"/>
    <w:rsid w:val="71A321F2"/>
    <w:rsid w:val="72A55860"/>
    <w:rsid w:val="72CB2403"/>
    <w:rsid w:val="73E73B48"/>
    <w:rsid w:val="74051691"/>
    <w:rsid w:val="75EE4089"/>
    <w:rsid w:val="76114D74"/>
    <w:rsid w:val="77E90049"/>
    <w:rsid w:val="77FF2280"/>
    <w:rsid w:val="79232244"/>
    <w:rsid w:val="79E104AA"/>
    <w:rsid w:val="7A2D2064"/>
    <w:rsid w:val="7B78070C"/>
    <w:rsid w:val="7BC00DE2"/>
    <w:rsid w:val="7BDD99FA"/>
    <w:rsid w:val="7D4040C7"/>
    <w:rsid w:val="7DC4311D"/>
    <w:rsid w:val="7E060574"/>
    <w:rsid w:val="7EA30D99"/>
    <w:rsid w:val="7ED937F0"/>
    <w:rsid w:val="7F6D15ED"/>
    <w:rsid w:val="7FE3F4BF"/>
    <w:rsid w:val="7FFD1B95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2254</Words>
  <Characters>2489</Characters>
  <Lines>0</Lines>
  <Paragraphs>0</Paragraphs>
  <TotalTime>26</TotalTime>
  <ScaleCrop>false</ScaleCrop>
  <LinksUpToDate>false</LinksUpToDate>
  <CharactersWithSpaces>2830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2022-07-17T01:06:00Z</cp:lastPrinted>
  <dcterms:modified xsi:type="dcterms:W3CDTF">2023-03-28T10:27:05Z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C9871172357048328F3713890ED6571F</vt:lpwstr>
  </property>
</Properties>
</file>