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00" w:lineRule="exact"/>
        <w:ind w:firstLine="0"/>
        <w:rPr>
          <w:rFonts w:hint="eastAsia" w:ascii="宋体" w:hAnsi="宋体"/>
          <w:b/>
          <w:sz w:val="48"/>
          <w:szCs w:val="48"/>
        </w:rPr>
      </w:pPr>
    </w:p>
    <w:p>
      <w:pPr>
        <w:pStyle w:val="8"/>
        <w:spacing w:before="315" w:beforeLines="100" w:line="600" w:lineRule="exact"/>
        <w:ind w:firstLine="0"/>
        <w:jc w:val="center"/>
        <w:rPr>
          <w:rFonts w:hint="eastAsia" w:ascii="方正小标宋简体" w:hAnsi="宋体" w:eastAsia="方正小标宋简体"/>
          <w:sz w:val="52"/>
          <w:szCs w:val="52"/>
          <w:lang w:eastAsia="zh-CN"/>
        </w:rPr>
      </w:pPr>
      <w:r>
        <w:rPr>
          <w:rFonts w:hint="eastAsia" w:ascii="方正小标宋简体" w:hAnsi="宋体" w:eastAsia="方正小标宋简体"/>
          <w:sz w:val="52"/>
          <w:szCs w:val="52"/>
          <w:lang w:eastAsia="zh-CN"/>
        </w:rPr>
        <w:t>淮北市相王医药连锁有限公司标准化厂房安装通风排烟系统项目</w:t>
      </w:r>
    </w:p>
    <w:p>
      <w:pPr>
        <w:pStyle w:val="8"/>
        <w:spacing w:line="600" w:lineRule="exact"/>
        <w:ind w:firstLine="0"/>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600" w:lineRule="exact"/>
        <w:ind w:firstLine="0"/>
        <w:jc w:val="center"/>
        <w:rPr>
          <w:rFonts w:hint="eastAsia" w:ascii="方正小标宋简体" w:eastAsia="方正小标宋简体"/>
          <w:sz w:val="44"/>
          <w:szCs w:val="44"/>
        </w:rPr>
      </w:pPr>
    </w:p>
    <w:p>
      <w:pPr>
        <w:pStyle w:val="8"/>
        <w:spacing w:line="700" w:lineRule="exact"/>
        <w:ind w:firstLine="0"/>
        <w:jc w:val="center"/>
        <w:rPr>
          <w:rFonts w:hint="eastAsia" w:ascii="方正小标宋简体" w:eastAsia="方正小标宋简体"/>
          <w:sz w:val="72"/>
          <w:szCs w:val="72"/>
        </w:rPr>
      </w:pPr>
      <w:r>
        <w:rPr>
          <w:rFonts w:hint="eastAsia" w:ascii="方正小标宋简体" w:eastAsia="方正小标宋简体"/>
          <w:sz w:val="72"/>
          <w:szCs w:val="72"/>
        </w:rPr>
        <w:t>施工招标文件</w:t>
      </w:r>
    </w:p>
    <w:p>
      <w:pPr>
        <w:pStyle w:val="8"/>
        <w:spacing w:line="600" w:lineRule="exact"/>
        <w:ind w:firstLine="0"/>
        <w:jc w:val="center"/>
        <w:rPr>
          <w:rFonts w:hint="eastAsia" w:ascii="仿宋_GB2312" w:eastAsia="仿宋_GB2312"/>
          <w:sz w:val="44"/>
          <w:szCs w:val="44"/>
        </w:rPr>
      </w:pPr>
    </w:p>
    <w:p>
      <w:pPr>
        <w:pStyle w:val="8"/>
        <w:snapToGrid w:val="0"/>
        <w:spacing w:line="360" w:lineRule="auto"/>
        <w:ind w:firstLine="3534" w:firstLineChars="1100"/>
        <w:rPr>
          <w:rFonts w:hint="default" w:ascii="仿宋_GB2312" w:eastAsia="仿宋_GB2312"/>
          <w:b/>
          <w:kern w:val="0"/>
          <w:sz w:val="32"/>
          <w:szCs w:val="32"/>
          <w:u w:val="single"/>
          <w:lang w:val="en-US"/>
        </w:rPr>
      </w:pPr>
      <w:r>
        <w:rPr>
          <w:rFonts w:hint="eastAsia" w:ascii="仿宋_GB2312" w:eastAsia="仿宋_GB2312"/>
          <w:b/>
          <w:kern w:val="0"/>
          <w:sz w:val="32"/>
          <w:szCs w:val="32"/>
        </w:rPr>
        <w:t>项目编号:</w:t>
      </w:r>
      <w:r>
        <w:rPr>
          <w:rFonts w:hint="eastAsia" w:ascii="仿宋_GB2312" w:eastAsia="仿宋_GB2312"/>
          <w:b/>
          <w:kern w:val="0"/>
          <w:sz w:val="32"/>
          <w:szCs w:val="32"/>
          <w:u w:val="single"/>
        </w:rPr>
        <w:t xml:space="preserve"> </w:t>
      </w:r>
      <w:r>
        <w:rPr>
          <w:rFonts w:hint="eastAsia" w:ascii="仿宋_GB2312" w:eastAsia="仿宋_GB2312"/>
          <w:b/>
          <w:kern w:val="0"/>
          <w:sz w:val="32"/>
          <w:szCs w:val="32"/>
          <w:u w:val="single"/>
          <w:lang w:val="en-US" w:eastAsia="zh-CN"/>
        </w:rPr>
        <w:t xml:space="preserve"> yysm20230824  </w:t>
      </w:r>
    </w:p>
    <w:p>
      <w:pPr>
        <w:snapToGrid w:val="0"/>
        <w:spacing w:line="480" w:lineRule="auto"/>
        <w:jc w:val="center"/>
        <w:rPr>
          <w:rFonts w:hint="eastAsia" w:ascii="楷体_GB2312" w:hAnsi="宋体" w:eastAsia="楷体_GB2312"/>
          <w:b/>
          <w:sz w:val="36"/>
          <w:szCs w:val="36"/>
        </w:rPr>
      </w:pPr>
    </w:p>
    <w:p>
      <w:pPr>
        <w:pStyle w:val="2"/>
        <w:rPr>
          <w:rFonts w:hint="eastAsia"/>
        </w:rPr>
      </w:pPr>
    </w:p>
    <w:p>
      <w:pPr>
        <w:pStyle w:val="2"/>
        <w:rPr>
          <w:rFonts w:hint="eastAsia" w:ascii="楷体_GB2312" w:hAnsi="宋体" w:eastAsia="楷体_GB2312"/>
          <w:b/>
          <w:sz w:val="36"/>
          <w:szCs w:val="36"/>
        </w:rPr>
      </w:pPr>
    </w:p>
    <w:p>
      <w:pPr>
        <w:pStyle w:val="2"/>
        <w:rPr>
          <w:rFonts w:hint="eastAsia" w:ascii="楷体_GB2312" w:hAnsi="宋体" w:eastAsia="楷体_GB2312"/>
          <w:b/>
          <w:sz w:val="36"/>
          <w:szCs w:val="36"/>
        </w:rPr>
      </w:pPr>
    </w:p>
    <w:p>
      <w:pPr>
        <w:spacing w:line="560" w:lineRule="exact"/>
        <w:ind w:right="397" w:rightChars="189" w:firstLine="602" w:firstLineChars="200"/>
        <w:jc w:val="center"/>
        <w:rPr>
          <w:rFonts w:ascii="宋体" w:hAnsi="宋体"/>
          <w:b/>
          <w:bCs/>
          <w:sz w:val="30"/>
          <w:szCs w:val="30"/>
          <w:u w:val="single"/>
        </w:rPr>
      </w:pPr>
      <w:r>
        <w:rPr>
          <w:rFonts w:ascii="宋体" w:hAnsi="宋体"/>
          <w:b/>
          <w:bCs/>
          <w:sz w:val="30"/>
          <w:szCs w:val="30"/>
        </w:rPr>
        <w:t>招 标 人：</w:t>
      </w:r>
      <w:r>
        <w:rPr>
          <w:rFonts w:hint="eastAsia" w:ascii="宋体" w:hAnsi="宋体"/>
          <w:b/>
          <w:bCs/>
          <w:sz w:val="30"/>
          <w:szCs w:val="30"/>
          <w:u w:val="single"/>
        </w:rPr>
        <w:t>淮北市相王医药连锁有限公司</w:t>
      </w:r>
      <w:r>
        <w:rPr>
          <w:rFonts w:hint="eastAsia" w:ascii="宋体" w:hAnsi="宋体" w:cs="宋体-18030"/>
          <w:b/>
          <w:bCs/>
          <w:sz w:val="30"/>
          <w:szCs w:val="30"/>
          <w:u w:val="single"/>
        </w:rPr>
        <w:t>（</w:t>
      </w:r>
      <w:r>
        <w:rPr>
          <w:rFonts w:ascii="宋体" w:hAnsi="宋体"/>
          <w:b/>
          <w:bCs/>
          <w:sz w:val="30"/>
          <w:szCs w:val="30"/>
          <w:u w:val="single"/>
        </w:rPr>
        <w:t>盖章）</w:t>
      </w:r>
    </w:p>
    <w:p>
      <w:pPr>
        <w:spacing w:line="560" w:lineRule="exact"/>
        <w:ind w:left="441" w:leftChars="210" w:right="397" w:rightChars="189" w:firstLine="901" w:firstLineChars="299"/>
        <w:jc w:val="center"/>
        <w:rPr>
          <w:rFonts w:ascii="宋体" w:hAnsi="宋体"/>
          <w:b/>
          <w:bCs/>
          <w:sz w:val="30"/>
          <w:szCs w:val="30"/>
        </w:rPr>
      </w:pPr>
    </w:p>
    <w:p>
      <w:pPr>
        <w:spacing w:line="560" w:lineRule="exact"/>
        <w:ind w:left="441" w:leftChars="210" w:right="397" w:rightChars="189"/>
        <w:jc w:val="center"/>
        <w:rPr>
          <w:rFonts w:ascii="宋体" w:hAnsi="宋体" w:cs="宋体"/>
          <w:b/>
          <w:bCs/>
          <w:sz w:val="30"/>
          <w:szCs w:val="30"/>
        </w:rPr>
      </w:pPr>
    </w:p>
    <w:p>
      <w:pPr>
        <w:spacing w:line="560" w:lineRule="exact"/>
        <w:ind w:right="397" w:rightChars="189" w:firstLine="602" w:firstLineChars="200"/>
        <w:jc w:val="center"/>
        <w:rPr>
          <w:rFonts w:hint="default" w:ascii="宋体" w:hAnsi="宋体" w:eastAsia="宋体"/>
          <w:b/>
          <w:bCs/>
          <w:sz w:val="28"/>
          <w:szCs w:val="28"/>
          <w:lang w:val="en-US" w:eastAsia="zh-CN"/>
        </w:rPr>
      </w:pPr>
      <w:r>
        <w:rPr>
          <w:rFonts w:ascii="宋体" w:hAnsi="宋体"/>
          <w:b/>
          <w:bCs/>
          <w:sz w:val="30"/>
          <w:szCs w:val="30"/>
        </w:rPr>
        <w:t>发 布 日 期：</w:t>
      </w:r>
      <w:r>
        <w:rPr>
          <w:rFonts w:ascii="宋体" w:hAnsi="宋体"/>
          <w:b/>
          <w:bCs/>
          <w:sz w:val="30"/>
          <w:szCs w:val="30"/>
          <w:u w:val="single"/>
        </w:rPr>
        <w:t xml:space="preserve"> </w:t>
      </w:r>
      <w:r>
        <w:rPr>
          <w:rFonts w:hint="eastAsia" w:ascii="宋体" w:hAnsi="宋体"/>
          <w:b/>
          <w:bCs/>
          <w:sz w:val="30"/>
          <w:szCs w:val="30"/>
          <w:u w:val="single"/>
          <w:lang w:val="en-US" w:eastAsia="zh-CN"/>
        </w:rPr>
        <w:t xml:space="preserve"> </w:t>
      </w:r>
      <w:r>
        <w:rPr>
          <w:rFonts w:hint="eastAsia" w:ascii="宋体" w:hAnsi="宋体" w:cs="宋体-18030"/>
          <w:b/>
          <w:bCs/>
          <w:sz w:val="30"/>
          <w:szCs w:val="30"/>
          <w:u w:val="single"/>
          <w:lang w:val="en-US" w:eastAsia="zh-CN"/>
        </w:rPr>
        <w:t>2023</w:t>
      </w:r>
      <w:r>
        <w:rPr>
          <w:rFonts w:ascii="宋体" w:hAnsi="宋体" w:cs="宋体-18030"/>
          <w:b/>
          <w:bCs/>
          <w:sz w:val="30"/>
          <w:szCs w:val="30"/>
          <w:u w:val="single"/>
        </w:rPr>
        <w:t>年</w:t>
      </w:r>
      <w:r>
        <w:rPr>
          <w:rFonts w:hint="eastAsia" w:ascii="宋体" w:hAnsi="宋体" w:cs="宋体-18030"/>
          <w:b/>
          <w:bCs/>
          <w:sz w:val="30"/>
          <w:szCs w:val="30"/>
          <w:u w:val="single"/>
          <w:lang w:val="en-US" w:eastAsia="zh-CN"/>
        </w:rPr>
        <w:t>8</w:t>
      </w:r>
      <w:r>
        <w:rPr>
          <w:rFonts w:ascii="宋体" w:hAnsi="宋体" w:cs="宋体-18030"/>
          <w:b/>
          <w:bCs/>
          <w:sz w:val="30"/>
          <w:szCs w:val="30"/>
          <w:u w:val="single"/>
        </w:rPr>
        <w:t>月</w:t>
      </w:r>
      <w:r>
        <w:rPr>
          <w:rFonts w:hint="eastAsia" w:ascii="宋体" w:hAnsi="宋体" w:cs="宋体-18030"/>
          <w:b/>
          <w:bCs/>
          <w:sz w:val="30"/>
          <w:szCs w:val="30"/>
          <w:u w:val="single"/>
          <w:lang w:val="en-US" w:eastAsia="zh-CN"/>
        </w:rPr>
        <w:t xml:space="preserve">  </w:t>
      </w:r>
    </w:p>
    <w:p>
      <w:pPr>
        <w:pStyle w:val="10"/>
        <w:ind w:left="3697" w:hanging="3697" w:hangingChars="837"/>
        <w:rPr>
          <w:rFonts w:hint="eastAsia" w:ascii="仿宋_GB2312" w:hAnsi="宋体" w:eastAsia="仿宋_GB2312"/>
          <w:color w:val="000000"/>
          <w:sz w:val="44"/>
          <w:szCs w:val="44"/>
        </w:rPr>
      </w:pPr>
      <w:r>
        <w:rPr>
          <w:rFonts w:ascii="仿宋_GB2312" w:hAnsi="宋体" w:eastAsia="仿宋_GB2312"/>
          <w:color w:val="000000"/>
          <w:sz w:val="44"/>
          <w:szCs w:val="44"/>
        </w:rPr>
        <w:br w:type="textWrapping"/>
      </w:r>
      <w:r>
        <w:rPr>
          <w:rFonts w:hint="eastAsia" w:ascii="仿宋_GB2312" w:hAnsi="宋体" w:eastAsia="仿宋_GB2312"/>
          <w:color w:val="000000"/>
          <w:sz w:val="44"/>
          <w:szCs w:val="44"/>
        </w:rPr>
        <w:t>目    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投标须知 </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合同主要条款</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评标办法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技术要求</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工程量清单</w:t>
      </w:r>
    </w:p>
    <w:p>
      <w:pPr>
        <w:pStyle w:val="10"/>
        <w:numPr>
          <w:ilvl w:val="0"/>
          <w:numId w:val="1"/>
        </w:numPr>
        <w:ind w:firstLine="1078" w:firstLineChars="385"/>
        <w:rPr>
          <w:rFonts w:hint="eastAsia" w:ascii="仿宋_GB2312" w:hAnsi="宋体" w:eastAsia="仿宋_GB2312"/>
          <w:b w:val="0"/>
          <w:bCs/>
          <w:color w:val="000000"/>
        </w:rPr>
      </w:pPr>
      <w:r>
        <w:rPr>
          <w:rFonts w:hint="eastAsia" w:ascii="仿宋_GB2312" w:hAnsi="宋体" w:eastAsia="仿宋_GB2312"/>
          <w:b w:val="0"/>
          <w:bCs/>
          <w:color w:val="000000"/>
        </w:rPr>
        <w:t xml:space="preserve">   </w:t>
      </w:r>
      <w:r>
        <w:rPr>
          <w:rFonts w:hint="eastAsia" w:ascii="仿宋_GB2312" w:hAnsi="宋体" w:eastAsia="仿宋_GB2312"/>
          <w:b w:val="0"/>
          <w:bCs/>
          <w:color w:val="000000"/>
          <w:lang w:val="zh-CN"/>
        </w:rPr>
        <w:t>标书封面格式</w:t>
      </w:r>
      <w:r>
        <w:rPr>
          <w:rFonts w:hint="eastAsia" w:ascii="仿宋_GB2312" w:hAnsi="宋体" w:eastAsia="仿宋_GB2312"/>
          <w:b w:val="0"/>
          <w:bCs/>
          <w:color w:val="000000"/>
        </w:rPr>
        <w:t>及附件</w:t>
      </w:r>
    </w:p>
    <w:p>
      <w:pPr>
        <w:pStyle w:val="10"/>
        <w:ind w:firstLine="1078" w:firstLineChars="385"/>
        <w:rPr>
          <w:rFonts w:hint="eastAsia" w:ascii="仿宋_GB2312" w:hAnsi="宋体" w:eastAsia="仿宋_GB2312"/>
          <w:b w:val="0"/>
          <w:color w:val="FF0000"/>
        </w:rPr>
      </w:pPr>
      <w:r>
        <w:rPr>
          <w:rFonts w:hint="eastAsia" w:ascii="仿宋_GB2312" w:hAnsi="宋体" w:eastAsia="仿宋_GB2312"/>
          <w:b w:val="0"/>
          <w:color w:val="FF0000"/>
        </w:rPr>
        <w:t xml:space="preserve"> </w:t>
      </w:r>
    </w:p>
    <w:p>
      <w:pPr>
        <w:adjustRightInd w:val="0"/>
        <w:snapToGrid w:val="0"/>
        <w:spacing w:before="63" w:beforeLines="20" w:after="63" w:afterLines="20" w:line="540" w:lineRule="exact"/>
        <w:ind w:firstLine="1082" w:firstLineChars="385"/>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adjustRightInd w:val="0"/>
        <w:snapToGrid w:val="0"/>
        <w:spacing w:before="63" w:beforeLines="20" w:after="63" w:afterLines="20" w:line="540" w:lineRule="exact"/>
        <w:jc w:val="center"/>
        <w:rPr>
          <w:rFonts w:hint="eastAsia" w:ascii="仿宋_GB2312" w:hAnsi="宋体" w:eastAsia="仿宋_GB2312"/>
          <w:b/>
          <w:bCs/>
          <w:color w:val="000000"/>
          <w:sz w:val="28"/>
          <w:szCs w:val="28"/>
        </w:rPr>
      </w:pPr>
    </w:p>
    <w:p>
      <w:pPr>
        <w:spacing w:before="157" w:beforeLines="50" w:after="157" w:afterLines="50"/>
        <w:jc w:val="center"/>
        <w:rPr>
          <w:rFonts w:hint="eastAsia" w:ascii="宋体" w:hAnsi="宋体"/>
          <w:sz w:val="28"/>
        </w:rPr>
      </w:pPr>
      <w:r>
        <w:rPr>
          <w:rFonts w:hint="eastAsia" w:ascii="宋体" w:hAnsi="宋体"/>
          <w:b/>
          <w:bCs/>
          <w:sz w:val="32"/>
          <w:szCs w:val="32"/>
        </w:rPr>
        <w:br w:type="page"/>
      </w:r>
      <w:r>
        <w:rPr>
          <w:rFonts w:hint="eastAsia" w:ascii="宋体" w:hAnsi="宋体"/>
          <w:b/>
          <w:bCs/>
          <w:sz w:val="32"/>
          <w:szCs w:val="32"/>
        </w:rPr>
        <w:t>第一章 投标须知</w:t>
      </w:r>
      <w:bookmarkStart w:id="0" w:name="_一、投标须知前附表"/>
      <w:bookmarkEnd w:id="0"/>
    </w:p>
    <w:p>
      <w:pPr>
        <w:jc w:val="center"/>
        <w:rPr>
          <w:rFonts w:hint="eastAsia" w:ascii="宋体" w:hAnsi="宋体"/>
          <w:sz w:val="24"/>
        </w:rPr>
      </w:pPr>
      <w:r>
        <w:rPr>
          <w:rFonts w:hint="eastAsia" w:ascii="宋体" w:hAnsi="宋体"/>
          <w:sz w:val="24"/>
        </w:rPr>
        <w:t>一、投标须知前附表</w:t>
      </w:r>
    </w:p>
    <w:tbl>
      <w:tblPr>
        <w:tblStyle w:val="30"/>
        <w:tblW w:w="9850" w:type="dxa"/>
        <w:tblInd w:w="-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2440"/>
        <w:gridCol w:w="66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5" w:hRule="exact"/>
        </w:trPr>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bookmarkStart w:id="24" w:name="_GoBack"/>
            <w:r>
              <w:rPr>
                <w:rFonts w:hint="eastAsia" w:ascii="宋体" w:hAnsi="宋体"/>
                <w:sz w:val="24"/>
                <w:highlight w:val="none"/>
              </w:rPr>
              <w:t>项目</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内    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jc w:val="center"/>
              <w:rPr>
                <w:rFonts w:hint="eastAsia" w:ascii="宋体" w:hAnsi="宋体"/>
                <w:sz w:val="24"/>
                <w:highlight w:val="none"/>
              </w:rPr>
            </w:pPr>
            <w:r>
              <w:rPr>
                <w:rFonts w:hint="eastAsia" w:ascii="宋体" w:hAnsi="宋体"/>
                <w:sz w:val="24"/>
                <w:highlight w:val="none"/>
              </w:rPr>
              <w:t>工程名称</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宋体" w:hAnsi="宋体"/>
                <w:sz w:val="24"/>
                <w:highlight w:val="none"/>
              </w:rPr>
            </w:pPr>
            <w:r>
              <w:rPr>
                <w:rFonts w:hint="eastAsia"/>
                <w:sz w:val="24"/>
                <w:szCs w:val="24"/>
                <w:highlight w:val="none"/>
                <w:u w:val="none"/>
              </w:rPr>
              <w:t>淮北市相王医药连锁有限公司标准化厂房安装通风排烟系统项目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建设地点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宋体" w:hAnsi="宋体"/>
                <w:sz w:val="24"/>
                <w:highlight w:val="none"/>
              </w:rPr>
            </w:pPr>
            <w:r>
              <w:rPr>
                <w:rFonts w:hint="eastAsia" w:ascii="宋体" w:hAnsi="宋体"/>
                <w:sz w:val="24"/>
                <w:highlight w:val="none"/>
              </w:rPr>
              <w:t>安徽省淮北市杜集区石台镇仓储物流产业园4号仓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质量标准要求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highlight w:val="none"/>
                <w:lang w:val="en-US" w:eastAsia="zh-CN"/>
              </w:rPr>
            </w:pPr>
            <w:r>
              <w:rPr>
                <w:rFonts w:hint="eastAsia" w:ascii="宋体" w:hAnsi="宋体"/>
                <w:sz w:val="24"/>
                <w:highlight w:val="none"/>
              </w:rPr>
              <w:t>合格</w:t>
            </w:r>
            <w:r>
              <w:rPr>
                <w:rFonts w:hint="eastAsia" w:ascii="宋体" w:hAnsi="宋体"/>
                <w:sz w:val="24"/>
                <w:highlight w:val="none"/>
                <w:lang w:val="en-US" w:eastAsia="zh-CN"/>
              </w:rPr>
              <w:t>,符合丙类库消防验收标准（住建局）。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工期要求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u w:val="single"/>
                <w:lang w:val="en-US" w:eastAsia="zh-CN"/>
              </w:rPr>
              <w:t>30</w:t>
            </w:r>
            <w:r>
              <w:rPr>
                <w:rFonts w:hint="eastAsia" w:ascii="宋体" w:hAnsi="宋体"/>
                <w:sz w:val="24"/>
                <w:highlight w:val="none"/>
              </w:rPr>
              <w:t xml:space="preserve">个日历日(开工时间以招标人批准的开工令为准)。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招标范围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详见工程施工图纸及工程量清单。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承包方式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资金来源</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sz w:val="24"/>
                <w:szCs w:val="24"/>
                <w:highlight w:val="none"/>
              </w:rPr>
              <w:t>企业自筹</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投标报价方式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highlight w:val="none"/>
              </w:rPr>
            </w:pPr>
            <w:r>
              <w:rPr>
                <w:rFonts w:hint="eastAsia"/>
                <w:sz w:val="24"/>
                <w:szCs w:val="24"/>
                <w:highlight w:val="none"/>
              </w:rPr>
              <w:t>采用</w:t>
            </w:r>
            <w:r>
              <w:rPr>
                <w:rFonts w:hint="eastAsia"/>
                <w:b/>
                <w:bCs/>
                <w:sz w:val="24"/>
                <w:szCs w:val="24"/>
                <w:highlight w:val="none"/>
                <w:u w:val="single"/>
              </w:rPr>
              <w:t xml:space="preserve"> </w:t>
            </w:r>
            <w:r>
              <w:rPr>
                <w:rFonts w:hint="eastAsia"/>
                <w:b/>
                <w:bCs/>
                <w:sz w:val="24"/>
                <w:szCs w:val="24"/>
                <w:highlight w:val="none"/>
                <w:u w:val="single"/>
                <w:lang w:val="en-US" w:eastAsia="zh-CN"/>
              </w:rPr>
              <w:t>综合</w:t>
            </w:r>
            <w:r>
              <w:rPr>
                <w:rFonts w:hint="eastAsia"/>
                <w:b/>
                <w:bCs/>
                <w:sz w:val="24"/>
                <w:szCs w:val="24"/>
                <w:highlight w:val="none"/>
                <w:u w:val="single"/>
              </w:rPr>
              <w:t xml:space="preserve">单价 </w:t>
            </w:r>
            <w:r>
              <w:rPr>
                <w:rFonts w:hint="eastAsia"/>
                <w:sz w:val="24"/>
                <w:szCs w:val="24"/>
                <w:highlight w:val="none"/>
              </w:rPr>
              <w:t>报价法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投标人资质</w:t>
            </w:r>
          </w:p>
          <w:p>
            <w:pPr>
              <w:jc w:val="center"/>
              <w:rPr>
                <w:rFonts w:ascii="宋体" w:hAnsi="宋体"/>
                <w:sz w:val="24"/>
                <w:highlight w:val="none"/>
              </w:rPr>
            </w:pPr>
            <w:r>
              <w:rPr>
                <w:rFonts w:hint="eastAsia" w:ascii="宋体" w:hAnsi="宋体"/>
                <w:sz w:val="24"/>
                <w:highlight w:val="none"/>
              </w:rPr>
              <w:t>等级要求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numPr>
                <w:ilvl w:val="0"/>
                <w:numId w:val="2"/>
              </w:numPr>
              <w:snapToGrid w:val="0"/>
              <w:spacing w:line="380" w:lineRule="exact"/>
              <w:rPr>
                <w:rFonts w:hint="eastAsia"/>
                <w:sz w:val="24"/>
                <w:szCs w:val="24"/>
                <w:highlight w:val="none"/>
              </w:rPr>
            </w:pPr>
            <w:r>
              <w:rPr>
                <w:rFonts w:hint="eastAsia"/>
                <w:sz w:val="24"/>
                <w:szCs w:val="24"/>
                <w:highlight w:val="none"/>
              </w:rPr>
              <w:t>投标人须具备</w:t>
            </w:r>
            <w:r>
              <w:rPr>
                <w:sz w:val="24"/>
                <w:szCs w:val="24"/>
                <w:highlight w:val="none"/>
              </w:rPr>
              <w:t>独立法人资格，</w:t>
            </w:r>
            <w:r>
              <w:rPr>
                <w:rFonts w:hint="eastAsia"/>
                <w:sz w:val="24"/>
                <w:szCs w:val="24"/>
                <w:highlight w:val="none"/>
                <w:lang w:eastAsia="zh-CN"/>
              </w:rPr>
              <w:t>具备</w:t>
            </w:r>
            <w:r>
              <w:rPr>
                <w:rFonts w:hint="eastAsia"/>
                <w:sz w:val="24"/>
                <w:szCs w:val="24"/>
                <w:highlight w:val="none"/>
              </w:rPr>
              <w:t>消防设施工程专业承包贰级及以上。</w:t>
            </w:r>
          </w:p>
          <w:p>
            <w:pPr>
              <w:snapToGrid w:val="0"/>
              <w:spacing w:line="380" w:lineRule="exact"/>
              <w:rPr>
                <w:rFonts w:hint="eastAsia" w:ascii="宋体" w:hAnsi="宋体" w:cs="宋体"/>
                <w:kern w:val="0"/>
                <w:sz w:val="24"/>
                <w:szCs w:val="24"/>
                <w:highlight w:val="none"/>
              </w:rPr>
            </w:pPr>
            <w:r>
              <w:rPr>
                <w:rFonts w:hint="eastAsia"/>
                <w:sz w:val="24"/>
                <w:szCs w:val="24"/>
                <w:highlight w:val="none"/>
              </w:rPr>
              <w:t>2、投标人近3年（20</w:t>
            </w:r>
            <w:r>
              <w:rPr>
                <w:rFonts w:hint="eastAsia"/>
                <w:sz w:val="24"/>
                <w:szCs w:val="24"/>
                <w:highlight w:val="none"/>
                <w:lang w:val="en-US" w:eastAsia="zh-CN"/>
              </w:rPr>
              <w:t>20</w:t>
            </w:r>
            <w:r>
              <w:rPr>
                <w:rFonts w:hint="eastAsia"/>
                <w:sz w:val="24"/>
                <w:szCs w:val="24"/>
                <w:highlight w:val="none"/>
              </w:rPr>
              <w:t>年</w:t>
            </w:r>
            <w:r>
              <w:rPr>
                <w:rFonts w:hint="eastAsia"/>
                <w:sz w:val="24"/>
                <w:szCs w:val="24"/>
                <w:highlight w:val="none"/>
                <w:lang w:val="en-US" w:eastAsia="zh-CN"/>
              </w:rPr>
              <w:t>8</w:t>
            </w:r>
            <w:r>
              <w:rPr>
                <w:rFonts w:hint="eastAsia"/>
                <w:sz w:val="24"/>
                <w:szCs w:val="24"/>
                <w:highlight w:val="none"/>
              </w:rPr>
              <w:t>月1日以来）具有一个单项合同不少于</w:t>
            </w:r>
            <w:r>
              <w:rPr>
                <w:rFonts w:hint="eastAsia"/>
                <w:sz w:val="24"/>
                <w:szCs w:val="24"/>
                <w:highlight w:val="none"/>
                <w:lang w:val="en-US" w:eastAsia="zh-CN"/>
              </w:rPr>
              <w:t>50</w:t>
            </w:r>
            <w:r>
              <w:rPr>
                <w:rFonts w:hint="eastAsia"/>
                <w:sz w:val="24"/>
                <w:szCs w:val="24"/>
                <w:highlight w:val="none"/>
              </w:rPr>
              <w:t>万元的</w:t>
            </w:r>
            <w:r>
              <w:rPr>
                <w:rFonts w:hint="eastAsia" w:ascii="宋体" w:hAnsi="宋体"/>
                <w:bCs/>
                <w:sz w:val="24"/>
                <w:highlight w:val="none"/>
              </w:rPr>
              <w:t>消防</w:t>
            </w:r>
            <w:r>
              <w:rPr>
                <w:rFonts w:hint="eastAsia"/>
                <w:sz w:val="24"/>
                <w:szCs w:val="24"/>
                <w:highlight w:val="none"/>
              </w:rPr>
              <w:t>工程业绩。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投标人项目负责人资质要求</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numPr>
                <w:ilvl w:val="0"/>
                <w:numId w:val="3"/>
              </w:numPr>
              <w:adjustRightInd w:val="0"/>
              <w:snapToGrid w:val="0"/>
              <w:spacing w:before="63" w:beforeLines="20" w:after="63" w:afterLines="20"/>
              <w:rPr>
                <w:rFonts w:hint="eastAsia" w:ascii="宋体" w:hAnsi="宋体" w:cs="宋体"/>
                <w:kern w:val="0"/>
                <w:sz w:val="24"/>
                <w:highlight w:val="none"/>
              </w:rPr>
            </w:pPr>
            <w:r>
              <w:rPr>
                <w:rFonts w:hint="eastAsia" w:ascii="宋体" w:hAnsi="宋体" w:cs="宋体"/>
                <w:kern w:val="0"/>
                <w:sz w:val="24"/>
                <w:highlight w:val="none"/>
              </w:rPr>
              <w:t>项目负责人必须具有</w:t>
            </w:r>
            <w:r>
              <w:rPr>
                <w:rFonts w:hint="eastAsia" w:ascii="宋体" w:hAnsi="宋体" w:cs="宋体"/>
                <w:kern w:val="0"/>
                <w:sz w:val="24"/>
                <w:highlight w:val="none"/>
                <w:lang w:val="en-US" w:eastAsia="zh-CN"/>
              </w:rPr>
              <w:t>消防中级职称及以上</w:t>
            </w:r>
            <w:r>
              <w:rPr>
                <w:rFonts w:hint="eastAsia" w:ascii="宋体" w:hAnsi="宋体" w:cs="宋体"/>
                <w:kern w:val="0"/>
                <w:sz w:val="24"/>
                <w:highlight w:val="none"/>
              </w:rPr>
              <w:t>，同时取得省级建设行政主管部门颁发的安全生产考核合格证书（B证）</w:t>
            </w:r>
            <w:r>
              <w:rPr>
                <w:rFonts w:hint="eastAsia" w:ascii="宋体" w:hAnsi="宋体" w:cs="宋体"/>
                <w:kern w:val="0"/>
                <w:sz w:val="24"/>
                <w:highlight w:val="none"/>
              </w:rPr>
              <w:t>。</w:t>
            </w:r>
          </w:p>
          <w:p>
            <w:pPr>
              <w:numPr>
                <w:ilvl w:val="0"/>
                <w:numId w:val="3"/>
              </w:numPr>
              <w:adjustRightInd w:val="0"/>
              <w:snapToGrid w:val="0"/>
              <w:spacing w:before="63" w:beforeLines="20" w:after="63" w:afterLines="20"/>
              <w:rPr>
                <w:rFonts w:hint="eastAsia" w:ascii="宋体" w:hAnsi="宋体"/>
                <w:sz w:val="24"/>
                <w:highlight w:val="none"/>
              </w:rPr>
            </w:pPr>
            <w:r>
              <w:rPr>
                <w:rFonts w:hint="eastAsia" w:ascii="宋体" w:hAnsi="宋体" w:cs="宋体"/>
                <w:kern w:val="0"/>
                <w:sz w:val="24"/>
                <w:highlight w:val="none"/>
              </w:rPr>
              <w:t>没有骗取中标和严重违纪及重大工程质量、安全事故，无在建项目、无拟中标已公示项目、无中标变更后尚未竣工项目。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资格审查方式</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采用资格后审。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投标有效期</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45</w:t>
            </w:r>
            <w:r>
              <w:rPr>
                <w:rFonts w:hint="eastAsia" w:ascii="宋体" w:hAnsi="宋体"/>
                <w:sz w:val="24"/>
                <w:highlight w:val="none"/>
                <w:lang w:eastAsia="zh-CN"/>
              </w:rPr>
              <w:t>个</w:t>
            </w:r>
            <w:r>
              <w:rPr>
                <w:rFonts w:hint="eastAsia" w:ascii="宋体" w:hAnsi="宋体"/>
                <w:sz w:val="24"/>
                <w:highlight w:val="none"/>
              </w:rPr>
              <w:t>日历</w:t>
            </w:r>
            <w:r>
              <w:rPr>
                <w:rFonts w:hint="eastAsia" w:ascii="宋体" w:hAnsi="宋体"/>
                <w:sz w:val="24"/>
                <w:highlight w:val="none"/>
                <w:lang w:eastAsia="zh-CN"/>
              </w:rPr>
              <w:t>日</w:t>
            </w:r>
            <w:r>
              <w:rPr>
                <w:rFonts w:hint="eastAsia" w:ascii="宋体" w:hAnsi="宋体"/>
                <w:sz w:val="24"/>
                <w:highlight w:val="none"/>
              </w:rPr>
              <w:t>（从投标截止之日算起）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szCs w:val="24"/>
                <w:highlight w:val="none"/>
              </w:rPr>
            </w:pPr>
            <w:r>
              <w:rPr>
                <w:rFonts w:hint="eastAsia" w:ascii="宋体" w:hAnsi="宋体"/>
                <w:sz w:val="24"/>
                <w:szCs w:val="24"/>
                <w:highlight w:val="none"/>
              </w:rPr>
              <w:t>投标保证金</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sz w:val="24"/>
                <w:szCs w:val="24"/>
                <w:highlight w:val="none"/>
              </w:rPr>
            </w:pPr>
            <w:r>
              <w:rPr>
                <w:rFonts w:hint="eastAsia"/>
                <w:sz w:val="24"/>
                <w:szCs w:val="24"/>
                <w:highlight w:val="none"/>
              </w:rPr>
              <w:t>投标保证金人民币</w:t>
            </w:r>
            <w:r>
              <w:rPr>
                <w:rFonts w:hint="eastAsia"/>
                <w:b/>
                <w:bCs/>
                <w:sz w:val="24"/>
                <w:szCs w:val="24"/>
                <w:highlight w:val="none"/>
                <w:u w:val="single"/>
              </w:rPr>
              <w:t xml:space="preserve"> </w:t>
            </w:r>
            <w:r>
              <w:rPr>
                <w:rFonts w:hint="eastAsia"/>
                <w:b/>
                <w:bCs/>
                <w:sz w:val="24"/>
                <w:szCs w:val="24"/>
                <w:highlight w:val="none"/>
                <w:u w:val="single"/>
                <w:lang w:val="en-US" w:eastAsia="zh-CN"/>
              </w:rPr>
              <w:t>10000元（壹万</w:t>
            </w:r>
            <w:r>
              <w:rPr>
                <w:rFonts w:hint="eastAsia"/>
                <w:b/>
                <w:bCs/>
                <w:sz w:val="24"/>
                <w:szCs w:val="24"/>
                <w:highlight w:val="none"/>
                <w:u w:val="single"/>
                <w:lang w:eastAsia="zh-CN"/>
              </w:rPr>
              <w:t>圆整</w:t>
            </w:r>
            <w:r>
              <w:rPr>
                <w:rFonts w:hint="eastAsia"/>
                <w:b/>
                <w:bCs/>
                <w:sz w:val="24"/>
                <w:szCs w:val="24"/>
                <w:highlight w:val="none"/>
                <w:u w:val="single"/>
                <w:lang w:val="en-US" w:eastAsia="zh-CN"/>
              </w:rPr>
              <w:t xml:space="preserve">） </w:t>
            </w:r>
            <w:r>
              <w:rPr>
                <w:rFonts w:hint="eastAsia"/>
                <w:sz w:val="24"/>
                <w:szCs w:val="24"/>
                <w:highlight w:val="none"/>
              </w:rPr>
              <w:t>，投标保证金必须采用现金转账方式缴纳（其他方式无效）。即：从基本帐户转至招标人帐户。</w:t>
            </w:r>
          </w:p>
          <w:p>
            <w:pPr>
              <w:pStyle w:val="2"/>
              <w:ind w:left="0" w:firstLine="0"/>
              <w:rPr>
                <w:rFonts w:hint="eastAsia" w:eastAsia="宋体"/>
                <w:sz w:val="24"/>
                <w:szCs w:val="24"/>
                <w:highlight w:val="none"/>
                <w:u w:val="single"/>
              </w:rPr>
            </w:pPr>
            <w:r>
              <w:rPr>
                <w:rFonts w:hint="eastAsia" w:eastAsia="宋体"/>
                <w:sz w:val="24"/>
                <w:szCs w:val="24"/>
                <w:highlight w:val="none"/>
                <w:u w:val="single"/>
              </w:rPr>
              <w:t>名称：安徽相王医疗健康股份有限公司</w:t>
            </w:r>
          </w:p>
          <w:p>
            <w:pPr>
              <w:pStyle w:val="2"/>
              <w:ind w:left="0" w:firstLine="0"/>
              <w:rPr>
                <w:rFonts w:hint="eastAsia" w:eastAsia="宋体"/>
                <w:sz w:val="24"/>
                <w:szCs w:val="24"/>
                <w:highlight w:val="none"/>
                <w:u w:val="single"/>
              </w:rPr>
            </w:pPr>
            <w:r>
              <w:rPr>
                <w:rFonts w:hint="eastAsia" w:eastAsia="宋体"/>
                <w:sz w:val="24"/>
                <w:szCs w:val="24"/>
                <w:highlight w:val="none"/>
                <w:u w:val="single"/>
              </w:rPr>
              <w:t>开户行：中国工商银行股份有限公司淮北人民东路支行</w:t>
            </w:r>
          </w:p>
          <w:p>
            <w:pPr>
              <w:widowControl w:val="0"/>
              <w:adjustRightInd w:val="0"/>
              <w:snapToGrid w:val="0"/>
              <w:spacing w:line="400" w:lineRule="exact"/>
              <w:jc w:val="left"/>
              <w:textAlignment w:val="auto"/>
              <w:rPr>
                <w:rFonts w:hint="eastAsia" w:eastAsia="宋体"/>
                <w:sz w:val="24"/>
                <w:szCs w:val="24"/>
                <w:highlight w:val="none"/>
              </w:rPr>
            </w:pPr>
            <w:r>
              <w:rPr>
                <w:rFonts w:hint="eastAsia" w:eastAsia="宋体"/>
                <w:sz w:val="24"/>
                <w:szCs w:val="24"/>
                <w:highlight w:val="none"/>
                <w:u w:val="single"/>
              </w:rPr>
              <w:t xml:space="preserve">账号：9558851305000004078   </w:t>
            </w:r>
            <w:r>
              <w:rPr>
                <w:rFonts w:hint="eastAsia" w:eastAsia="宋体"/>
                <w:sz w:val="24"/>
                <w:szCs w:val="24"/>
                <w:highlight w:val="none"/>
              </w:rPr>
              <w:t xml:space="preserve"> </w:t>
            </w:r>
          </w:p>
          <w:p>
            <w:pPr>
              <w:adjustRightInd w:val="0"/>
              <w:snapToGrid w:val="0"/>
              <w:spacing w:before="63" w:beforeLines="20" w:after="63" w:afterLines="20"/>
              <w:rPr>
                <w:rFonts w:hint="eastAsia" w:ascii="Times New Roman" w:hAnsi="Times New Roman" w:eastAsia="宋体" w:cs="Times New Roman"/>
                <w:sz w:val="24"/>
                <w:szCs w:val="24"/>
                <w:highlight w:val="none"/>
                <w:u w:val="none"/>
                <w:lang w:val="en-US" w:eastAsia="zh-CN"/>
              </w:rPr>
            </w:pPr>
            <w:r>
              <w:rPr>
                <w:rFonts w:hint="eastAsia" w:ascii="Times New Roman" w:hAnsi="Times New Roman" w:eastAsia="宋体" w:cs="Times New Roman"/>
                <w:sz w:val="24"/>
                <w:szCs w:val="24"/>
                <w:highlight w:val="none"/>
                <w:u w:val="none"/>
                <w:lang w:val="en-US" w:eastAsia="zh-CN"/>
              </w:rPr>
              <w:t>评标结束后，拟中标单位投标保证金由招标人留置，中标后转为履约保证金；其他单位的投标保证金按财务付款流程，在次月底前无息退还。</w:t>
            </w:r>
          </w:p>
          <w:p>
            <w:pPr>
              <w:adjustRightInd w:val="0"/>
              <w:snapToGrid w:val="0"/>
              <w:spacing w:before="63" w:beforeLines="20" w:after="63" w:afterLines="20"/>
              <w:rPr>
                <w:sz w:val="24"/>
                <w:szCs w:val="24"/>
                <w:highlight w:val="none"/>
                <w:u w:val="single"/>
              </w:rPr>
            </w:pPr>
            <w:r>
              <w:rPr>
                <w:rFonts w:hint="eastAsia" w:ascii="Times New Roman" w:hAnsi="Times New Roman" w:eastAsia="宋体" w:cs="Times New Roman"/>
                <w:sz w:val="24"/>
                <w:szCs w:val="24"/>
                <w:highlight w:val="none"/>
                <w:u w:val="none"/>
                <w:lang w:val="en-US" w:eastAsia="zh-CN"/>
              </w:rPr>
              <w:t xml:space="preserve">投标人在投标有效期内撤回投标文件、及投标人中标后不愿签订合同，其投标保证金不予退还。   </w:t>
            </w:r>
            <w:r>
              <w:rPr>
                <w:rFonts w:hint="eastAsia" w:eastAsia="宋体"/>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踏勘现场</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ascii="宋体" w:hAnsi="宋体"/>
                <w:sz w:val="24"/>
                <w:highlight w:val="none"/>
              </w:rPr>
            </w:pPr>
            <w:r>
              <w:rPr>
                <w:rFonts w:hint="eastAsia" w:ascii="Times New Roman" w:hAnsi="Times New Roman" w:eastAsia="宋体" w:cs="Times New Roman"/>
                <w:sz w:val="24"/>
                <w:szCs w:val="24"/>
                <w:highlight w:val="none"/>
                <w:u w:val="none"/>
                <w:lang w:val="en-US" w:eastAsia="zh-CN"/>
              </w:rPr>
              <w:t>投标人自行进行现场踏勘，充分了解现场情况以获得一切可能影响投标报价的直接资料； 中标后不得再对现场因素提出非议。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投标人的替代方案</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投标文件份数</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sz w:val="24"/>
                <w:highlight w:val="none"/>
                <w:lang w:eastAsia="zh-CN"/>
              </w:rPr>
            </w:pPr>
            <w:r>
              <w:rPr>
                <w:rFonts w:hint="eastAsia" w:ascii="宋体" w:hAnsi="宋体"/>
                <w:bCs/>
                <w:sz w:val="24"/>
                <w:highlight w:val="none"/>
              </w:rPr>
              <w:t>正本一份，副本</w:t>
            </w:r>
            <w:r>
              <w:rPr>
                <w:rFonts w:hint="eastAsia" w:ascii="宋体" w:hAnsi="宋体"/>
                <w:bCs/>
                <w:sz w:val="24"/>
                <w:highlight w:val="none"/>
                <w:u w:val="single"/>
                <w:lang w:eastAsia="zh-CN"/>
              </w:rPr>
              <w:t>四</w:t>
            </w:r>
            <w:r>
              <w:rPr>
                <w:rFonts w:hint="eastAsia" w:ascii="宋体" w:hAnsi="宋体"/>
                <w:bCs/>
                <w:sz w:val="24"/>
                <w:highlight w:val="none"/>
              </w:rPr>
              <w:t>份；与投标</w:t>
            </w:r>
            <w:r>
              <w:rPr>
                <w:rFonts w:hint="eastAsia" w:ascii="宋体" w:hAnsi="宋体"/>
                <w:bCs/>
                <w:sz w:val="24"/>
                <w:szCs w:val="24"/>
                <w:highlight w:val="none"/>
              </w:rPr>
              <w:t>文件完全一致的电子版投标文件1套。（含资格技术标、商务标）。分开装订，分别用文件袋密封。</w:t>
            </w:r>
            <w:r>
              <w:rPr>
                <w:rFonts w:hint="eastAsia" w:ascii="宋体" w:hAnsi="宋体"/>
                <w:bCs/>
                <w:sz w:val="24"/>
                <w:szCs w:val="24"/>
                <w:highlight w:val="none"/>
                <w:lang w:eastAsia="zh-CN"/>
              </w:rPr>
              <w:t>为便于评审请在首页列明目录。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cs="宋体"/>
                <w:sz w:val="28"/>
                <w:szCs w:val="28"/>
                <w:highlight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7" w:firstLineChars="3"/>
              <w:jc w:val="left"/>
              <w:rPr>
                <w:rFonts w:hint="eastAsia" w:cs="宋体"/>
                <w:sz w:val="24"/>
                <w:szCs w:val="24"/>
                <w:highlight w:val="none"/>
              </w:rPr>
            </w:pPr>
            <w:r>
              <w:rPr>
                <w:rFonts w:hint="eastAsia" w:cs="宋体"/>
                <w:sz w:val="24"/>
                <w:szCs w:val="24"/>
                <w:highlight w:val="none"/>
              </w:rPr>
              <w:t>报名方式与报名截止时间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7" w:firstLineChars="3"/>
              <w:jc w:val="left"/>
              <w:rPr>
                <w:rFonts w:hint="eastAsia" w:eastAsia="宋体" w:cs="宋体"/>
                <w:sz w:val="24"/>
                <w:szCs w:val="24"/>
                <w:highlight w:val="none"/>
                <w:lang w:eastAsia="zh-CN"/>
              </w:rPr>
            </w:pPr>
            <w:r>
              <w:rPr>
                <w:rFonts w:hint="eastAsia" w:cs="宋体"/>
                <w:sz w:val="24"/>
                <w:szCs w:val="24"/>
                <w:highlight w:val="none"/>
              </w:rPr>
              <w:t>采取网上报名，于202</w:t>
            </w:r>
            <w:r>
              <w:rPr>
                <w:rFonts w:hint="eastAsia" w:cs="宋体"/>
                <w:sz w:val="24"/>
                <w:szCs w:val="24"/>
                <w:highlight w:val="none"/>
                <w:lang w:val="en-US" w:eastAsia="zh-CN"/>
              </w:rPr>
              <w:t>3</w:t>
            </w:r>
            <w:r>
              <w:rPr>
                <w:rFonts w:hint="eastAsia" w:cs="宋体"/>
                <w:sz w:val="24"/>
                <w:szCs w:val="24"/>
                <w:highlight w:val="none"/>
              </w:rPr>
              <w:t>年</w:t>
            </w:r>
            <w:r>
              <w:rPr>
                <w:rFonts w:hint="eastAsia" w:cs="宋体"/>
                <w:sz w:val="24"/>
                <w:szCs w:val="24"/>
                <w:highlight w:val="none"/>
                <w:lang w:val="en-US" w:eastAsia="zh-CN"/>
              </w:rPr>
              <w:t>8</w:t>
            </w:r>
            <w:r>
              <w:rPr>
                <w:rFonts w:hint="eastAsia" w:cs="宋体"/>
                <w:sz w:val="24"/>
                <w:szCs w:val="24"/>
                <w:highlight w:val="none"/>
              </w:rPr>
              <w:t>月</w:t>
            </w:r>
            <w:r>
              <w:rPr>
                <w:rFonts w:hint="eastAsia" w:cs="宋体"/>
                <w:sz w:val="24"/>
                <w:szCs w:val="24"/>
                <w:highlight w:val="none"/>
                <w:lang w:val="en-US" w:eastAsia="zh-CN"/>
              </w:rPr>
              <w:t>30</w:t>
            </w:r>
            <w:r>
              <w:rPr>
                <w:rFonts w:hint="eastAsia" w:cs="宋体"/>
                <w:sz w:val="24"/>
                <w:szCs w:val="24"/>
                <w:highlight w:val="none"/>
              </w:rPr>
              <w:t>日下午17：00前，将投标单位的营业执照影印件、单位联系方式</w:t>
            </w:r>
            <w:r>
              <w:rPr>
                <w:rFonts w:hint="eastAsia" w:cs="宋体"/>
                <w:sz w:val="24"/>
                <w:szCs w:val="24"/>
                <w:highlight w:val="none"/>
                <w:lang w:eastAsia="zh-CN"/>
              </w:rPr>
              <w:t>、纳税人识别号、开票信息</w:t>
            </w:r>
            <w:r>
              <w:rPr>
                <w:rFonts w:hint="eastAsia" w:cs="宋体"/>
                <w:sz w:val="24"/>
                <w:szCs w:val="24"/>
                <w:highlight w:val="none"/>
              </w:rPr>
              <w:t>通过电子邮件形式发送至邮箱</w:t>
            </w:r>
            <w:r>
              <w:rPr>
                <w:rFonts w:hint="eastAsia" w:ascii="宋体" w:hAnsi="宋体"/>
                <w:sz w:val="24"/>
                <w:szCs w:val="22"/>
                <w:highlight w:val="none"/>
                <w:u w:val="none"/>
              </w:rPr>
              <w:t>xwjkzbcg@126.com</w:t>
            </w:r>
            <w:r>
              <w:rPr>
                <w:rFonts w:hint="eastAsia" w:ascii="宋体" w:hAnsi="宋体"/>
                <w:sz w:val="24"/>
                <w:szCs w:val="22"/>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投标文件递交</w:t>
            </w:r>
            <w:r>
              <w:rPr>
                <w:rFonts w:hint="eastAsia" w:ascii="宋体" w:hAnsi="宋体"/>
                <w:sz w:val="24"/>
                <w:highlight w:val="none"/>
                <w:lang w:eastAsia="zh-CN"/>
              </w:rPr>
              <w:t>方式</w:t>
            </w:r>
            <w:r>
              <w:rPr>
                <w:rFonts w:hint="eastAsia" w:ascii="宋体" w:hAnsi="宋体"/>
                <w:sz w:val="24"/>
                <w:highlight w:val="none"/>
              </w:rPr>
              <w:t>及递交</w:t>
            </w:r>
            <w:r>
              <w:rPr>
                <w:rFonts w:hint="eastAsia" w:ascii="宋体" w:hAnsi="宋体"/>
                <w:sz w:val="24"/>
                <w:highlight w:val="none"/>
                <w:lang w:eastAsia="zh-CN"/>
              </w:rPr>
              <w:t>截止</w:t>
            </w:r>
            <w:r>
              <w:rPr>
                <w:rFonts w:hint="eastAsia" w:ascii="宋体" w:hAnsi="宋体"/>
                <w:sz w:val="24"/>
                <w:highlight w:val="none"/>
              </w:rPr>
              <w:t>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24"/>
                <w:highlight w:val="none"/>
                <w:lang w:eastAsia="zh-CN"/>
              </w:rPr>
            </w:pPr>
            <w:r>
              <w:rPr>
                <w:rFonts w:hint="eastAsia" w:ascii="宋体" w:hAnsi="宋体"/>
                <w:sz w:val="24"/>
                <w:highlight w:val="none"/>
                <w:lang w:eastAsia="zh-CN"/>
              </w:rPr>
              <w:t>投标文件递交方式见招标公告</w:t>
            </w:r>
          </w:p>
          <w:p>
            <w:pPr>
              <w:rPr>
                <w:rFonts w:ascii="宋体" w:hAnsi="宋体"/>
                <w:sz w:val="24"/>
                <w:highlight w:val="none"/>
              </w:rPr>
            </w:pPr>
            <w:r>
              <w:rPr>
                <w:rFonts w:hint="eastAsia" w:ascii="宋体" w:hAnsi="宋体"/>
                <w:sz w:val="24"/>
                <w:highlight w:val="none"/>
              </w:rPr>
              <w:t>投标截止时间：</w:t>
            </w:r>
            <w:r>
              <w:rPr>
                <w:rFonts w:hint="eastAsia"/>
                <w:sz w:val="24"/>
                <w:szCs w:val="24"/>
                <w:highlight w:val="none"/>
              </w:rPr>
              <w:t xml:space="preserve"> 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u w:val="none"/>
                <w:lang w:val="en-US" w:eastAsia="zh-CN"/>
              </w:rPr>
              <w:t>8</w:t>
            </w:r>
            <w:r>
              <w:rPr>
                <w:rFonts w:hint="eastAsia"/>
                <w:sz w:val="24"/>
                <w:szCs w:val="24"/>
                <w:highlight w:val="none"/>
                <w:u w:val="none"/>
              </w:rPr>
              <w:t>月</w:t>
            </w:r>
            <w:r>
              <w:rPr>
                <w:rFonts w:hint="eastAsia"/>
                <w:sz w:val="24"/>
                <w:szCs w:val="24"/>
                <w:highlight w:val="none"/>
                <w:u w:val="none"/>
                <w:lang w:val="en-US" w:eastAsia="zh-CN"/>
              </w:rPr>
              <w:t>31</w:t>
            </w:r>
            <w:r>
              <w:rPr>
                <w:rFonts w:hint="eastAsia"/>
                <w:sz w:val="24"/>
                <w:szCs w:val="24"/>
                <w:highlight w:val="none"/>
                <w:u w:val="none"/>
              </w:rPr>
              <w:t>日</w:t>
            </w:r>
            <w:r>
              <w:rPr>
                <w:rFonts w:hint="eastAsia"/>
                <w:sz w:val="24"/>
                <w:szCs w:val="24"/>
                <w:highlight w:val="none"/>
                <w:u w:val="none"/>
                <w:lang w:val="en-US" w:eastAsia="zh-CN"/>
              </w:rPr>
              <w:t>下午15：30</w:t>
            </w:r>
            <w:r>
              <w:rPr>
                <w:rFonts w:hint="eastAsia"/>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开标地点及时间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ind w:left="-1" w:leftChars="-13" w:hanging="26" w:hangingChars="11"/>
              <w:rPr>
                <w:rFonts w:hint="eastAsia" w:ascii="宋体" w:hAnsi="宋体"/>
                <w:sz w:val="24"/>
                <w:highlight w:val="none"/>
              </w:rPr>
            </w:pPr>
            <w:r>
              <w:rPr>
                <w:rFonts w:hint="eastAsia" w:ascii="宋体" w:hAnsi="宋体"/>
                <w:sz w:val="24"/>
                <w:highlight w:val="none"/>
              </w:rPr>
              <w:t>地点：</w:t>
            </w:r>
            <w:r>
              <w:rPr>
                <w:rFonts w:hint="eastAsia" w:ascii="宋体" w:hAnsi="宋体" w:eastAsia="宋体" w:cs="Times New Roman"/>
                <w:bCs/>
                <w:sz w:val="24"/>
                <w:szCs w:val="24"/>
                <w:highlight w:val="none"/>
              </w:rPr>
              <w:t>安徽省淮北市相山北路3号安徽皖北康复医院7号楼</w:t>
            </w:r>
            <w:r>
              <w:rPr>
                <w:rFonts w:hint="eastAsia" w:ascii="宋体" w:hAnsi="宋体" w:cs="Times New Roman"/>
                <w:bCs/>
                <w:sz w:val="24"/>
                <w:szCs w:val="24"/>
                <w:highlight w:val="none"/>
                <w:lang w:val="en-US" w:eastAsia="zh-CN"/>
              </w:rPr>
              <w:t>2</w:t>
            </w:r>
            <w:r>
              <w:rPr>
                <w:rFonts w:hint="eastAsia" w:ascii="宋体" w:hAnsi="宋体" w:eastAsia="宋体" w:cs="Times New Roman"/>
                <w:bCs/>
                <w:sz w:val="24"/>
                <w:szCs w:val="24"/>
                <w:highlight w:val="none"/>
              </w:rPr>
              <w:t>楼会议室</w:t>
            </w:r>
          </w:p>
          <w:p>
            <w:pPr>
              <w:rPr>
                <w:rFonts w:ascii="宋体" w:hAnsi="宋体"/>
                <w:sz w:val="24"/>
                <w:highlight w:val="none"/>
              </w:rPr>
            </w:pPr>
            <w:r>
              <w:rPr>
                <w:rFonts w:hint="eastAsia" w:ascii="宋体" w:hAnsi="宋体"/>
                <w:sz w:val="24"/>
                <w:highlight w:val="none"/>
              </w:rPr>
              <w:t>投标截止时间：</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rPr>
              <w:t>年</w:t>
            </w:r>
            <w:r>
              <w:rPr>
                <w:rFonts w:hint="eastAsia"/>
                <w:sz w:val="24"/>
                <w:szCs w:val="24"/>
                <w:highlight w:val="none"/>
                <w:u w:val="none"/>
                <w:lang w:val="en-US" w:eastAsia="zh-CN"/>
              </w:rPr>
              <w:t>8</w:t>
            </w:r>
            <w:r>
              <w:rPr>
                <w:rFonts w:hint="eastAsia"/>
                <w:sz w:val="24"/>
                <w:szCs w:val="24"/>
                <w:highlight w:val="none"/>
                <w:u w:val="none"/>
              </w:rPr>
              <w:t>月</w:t>
            </w:r>
            <w:r>
              <w:rPr>
                <w:rFonts w:hint="eastAsia"/>
                <w:sz w:val="24"/>
                <w:szCs w:val="24"/>
                <w:highlight w:val="none"/>
                <w:u w:val="none"/>
                <w:lang w:val="en-US" w:eastAsia="zh-CN"/>
              </w:rPr>
              <w:t>31</w:t>
            </w:r>
            <w:r>
              <w:rPr>
                <w:rFonts w:hint="eastAsia"/>
                <w:sz w:val="24"/>
                <w:szCs w:val="24"/>
                <w:highlight w:val="none"/>
                <w:u w:val="none"/>
              </w:rPr>
              <w:t>日</w:t>
            </w:r>
            <w:r>
              <w:rPr>
                <w:rFonts w:hint="eastAsia"/>
                <w:sz w:val="24"/>
                <w:szCs w:val="24"/>
                <w:highlight w:val="none"/>
                <w:u w:val="none"/>
                <w:lang w:val="en-US" w:eastAsia="zh-CN"/>
              </w:rPr>
              <w:t>下午15：30</w:t>
            </w:r>
            <w:r>
              <w:rPr>
                <w:rFonts w:hint="eastAsia"/>
                <w:sz w:val="24"/>
                <w:szCs w:val="24"/>
                <w:highlight w:val="none"/>
              </w:rPr>
              <w:t xml:space="preserve"> (北京时间)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sz w:val="24"/>
                <w:highlight w:val="none"/>
                <w:lang w:val="en-US"/>
              </w:rPr>
            </w:pPr>
            <w:r>
              <w:rPr>
                <w:rFonts w:hint="eastAsia" w:ascii="宋体" w:hAnsi="宋体" w:eastAsia="宋体" w:cs="宋体"/>
                <w:i w:val="0"/>
                <w:iCs w:val="0"/>
                <w:color w:val="000000"/>
                <w:kern w:val="0"/>
                <w:sz w:val="22"/>
                <w:szCs w:val="22"/>
                <w:highlight w:val="none"/>
                <w:u w:val="none"/>
                <w:lang w:val="en-US" w:eastAsia="zh-CN" w:bidi="ar"/>
              </w:rPr>
              <w:t>20</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评标办法</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highlight w:val="none"/>
              </w:rPr>
            </w:pPr>
            <w:r>
              <w:rPr>
                <w:rFonts w:hint="eastAsia" w:ascii="宋体" w:hAnsi="宋体"/>
                <w:sz w:val="24"/>
                <w:highlight w:val="none"/>
              </w:rPr>
              <w:t>详见第三章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21</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sz w:val="24"/>
                <w:highlight w:val="none"/>
              </w:rPr>
            </w:pPr>
            <w:r>
              <w:rPr>
                <w:rFonts w:hint="eastAsia" w:ascii="宋体" w:hAnsi="宋体" w:eastAsia="宋体" w:cs="Times New Roman"/>
                <w:sz w:val="24"/>
                <w:highlight w:val="none"/>
              </w:rPr>
              <w:t>中标服务费</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Times New Roman"/>
                <w:sz w:val="24"/>
                <w:highlight w:val="none"/>
              </w:rPr>
            </w:pPr>
            <w:r>
              <w:rPr>
                <w:rFonts w:hint="eastAsia" w:ascii="宋体" w:hAnsi="宋体" w:eastAsia="宋体" w:cs="Times New Roman"/>
                <w:sz w:val="24"/>
                <w:highlight w:val="none"/>
              </w:rPr>
              <w:t>中标人须以现金缴纳</w:t>
            </w:r>
            <w:r>
              <w:rPr>
                <w:rFonts w:hint="eastAsia" w:ascii="宋体" w:hAnsi="宋体" w:eastAsia="宋体" w:cs="Times New Roman"/>
                <w:sz w:val="24"/>
                <w:highlight w:val="none"/>
                <w:lang w:val="en-US" w:eastAsia="zh-CN"/>
              </w:rPr>
              <w:t>3000</w:t>
            </w:r>
            <w:r>
              <w:rPr>
                <w:rFonts w:hint="eastAsia" w:ascii="宋体" w:hAnsi="宋体" w:eastAsia="宋体" w:cs="Times New Roman"/>
                <w:sz w:val="24"/>
                <w:highlight w:val="none"/>
              </w:rPr>
              <w:t>元中标服务费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履约担保金额</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 w:val="24"/>
                <w:szCs w:val="24"/>
                <w:highlight w:val="none"/>
              </w:rPr>
            </w:pPr>
            <w:r>
              <w:rPr>
                <w:rFonts w:hint="eastAsia" w:ascii="宋体" w:hAnsi="宋体"/>
                <w:bCs/>
                <w:sz w:val="24"/>
                <w:highlight w:val="none"/>
              </w:rPr>
              <w:t>本项目的履约保证金由中标人从本单位基本帐户缴纳中标价的（不含预留金</w:t>
            </w:r>
            <w:r>
              <w:rPr>
                <w:rFonts w:hint="eastAsia" w:ascii="宋体" w:hAnsi="宋体"/>
                <w:bCs/>
                <w:sz w:val="24"/>
                <w:highlight w:val="none"/>
                <w:u w:val="none"/>
              </w:rPr>
              <w:t>）</w:t>
            </w:r>
            <w:r>
              <w:rPr>
                <w:rFonts w:hint="eastAsia" w:ascii="宋体" w:hAnsi="宋体"/>
                <w:bCs/>
                <w:sz w:val="24"/>
                <w:highlight w:val="none"/>
                <w:u w:val="single"/>
              </w:rPr>
              <w:t>10%</w:t>
            </w:r>
            <w:r>
              <w:rPr>
                <w:rFonts w:hint="eastAsia" w:ascii="宋体" w:hAnsi="宋体"/>
                <w:bCs/>
                <w:sz w:val="24"/>
                <w:highlight w:val="none"/>
              </w:rPr>
              <w:t>至招标人帐户</w:t>
            </w:r>
            <w:r>
              <w:rPr>
                <w:rFonts w:hint="eastAsia" w:ascii="宋体" w:hAnsi="宋体"/>
                <w:bCs/>
                <w:sz w:val="24"/>
                <w:highlight w:val="none"/>
                <w:lang w:eastAsia="zh-CN"/>
              </w:rPr>
              <w:t>，含投标保证金转换部分。</w:t>
            </w:r>
            <w:r>
              <w:rPr>
                <w:rFonts w:hint="eastAsia" w:ascii="宋体" w:hAnsi="宋体"/>
                <w:bCs/>
                <w:sz w:val="24"/>
                <w:highlight w:val="none"/>
              </w:rPr>
              <w:t>公示期满后，七个工作日内，足额交至招标人账户，否则取消其中标资格。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sz w:val="24"/>
                <w:highlight w:val="none"/>
              </w:rPr>
              <w:t>招标疑问提交时间和疑问答复时间</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3" w:beforeLines="20" w:after="63" w:afterLines="20"/>
              <w:rPr>
                <w:rFonts w:hint="eastAsia" w:ascii="仿宋_GB2312" w:hAnsi="宋体" w:eastAsia="仿宋_GB2312"/>
                <w:sz w:val="24"/>
                <w:highlight w:val="none"/>
              </w:rPr>
            </w:pPr>
            <w:r>
              <w:rPr>
                <w:rFonts w:hint="eastAsia" w:ascii="宋体" w:hAnsi="宋体"/>
                <w:sz w:val="24"/>
                <w:highlight w:val="none"/>
              </w:rPr>
              <w:t>提交疑问时间：投标人于</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u w:val="none"/>
              </w:rPr>
              <w:t>年</w:t>
            </w:r>
            <w:r>
              <w:rPr>
                <w:rFonts w:hint="eastAsia"/>
                <w:sz w:val="24"/>
                <w:szCs w:val="24"/>
                <w:highlight w:val="none"/>
                <w:u w:val="none"/>
                <w:lang w:val="en-US" w:eastAsia="zh-CN"/>
              </w:rPr>
              <w:t>8</w:t>
            </w:r>
            <w:r>
              <w:rPr>
                <w:rFonts w:hint="eastAsia"/>
                <w:sz w:val="24"/>
                <w:szCs w:val="24"/>
                <w:highlight w:val="none"/>
                <w:u w:val="none"/>
              </w:rPr>
              <w:t>月</w:t>
            </w:r>
            <w:r>
              <w:rPr>
                <w:rFonts w:hint="eastAsia"/>
                <w:sz w:val="24"/>
                <w:szCs w:val="24"/>
                <w:highlight w:val="none"/>
                <w:u w:val="none"/>
                <w:lang w:val="en-US" w:eastAsia="zh-CN"/>
              </w:rPr>
              <w:t>28</w:t>
            </w:r>
            <w:r>
              <w:rPr>
                <w:rFonts w:hint="eastAsia"/>
                <w:sz w:val="24"/>
                <w:szCs w:val="24"/>
                <w:highlight w:val="none"/>
                <w:u w:val="none"/>
              </w:rPr>
              <w:t>日</w:t>
            </w:r>
            <w:r>
              <w:rPr>
                <w:rFonts w:hint="eastAsia"/>
                <w:sz w:val="24"/>
                <w:szCs w:val="24"/>
                <w:highlight w:val="none"/>
                <w:u w:val="none"/>
                <w:lang w:eastAsia="zh-CN"/>
              </w:rPr>
              <w:t>上午</w:t>
            </w:r>
            <w:r>
              <w:rPr>
                <w:rFonts w:hint="eastAsia"/>
                <w:sz w:val="24"/>
                <w:szCs w:val="24"/>
                <w:highlight w:val="none"/>
              </w:rPr>
              <w:t>11:00</w:t>
            </w:r>
            <w:r>
              <w:rPr>
                <w:rFonts w:hint="eastAsia" w:ascii="宋体" w:hAnsi="宋体"/>
                <w:sz w:val="24"/>
                <w:highlight w:val="none"/>
              </w:rPr>
              <w:t>前采取不署名方式传至电子邮箱：</w:t>
            </w:r>
            <w:r>
              <w:rPr>
                <w:rFonts w:hint="eastAsia" w:ascii="宋体" w:hAnsi="宋体"/>
                <w:sz w:val="24"/>
                <w:szCs w:val="22"/>
                <w:highlight w:val="none"/>
                <w:u w:val="none"/>
              </w:rPr>
              <w:t>xwjkzbcg@126.com。</w:t>
            </w:r>
            <w:r>
              <w:rPr>
                <w:rFonts w:hint="eastAsia" w:ascii="宋体" w:hAnsi="宋体"/>
                <w:sz w:val="24"/>
                <w:highlight w:val="none"/>
              </w:rPr>
              <w:t>疑问答复时间：</w:t>
            </w:r>
            <w:r>
              <w:rPr>
                <w:rFonts w:hint="eastAsia"/>
                <w:sz w:val="24"/>
                <w:szCs w:val="24"/>
                <w:highlight w:val="none"/>
              </w:rPr>
              <w:t>202</w:t>
            </w:r>
            <w:r>
              <w:rPr>
                <w:rFonts w:hint="eastAsia"/>
                <w:sz w:val="24"/>
                <w:szCs w:val="24"/>
                <w:highlight w:val="none"/>
                <w:lang w:val="en-US" w:eastAsia="zh-CN"/>
              </w:rPr>
              <w:t>3</w:t>
            </w:r>
            <w:r>
              <w:rPr>
                <w:rFonts w:hint="eastAsia"/>
                <w:sz w:val="24"/>
                <w:szCs w:val="24"/>
                <w:highlight w:val="none"/>
                <w:u w:val="none"/>
              </w:rPr>
              <w:t>年</w:t>
            </w:r>
            <w:r>
              <w:rPr>
                <w:rFonts w:hint="eastAsia"/>
                <w:sz w:val="24"/>
                <w:szCs w:val="24"/>
                <w:highlight w:val="none"/>
                <w:u w:val="none"/>
                <w:lang w:val="en-US" w:eastAsia="zh-CN"/>
              </w:rPr>
              <w:t>8</w:t>
            </w:r>
            <w:r>
              <w:rPr>
                <w:rFonts w:hint="eastAsia"/>
                <w:sz w:val="24"/>
                <w:szCs w:val="24"/>
                <w:highlight w:val="none"/>
                <w:u w:val="none"/>
              </w:rPr>
              <w:t>月</w:t>
            </w:r>
            <w:r>
              <w:rPr>
                <w:rFonts w:hint="eastAsia"/>
                <w:sz w:val="24"/>
                <w:szCs w:val="24"/>
                <w:highlight w:val="none"/>
                <w:u w:val="none"/>
                <w:lang w:val="en-US" w:eastAsia="zh-CN"/>
              </w:rPr>
              <w:t>28</w:t>
            </w:r>
            <w:r>
              <w:rPr>
                <w:rFonts w:hint="eastAsia"/>
                <w:sz w:val="24"/>
                <w:szCs w:val="24"/>
                <w:highlight w:val="none"/>
                <w:u w:val="none"/>
              </w:rPr>
              <w:t>日</w:t>
            </w:r>
            <w:r>
              <w:rPr>
                <w:rFonts w:hint="eastAsia"/>
                <w:sz w:val="24"/>
                <w:szCs w:val="24"/>
                <w:highlight w:val="none"/>
                <w:u w:val="none"/>
                <w:lang w:eastAsia="zh-CN"/>
              </w:rPr>
              <w:t>下午</w:t>
            </w:r>
            <w:r>
              <w:rPr>
                <w:rFonts w:hint="eastAsia"/>
                <w:sz w:val="24"/>
                <w:szCs w:val="24"/>
                <w:highlight w:val="none"/>
              </w:rPr>
              <w:t>17:00</w:t>
            </w:r>
            <w:r>
              <w:rPr>
                <w:rFonts w:hint="eastAsia"/>
                <w:sz w:val="24"/>
                <w:szCs w:val="24"/>
                <w:highlight w:val="none"/>
                <w:lang w:eastAsia="zh-CN"/>
              </w:rPr>
              <w:t>前在</w:t>
            </w:r>
            <w:r>
              <w:rPr>
                <w:rFonts w:hint="eastAsia" w:ascii="宋体" w:hAnsi="宋体"/>
                <w:sz w:val="24"/>
                <w:highlight w:val="none"/>
              </w:rPr>
              <w:t>安徽皖北康复医院官网和安徽省招标投标信息网予以公告</w:t>
            </w:r>
            <w:r>
              <w:rPr>
                <w:rFonts w:hint="eastAsia" w:ascii="宋体" w:hAnsi="宋体"/>
                <w:sz w:val="24"/>
                <w:highlight w:val="none"/>
                <w:lang w:eastAsia="zh-CN"/>
              </w:rPr>
              <w:t>答疑，</w:t>
            </w:r>
            <w:r>
              <w:rPr>
                <w:rFonts w:hint="eastAsia" w:ascii="宋体" w:hAnsi="宋体"/>
                <w:sz w:val="24"/>
                <w:highlight w:val="none"/>
              </w:rPr>
              <w:t>备注：不排除补充答疑的可能性，请各投标单位于开标之日前务查阅公示。）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sz w:val="24"/>
                <w:highlight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highlight w:val="none"/>
              </w:rPr>
            </w:pPr>
            <w:r>
              <w:rPr>
                <w:rFonts w:hint="eastAsia" w:ascii="宋体" w:hAnsi="宋体"/>
                <w:b/>
                <w:bCs/>
                <w:sz w:val="24"/>
                <w:highlight w:val="none"/>
                <w:lang w:eastAsia="zh-CN"/>
              </w:rPr>
              <w:t>最高投标限</w:t>
            </w:r>
            <w:r>
              <w:rPr>
                <w:rFonts w:hint="eastAsia" w:ascii="宋体" w:hAnsi="宋体"/>
                <w:b/>
                <w:bCs/>
                <w:sz w:val="24"/>
                <w:highlight w:val="none"/>
              </w:rPr>
              <w:t>价</w:t>
            </w:r>
          </w:p>
        </w:tc>
        <w:tc>
          <w:tcPr>
            <w:tcW w:w="6660" w:type="dxa"/>
            <w:tcBorders>
              <w:top w:val="single" w:color="auto" w:sz="4" w:space="0"/>
              <w:left w:val="single" w:color="auto" w:sz="4" w:space="0"/>
              <w:bottom w:val="single" w:color="auto" w:sz="4" w:space="0"/>
              <w:right w:val="single" w:color="auto" w:sz="4" w:space="0"/>
            </w:tcBorders>
            <w:noWrap w:val="0"/>
            <w:vAlign w:val="top"/>
          </w:tcPr>
          <w:p>
            <w:pPr>
              <w:jc w:val="both"/>
              <w:rPr>
                <w:rFonts w:hint="eastAsia" w:ascii="宋体" w:hAnsi="宋体"/>
                <w:b/>
                <w:bCs/>
                <w:sz w:val="24"/>
                <w:szCs w:val="24"/>
                <w:highlight w:val="none"/>
              </w:rPr>
            </w:pPr>
            <w:r>
              <w:rPr>
                <w:rFonts w:hint="eastAsia"/>
                <w:b/>
                <w:bCs/>
                <w:color w:val="auto"/>
                <w:sz w:val="24"/>
                <w:szCs w:val="24"/>
                <w:highlight w:val="none"/>
                <w:lang w:val="en-US" w:eastAsia="zh-CN"/>
              </w:rPr>
              <w:t>人民币：569384.59</w:t>
            </w:r>
            <w:r>
              <w:rPr>
                <w:rFonts w:hint="eastAsia"/>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eastAsia="宋体"/>
                <w:sz w:val="24"/>
                <w:highlight w:val="none"/>
                <w:lang w:val="en-US" w:eastAsia="zh-CN"/>
              </w:rPr>
            </w:pPr>
            <w:r>
              <w:rPr>
                <w:rFonts w:hint="eastAsia" w:ascii="宋体" w:hAnsi="宋体" w:eastAsia="宋体" w:cs="宋体"/>
                <w:i w:val="0"/>
                <w:iCs w:val="0"/>
                <w:color w:val="000000"/>
                <w:kern w:val="0"/>
                <w:sz w:val="22"/>
                <w:szCs w:val="22"/>
                <w:highlight w:val="none"/>
                <w:u w:val="none"/>
                <w:lang w:val="en-US" w:eastAsia="zh-CN" w:bidi="ar"/>
              </w:rPr>
              <w:t>25</w:t>
            </w:r>
          </w:p>
        </w:tc>
        <w:tc>
          <w:tcPr>
            <w:tcW w:w="2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4"/>
                <w:szCs w:val="24"/>
                <w:highlight w:val="none"/>
              </w:rPr>
            </w:pPr>
            <w:r>
              <w:rPr>
                <w:rFonts w:hint="eastAsia"/>
                <w:sz w:val="24"/>
                <w:szCs w:val="24"/>
                <w:highlight w:val="none"/>
              </w:rPr>
              <w:t>友情提醒</w:t>
            </w:r>
          </w:p>
        </w:tc>
        <w:tc>
          <w:tcPr>
            <w:tcW w:w="6660" w:type="dxa"/>
            <w:tcBorders>
              <w:top w:val="single" w:color="auto" w:sz="4" w:space="0"/>
              <w:left w:val="single" w:color="auto" w:sz="4" w:space="0"/>
              <w:bottom w:val="single" w:color="auto" w:sz="4" w:space="0"/>
              <w:right w:val="single" w:color="auto" w:sz="4" w:space="0"/>
            </w:tcBorders>
            <w:noWrap w:val="0"/>
            <w:vAlign w:val="center"/>
          </w:tcPr>
          <w:p>
            <w:pPr>
              <w:rPr>
                <w:rFonts w:hint="eastAsia"/>
                <w:sz w:val="24"/>
                <w:szCs w:val="24"/>
                <w:highlight w:val="none"/>
              </w:rPr>
            </w:pPr>
            <w:r>
              <w:rPr>
                <w:rFonts w:hint="eastAsia"/>
                <w:sz w:val="24"/>
                <w:szCs w:val="24"/>
                <w:highlight w:val="none"/>
              </w:rPr>
              <w:t>1、投标人请在投标文件中标注页码，以方便招投标档案管理。</w:t>
            </w:r>
          </w:p>
          <w:p>
            <w:pPr>
              <w:rPr>
                <w:rFonts w:hint="eastAsia"/>
                <w:sz w:val="24"/>
                <w:szCs w:val="24"/>
                <w:highlight w:val="none"/>
              </w:rPr>
            </w:pPr>
            <w:r>
              <w:rPr>
                <w:rFonts w:hint="eastAsia"/>
                <w:sz w:val="24"/>
                <w:szCs w:val="24"/>
                <w:highlight w:val="none"/>
              </w:rPr>
              <w:t>2、中标后，施工单位必须为现场施工人员办理意外伤害责任保险。</w:t>
            </w:r>
          </w:p>
        </w:tc>
      </w:tr>
      <w:bookmarkEnd w:id="24"/>
    </w:tbl>
    <w:p>
      <w:pPr>
        <w:spacing w:line="440" w:lineRule="exact"/>
        <w:jc w:val="center"/>
        <w:rPr>
          <w:rFonts w:hint="eastAsia" w:ascii="宋体" w:hAnsi="宋体"/>
          <w:sz w:val="28"/>
        </w:rPr>
      </w:pPr>
      <w:r>
        <w:rPr>
          <w:rFonts w:hint="eastAsia" w:ascii="宋体" w:hAnsi="宋体"/>
          <w:sz w:val="28"/>
        </w:rPr>
        <w:br w:type="page"/>
      </w:r>
      <w:r>
        <w:rPr>
          <w:rFonts w:hint="eastAsia" w:ascii="宋体" w:hAnsi="宋体"/>
          <w:sz w:val="28"/>
        </w:rPr>
        <w:t>二、投标须知</w:t>
      </w:r>
    </w:p>
    <w:p>
      <w:pPr>
        <w:spacing w:before="157" w:beforeLines="50" w:after="157" w:afterLines="50" w:line="440" w:lineRule="exact"/>
        <w:ind w:firstLine="361" w:firstLineChars="150"/>
        <w:jc w:val="center"/>
        <w:rPr>
          <w:rFonts w:hint="eastAsia" w:ascii="宋体" w:hAnsi="宋体"/>
          <w:b/>
          <w:bCs/>
          <w:sz w:val="24"/>
        </w:rPr>
      </w:pPr>
      <w:r>
        <w:rPr>
          <w:rFonts w:hint="eastAsia" w:ascii="宋体" w:hAnsi="宋体"/>
          <w:b/>
          <w:bCs/>
          <w:sz w:val="24"/>
        </w:rPr>
        <w:t>（一）总  则</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1、工程说明</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1.1本招标工程项目说明详见本须知前附表第1项～第5项；</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1.2本招标工程项目按照《中华人民共和国招标投标法》等有关法律、法规和规章，通过公开招标方式选定承包人。</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1.3现场条件：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（1）施工场地情况：已具备施工条件；</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（2）场内外道路：场内外道路已满足施工要求；</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（3）临时施工场地等其他：由中标人自行解决。</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2、招标范围、承包方式</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2.1 本招标工程项目的招标范围详见前附表第6项、第9项所述。</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2.2本招标工程项目的承包方式详见前附表第7项所述。</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3、资金来源</w:t>
      </w:r>
    </w:p>
    <w:p>
      <w:pPr>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3.1本招标工程项目资金来源详见投标须知前附表第8项，并将部分资金用于本工程项目施工合同项下的合格支付。</w:t>
      </w:r>
    </w:p>
    <w:p>
      <w:pPr>
        <w:spacing w:line="440" w:lineRule="exact"/>
        <w:ind w:firstLine="480" w:firstLineChars="200"/>
        <w:rPr>
          <w:rFonts w:hint="eastAsia" w:ascii="宋体" w:hAnsi="宋体"/>
          <w:sz w:val="24"/>
        </w:rPr>
      </w:pPr>
      <w:r>
        <w:rPr>
          <w:rFonts w:hint="eastAsia" w:ascii="宋体" w:hAnsi="宋体"/>
          <w:sz w:val="24"/>
        </w:rPr>
        <w:t>4、合格的投标人</w:t>
      </w:r>
    </w:p>
    <w:p>
      <w:pPr>
        <w:spacing w:line="440" w:lineRule="exact"/>
        <w:ind w:firstLine="480" w:firstLineChars="200"/>
        <w:rPr>
          <w:rFonts w:hint="eastAsia" w:ascii="宋体" w:hAnsi="宋体"/>
          <w:sz w:val="24"/>
        </w:rPr>
      </w:pPr>
      <w:r>
        <w:rPr>
          <w:rFonts w:hint="eastAsia" w:ascii="宋体" w:hAnsi="宋体"/>
          <w:sz w:val="24"/>
        </w:rPr>
        <w:t>4.1 投标人资质等级要求详见本须知前附表第10项。</w:t>
      </w:r>
    </w:p>
    <w:p>
      <w:pPr>
        <w:spacing w:line="440" w:lineRule="exact"/>
        <w:ind w:firstLine="480" w:firstLineChars="200"/>
        <w:rPr>
          <w:rFonts w:hint="eastAsia" w:ascii="宋体" w:hAnsi="宋体"/>
          <w:sz w:val="24"/>
        </w:rPr>
      </w:pPr>
      <w:r>
        <w:rPr>
          <w:rFonts w:hint="eastAsia" w:ascii="宋体" w:hAnsi="宋体"/>
          <w:sz w:val="24"/>
        </w:rPr>
        <w:t>4.2 投标人合格条件详见本工程招标资格后审办法。</w:t>
      </w:r>
    </w:p>
    <w:p>
      <w:pPr>
        <w:spacing w:line="440" w:lineRule="exact"/>
        <w:ind w:firstLine="480" w:firstLineChars="200"/>
        <w:rPr>
          <w:rFonts w:hint="eastAsia" w:ascii="宋体" w:hAnsi="宋体"/>
          <w:sz w:val="24"/>
        </w:rPr>
      </w:pPr>
      <w:r>
        <w:rPr>
          <w:rFonts w:hint="eastAsia" w:ascii="宋体" w:hAnsi="宋体"/>
          <w:sz w:val="24"/>
        </w:rPr>
        <w:t>4.3 本招标工程项目采用本须知前附表第12项所述的资格审查方式确定合格投标人。</w:t>
      </w:r>
    </w:p>
    <w:p>
      <w:pPr>
        <w:spacing w:line="440" w:lineRule="exact"/>
        <w:ind w:firstLine="480" w:firstLineChars="200"/>
        <w:rPr>
          <w:rFonts w:hint="eastAsia" w:ascii="宋体" w:hAnsi="宋体"/>
          <w:sz w:val="24"/>
        </w:rPr>
      </w:pPr>
      <w:r>
        <w:rPr>
          <w:rFonts w:hint="eastAsia" w:ascii="宋体" w:hAnsi="宋体"/>
          <w:sz w:val="24"/>
        </w:rPr>
        <w:t>5、踏勘现场</w:t>
      </w:r>
    </w:p>
    <w:p>
      <w:pPr>
        <w:spacing w:line="440" w:lineRule="exact"/>
        <w:ind w:firstLine="480" w:firstLineChars="200"/>
        <w:rPr>
          <w:rFonts w:hint="eastAsia" w:ascii="宋体" w:hAnsi="宋体"/>
          <w:sz w:val="24"/>
        </w:rPr>
      </w:pPr>
      <w:r>
        <w:rPr>
          <w:rFonts w:hint="eastAsia" w:ascii="宋体" w:hAnsi="宋体"/>
          <w:sz w:val="24"/>
        </w:rPr>
        <w:t>5.1投标人将按本须知前附表第15项所述，由投标人自行对工程现场及周围环境进行踏勘，以便获取有关编制投标文件和签署合同所涉及现场的资料。踏勘现场所发生的费用由投标人自己承担，中标后不得以任何形式或理由向招标人提出索赔。</w:t>
      </w:r>
    </w:p>
    <w:p>
      <w:pPr>
        <w:spacing w:line="440" w:lineRule="exact"/>
        <w:ind w:firstLine="480" w:firstLineChars="200"/>
        <w:rPr>
          <w:rFonts w:hint="eastAsia" w:ascii="宋体" w:hAnsi="宋体"/>
          <w:sz w:val="24"/>
        </w:rPr>
      </w:pPr>
      <w:r>
        <w:rPr>
          <w:rFonts w:hint="eastAsia" w:ascii="宋体" w:hAnsi="宋体"/>
          <w:sz w:val="24"/>
        </w:rPr>
        <w:t>5.2 招标人向投标人提供的有关现场的数据和资料，是招标人现有的能被投标人利用的资料，招标人对投标人做出的任何推论、理解和结论均不负责任。</w:t>
      </w:r>
    </w:p>
    <w:p>
      <w:pPr>
        <w:spacing w:line="440" w:lineRule="exact"/>
        <w:ind w:firstLine="480" w:firstLineChars="200"/>
        <w:rPr>
          <w:rFonts w:hint="eastAsia" w:ascii="宋体" w:hAnsi="宋体"/>
          <w:sz w:val="24"/>
        </w:rPr>
      </w:pPr>
      <w:r>
        <w:rPr>
          <w:rFonts w:hint="eastAsia" w:ascii="宋体" w:hAnsi="宋体"/>
          <w:sz w:val="24"/>
        </w:rPr>
        <w:t>5.3 招标人不集中组织投标人现场踏勘，投标人可自行踏勘准备投标的项目现场并应承担踏勘现场的所有责任和风险；招标人不承担有关的责任、风险和蒙受损失。</w:t>
      </w:r>
    </w:p>
    <w:p>
      <w:pPr>
        <w:spacing w:line="440" w:lineRule="exact"/>
        <w:ind w:firstLine="480" w:firstLineChars="200"/>
        <w:rPr>
          <w:rFonts w:hint="eastAsia" w:ascii="宋体" w:hAnsi="宋体"/>
          <w:sz w:val="24"/>
        </w:rPr>
      </w:pPr>
      <w:r>
        <w:rPr>
          <w:rFonts w:hint="eastAsia" w:ascii="宋体" w:hAnsi="宋体"/>
          <w:sz w:val="24"/>
        </w:rPr>
        <w:t>6、投标费用</w:t>
      </w:r>
    </w:p>
    <w:p>
      <w:pPr>
        <w:spacing w:line="440" w:lineRule="exact"/>
        <w:ind w:firstLine="480" w:firstLineChars="200"/>
        <w:rPr>
          <w:rFonts w:hint="eastAsia" w:ascii="宋体" w:hAnsi="宋体"/>
          <w:sz w:val="24"/>
        </w:rPr>
      </w:pPr>
      <w:r>
        <w:rPr>
          <w:rFonts w:hint="eastAsia" w:ascii="宋体" w:hAnsi="宋体"/>
          <w:sz w:val="24"/>
        </w:rPr>
        <w:t>6.1 投标人应承担其编制投标文件与递交投标文件等投标过程中所涉及的一切费用，不论投标结果如何，招标人将不予承担。</w:t>
      </w:r>
    </w:p>
    <w:p>
      <w:pPr>
        <w:spacing w:before="157" w:beforeLines="50" w:after="157" w:afterLines="50" w:line="440" w:lineRule="exact"/>
        <w:ind w:firstLine="361" w:firstLineChars="150"/>
        <w:jc w:val="center"/>
        <w:rPr>
          <w:rFonts w:hint="eastAsia" w:ascii="宋体" w:hAnsi="宋体"/>
          <w:b/>
          <w:bCs/>
          <w:sz w:val="24"/>
        </w:rPr>
      </w:pPr>
      <w:r>
        <w:rPr>
          <w:rFonts w:hint="eastAsia" w:ascii="宋体" w:hAnsi="宋体"/>
          <w:b/>
          <w:bCs/>
          <w:sz w:val="24"/>
        </w:rPr>
        <w:t>（二） 招标文件</w:t>
      </w:r>
    </w:p>
    <w:p>
      <w:pPr>
        <w:spacing w:line="440" w:lineRule="exact"/>
        <w:ind w:firstLine="482" w:firstLineChars="200"/>
        <w:rPr>
          <w:rFonts w:hint="eastAsia" w:ascii="宋体" w:hAnsi="宋体"/>
          <w:b/>
          <w:bCs/>
          <w:sz w:val="24"/>
        </w:rPr>
      </w:pPr>
      <w:r>
        <w:rPr>
          <w:rFonts w:hint="eastAsia" w:ascii="宋体" w:hAnsi="宋体"/>
          <w:b/>
          <w:bCs/>
          <w:sz w:val="24"/>
        </w:rPr>
        <w:t>7、招标文件的组成</w:t>
      </w:r>
    </w:p>
    <w:p>
      <w:pPr>
        <w:spacing w:line="440" w:lineRule="exact"/>
        <w:ind w:firstLine="480" w:firstLineChars="200"/>
        <w:rPr>
          <w:rFonts w:hint="eastAsia" w:ascii="宋体" w:hAnsi="宋体"/>
          <w:sz w:val="24"/>
        </w:rPr>
      </w:pPr>
      <w:r>
        <w:rPr>
          <w:rFonts w:hint="eastAsia" w:ascii="宋体" w:hAnsi="宋体"/>
          <w:sz w:val="24"/>
        </w:rPr>
        <w:t>7.1招标文件包括下列内容：</w:t>
      </w:r>
    </w:p>
    <w:p>
      <w:pPr>
        <w:spacing w:line="440" w:lineRule="exact"/>
        <w:ind w:firstLine="480" w:firstLineChars="200"/>
        <w:rPr>
          <w:rFonts w:hint="eastAsia" w:ascii="宋体" w:hAnsi="宋体"/>
          <w:sz w:val="24"/>
        </w:rPr>
      </w:pPr>
      <w:r>
        <w:rPr>
          <w:rFonts w:hint="eastAsia" w:ascii="宋体" w:hAnsi="宋体"/>
          <w:sz w:val="24"/>
        </w:rPr>
        <w:t>目  录</w:t>
      </w:r>
    </w:p>
    <w:p>
      <w:pPr>
        <w:spacing w:line="440" w:lineRule="exact"/>
        <w:ind w:firstLine="480" w:firstLineChars="200"/>
        <w:rPr>
          <w:rFonts w:hint="eastAsia" w:ascii="宋体" w:hAnsi="宋体"/>
          <w:sz w:val="24"/>
          <w:szCs w:val="24"/>
        </w:rPr>
      </w:pPr>
      <w:r>
        <w:rPr>
          <w:rFonts w:hint="eastAsia" w:ascii="宋体" w:hAnsi="宋体"/>
          <w:sz w:val="24"/>
          <w:szCs w:val="24"/>
        </w:rPr>
        <w:t>第一章  投标须知及投标须知前附表</w:t>
      </w:r>
    </w:p>
    <w:p>
      <w:pPr>
        <w:spacing w:line="440" w:lineRule="exact"/>
        <w:ind w:firstLine="480" w:firstLineChars="200"/>
        <w:rPr>
          <w:rFonts w:hint="eastAsia" w:ascii="宋体" w:hAnsi="宋体"/>
          <w:sz w:val="24"/>
          <w:szCs w:val="24"/>
        </w:rPr>
      </w:pPr>
      <w:r>
        <w:rPr>
          <w:rFonts w:hint="eastAsia" w:ascii="宋体" w:hAnsi="宋体"/>
          <w:sz w:val="24"/>
          <w:szCs w:val="24"/>
        </w:rPr>
        <w:t>第二章  合同主要条款</w:t>
      </w:r>
    </w:p>
    <w:p>
      <w:pPr>
        <w:spacing w:line="440" w:lineRule="exact"/>
        <w:ind w:firstLine="480" w:firstLineChars="200"/>
        <w:rPr>
          <w:rFonts w:hint="eastAsia" w:ascii="宋体" w:hAnsi="宋体"/>
          <w:sz w:val="24"/>
          <w:szCs w:val="24"/>
        </w:rPr>
      </w:pPr>
      <w:r>
        <w:rPr>
          <w:rFonts w:hint="eastAsia" w:ascii="宋体" w:hAnsi="宋体"/>
          <w:sz w:val="24"/>
          <w:szCs w:val="24"/>
        </w:rPr>
        <w:t>第三章  评标办法</w:t>
      </w:r>
    </w:p>
    <w:p>
      <w:pPr>
        <w:spacing w:line="440" w:lineRule="exact"/>
        <w:ind w:firstLine="480" w:firstLineChars="200"/>
        <w:rPr>
          <w:rFonts w:hint="eastAsia" w:ascii="宋体" w:hAnsi="宋体"/>
          <w:sz w:val="24"/>
          <w:szCs w:val="24"/>
        </w:rPr>
      </w:pPr>
      <w:r>
        <w:rPr>
          <w:rFonts w:hint="eastAsia" w:ascii="宋体" w:hAnsi="宋体"/>
          <w:sz w:val="24"/>
          <w:szCs w:val="24"/>
        </w:rPr>
        <w:t>第四章   技术要求</w:t>
      </w:r>
    </w:p>
    <w:p>
      <w:pPr>
        <w:spacing w:line="440" w:lineRule="exact"/>
        <w:ind w:firstLine="480" w:firstLineChars="200"/>
        <w:rPr>
          <w:rFonts w:ascii="宋体" w:hAnsi="宋体"/>
          <w:sz w:val="24"/>
          <w:szCs w:val="24"/>
        </w:rPr>
      </w:pPr>
      <w:r>
        <w:rPr>
          <w:rFonts w:hint="eastAsia" w:ascii="宋体" w:hAnsi="宋体"/>
          <w:sz w:val="24"/>
          <w:szCs w:val="24"/>
        </w:rPr>
        <w:t>第五章   工程量清单</w:t>
      </w:r>
    </w:p>
    <w:p>
      <w:pPr>
        <w:spacing w:line="440" w:lineRule="exact"/>
        <w:ind w:firstLine="480" w:firstLineChars="200"/>
        <w:rPr>
          <w:rFonts w:hint="eastAsia" w:ascii="宋体" w:hAnsi="宋体"/>
          <w:sz w:val="24"/>
          <w:szCs w:val="24"/>
        </w:rPr>
      </w:pPr>
      <w:r>
        <w:rPr>
          <w:rFonts w:hint="eastAsia" w:ascii="宋体" w:hAnsi="宋体"/>
          <w:sz w:val="24"/>
          <w:szCs w:val="24"/>
        </w:rPr>
        <w:t xml:space="preserve">第六章   </w:t>
      </w:r>
      <w:r>
        <w:rPr>
          <w:rFonts w:hint="eastAsia" w:ascii="宋体" w:hAnsi="宋体"/>
          <w:sz w:val="24"/>
          <w:szCs w:val="24"/>
          <w:lang w:val="zh-CN"/>
        </w:rPr>
        <w:t>标书封面格式</w:t>
      </w:r>
      <w:r>
        <w:rPr>
          <w:rFonts w:hint="eastAsia" w:ascii="宋体" w:hAnsi="宋体"/>
          <w:sz w:val="24"/>
          <w:szCs w:val="24"/>
        </w:rPr>
        <w:t>及附件</w:t>
      </w:r>
    </w:p>
    <w:p>
      <w:pPr>
        <w:spacing w:line="440" w:lineRule="exact"/>
        <w:ind w:firstLine="480" w:firstLineChars="200"/>
        <w:rPr>
          <w:rFonts w:hint="eastAsia" w:ascii="宋体" w:hAnsi="宋体"/>
          <w:sz w:val="24"/>
          <w:szCs w:val="24"/>
        </w:rPr>
      </w:pPr>
      <w:r>
        <w:rPr>
          <w:rFonts w:hint="eastAsia" w:ascii="宋体" w:hAnsi="宋体"/>
          <w:sz w:val="24"/>
          <w:szCs w:val="24"/>
        </w:rPr>
        <w:t>第七章   招标人、招投标监督部门对本文件的意见</w:t>
      </w:r>
    </w:p>
    <w:p>
      <w:pPr>
        <w:spacing w:line="440" w:lineRule="exact"/>
        <w:ind w:firstLine="480" w:firstLineChars="200"/>
        <w:rPr>
          <w:rFonts w:hint="eastAsia" w:ascii="宋体" w:hAnsi="宋体"/>
          <w:sz w:val="24"/>
        </w:rPr>
      </w:pPr>
      <w:r>
        <w:rPr>
          <w:rFonts w:hint="eastAsia" w:ascii="宋体" w:hAnsi="宋体"/>
          <w:sz w:val="24"/>
        </w:rPr>
        <w:t>7.2 除7.1内容外，经招标人确认的对招标文件的澄清或修改内容，均为招标文件的组成部分，对招标人和投标人起约束作用。</w:t>
      </w:r>
    </w:p>
    <w:p>
      <w:pPr>
        <w:spacing w:line="440" w:lineRule="exact"/>
        <w:ind w:firstLine="480" w:firstLineChars="200"/>
        <w:rPr>
          <w:rFonts w:hint="eastAsia" w:ascii="宋体" w:hAnsi="宋体"/>
          <w:sz w:val="24"/>
        </w:rPr>
      </w:pPr>
      <w:r>
        <w:rPr>
          <w:rFonts w:hint="eastAsia" w:ascii="宋体" w:hAnsi="宋体"/>
          <w:sz w:val="24"/>
        </w:rPr>
        <w:t>7.3 投标人获取招标文件后必须仔细核查招标文件的所有内容，如果发现招标图纸错误、招标文件残缺、招标文件及评标细则中存在含糊不清、相互矛盾、多种含义等内容，容易引起歧异时，请在获取招标文件5日内及时向招标人书面提出，以便招标人及时回复或修正，逾期不得对招标文件条款提出质疑，由此引起的一切损失有投标人自己负责，后期工程竣工结算时，也不得以任何理由要求增加造价。</w:t>
      </w:r>
    </w:p>
    <w:p>
      <w:pPr>
        <w:spacing w:line="440" w:lineRule="exact"/>
        <w:ind w:firstLine="480" w:firstLineChars="200"/>
        <w:rPr>
          <w:rFonts w:hint="eastAsia" w:ascii="宋体" w:hAnsi="宋体"/>
          <w:sz w:val="24"/>
        </w:rPr>
      </w:pPr>
      <w:r>
        <w:rPr>
          <w:rFonts w:hint="eastAsia" w:ascii="宋体" w:hAnsi="宋体"/>
          <w:sz w:val="24"/>
        </w:rPr>
        <w:t>7.4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spacing w:line="440" w:lineRule="exact"/>
        <w:ind w:firstLine="482" w:firstLineChars="200"/>
        <w:rPr>
          <w:rFonts w:hint="eastAsia" w:ascii="宋体" w:hAnsi="宋体"/>
          <w:b/>
          <w:bCs/>
          <w:sz w:val="24"/>
        </w:rPr>
      </w:pPr>
      <w:r>
        <w:rPr>
          <w:rFonts w:hint="eastAsia" w:ascii="宋体" w:hAnsi="宋体"/>
          <w:b/>
          <w:bCs/>
          <w:sz w:val="24"/>
        </w:rPr>
        <w:t>8、招标文件的澄清</w:t>
      </w:r>
    </w:p>
    <w:p>
      <w:pPr>
        <w:spacing w:line="440" w:lineRule="exact"/>
        <w:ind w:firstLine="480" w:firstLineChars="200"/>
        <w:rPr>
          <w:rFonts w:hint="eastAsia" w:ascii="宋体" w:hAnsi="宋体"/>
          <w:sz w:val="24"/>
        </w:rPr>
      </w:pPr>
      <w:r>
        <w:rPr>
          <w:rFonts w:hint="eastAsia" w:ascii="宋体" w:hAnsi="宋体"/>
          <w:sz w:val="24"/>
        </w:rPr>
        <w:t>8.1投标人若对招标文件有任何疑问，应按投标须知前附表规定的时间、方式向招标人提出澄清要求。无论是招标人根据需要主动对招标文件进行必要的澄清，或是根据投标人的要求对招标文件做出澄清，招标人将按投标须知前附表规定的时间及方法予以澄清。该澄清作为招标文件的组成部分，具有约束作用。</w:t>
      </w:r>
    </w:p>
    <w:p>
      <w:pPr>
        <w:spacing w:line="440" w:lineRule="exact"/>
        <w:ind w:firstLine="482" w:firstLineChars="200"/>
        <w:rPr>
          <w:rFonts w:hint="eastAsia" w:ascii="宋体" w:hAnsi="宋体"/>
          <w:b/>
          <w:bCs/>
          <w:sz w:val="24"/>
        </w:rPr>
      </w:pPr>
      <w:r>
        <w:rPr>
          <w:rFonts w:hint="eastAsia" w:ascii="宋体" w:hAnsi="宋体"/>
          <w:b/>
          <w:bCs/>
          <w:sz w:val="24"/>
        </w:rPr>
        <w:t>9、招标文件的澄清和修改</w:t>
      </w:r>
    </w:p>
    <w:p>
      <w:pPr>
        <w:pStyle w:val="22"/>
        <w:snapToGrid w:val="0"/>
        <w:spacing w:after="0" w:line="440" w:lineRule="exact"/>
        <w:ind w:left="0" w:leftChars="0" w:firstLine="420"/>
        <w:rPr>
          <w:rFonts w:hint="eastAsia" w:ascii="宋体" w:hAnsi="宋体"/>
          <w:sz w:val="24"/>
          <w:szCs w:val="24"/>
        </w:rPr>
      </w:pPr>
      <w:r>
        <w:rPr>
          <w:rFonts w:hint="eastAsia" w:ascii="宋体" w:hAnsi="宋体"/>
          <w:sz w:val="24"/>
          <w:szCs w:val="24"/>
        </w:rPr>
        <w:t>9.1投标人若对招标文件有任何疑问，应按投标须知前附表规定的时间、方式向招标人提出澄清要求。无论是招标人根据需要主动对招标文件进行必要的澄清，或是根据投标人的要求对招标文件做出澄清，招标人将按投标须知前附表规定的时间及方法予以澄清。该澄清作为招标文件的组成部分，具有约束作用。</w:t>
      </w:r>
    </w:p>
    <w:p>
      <w:pPr>
        <w:spacing w:line="440" w:lineRule="exact"/>
        <w:ind w:firstLine="540" w:firstLineChars="225"/>
        <w:rPr>
          <w:rFonts w:hint="eastAsia" w:ascii="宋体" w:hAnsi="宋体"/>
          <w:sz w:val="24"/>
          <w:szCs w:val="24"/>
        </w:rPr>
      </w:pPr>
      <w:r>
        <w:rPr>
          <w:rFonts w:hint="eastAsia" w:ascii="宋体" w:hAnsi="宋体"/>
          <w:sz w:val="24"/>
          <w:szCs w:val="24"/>
        </w:rPr>
        <w:t>9.2投标人获取招标文件后必须仔细核查招标文件的所有内容，如果发现招标文件残缺、招标文件及评标细则中存在含糊不清、相互矛盾、多种含义等内容，容易引起歧异时，请在获取招标文件3日内及时向招标代理机构书面提出，逾期不得对招标文件条款提出质疑，</w:t>
      </w:r>
      <w:r>
        <w:rPr>
          <w:rFonts w:hint="eastAsia" w:ascii="宋体" w:hAnsi="宋体"/>
          <w:bCs/>
          <w:sz w:val="24"/>
          <w:szCs w:val="24"/>
        </w:rPr>
        <w:t>投标文件一旦提交视为投标人已全部接受招标文件全部条款，</w:t>
      </w:r>
      <w:r>
        <w:rPr>
          <w:rFonts w:hint="eastAsia" w:ascii="宋体" w:hAnsi="宋体"/>
          <w:sz w:val="24"/>
          <w:szCs w:val="24"/>
        </w:rPr>
        <w:t>由此引起的损失由投标人自己负责。</w:t>
      </w:r>
    </w:p>
    <w:p>
      <w:pPr>
        <w:spacing w:line="440" w:lineRule="exact"/>
        <w:ind w:firstLine="460" w:firstLineChars="192"/>
        <w:rPr>
          <w:rFonts w:hint="eastAsia" w:ascii="宋体" w:hAnsi="宋体"/>
          <w:b/>
          <w:sz w:val="24"/>
          <w:szCs w:val="24"/>
        </w:rPr>
      </w:pPr>
      <w:r>
        <w:rPr>
          <w:rFonts w:hint="eastAsia" w:ascii="宋体" w:hAnsi="宋体"/>
          <w:sz w:val="24"/>
          <w:szCs w:val="24"/>
        </w:rPr>
        <w:t>9.3投标人获取招标文件后，应认真审阅招标文件中所有的事项、格式、条款和规范要求等，若投标人的投标文件没有按招标文件要求提交全部资料，或投标文件没有对招标文件做出实质性响应，</w:t>
      </w:r>
      <w:r>
        <w:rPr>
          <w:rFonts w:hint="eastAsia" w:ascii="宋体" w:hAnsi="宋体"/>
          <w:bCs/>
          <w:sz w:val="24"/>
        </w:rPr>
        <w:t>该投标有可能被拒绝。其风险由投标人自行承担</w:t>
      </w:r>
      <w:r>
        <w:rPr>
          <w:rFonts w:hint="eastAsia" w:ascii="宋体" w:hAnsi="宋体"/>
          <w:b/>
          <w:sz w:val="24"/>
          <w:szCs w:val="24"/>
        </w:rPr>
        <w:t>。</w:t>
      </w:r>
    </w:p>
    <w:p>
      <w:pPr>
        <w:spacing w:before="157" w:beforeLines="50" w:after="157" w:afterLines="50" w:line="440" w:lineRule="exact"/>
        <w:jc w:val="center"/>
        <w:rPr>
          <w:rFonts w:hint="eastAsia" w:ascii="宋体" w:hAnsi="宋体"/>
          <w:sz w:val="24"/>
        </w:rPr>
      </w:pPr>
      <w:r>
        <w:rPr>
          <w:rFonts w:hint="eastAsia" w:ascii="宋体" w:hAnsi="宋体"/>
          <w:b/>
          <w:bCs/>
          <w:sz w:val="24"/>
        </w:rPr>
        <w:t>（三）投标文件的编制</w:t>
      </w:r>
    </w:p>
    <w:p>
      <w:pPr>
        <w:pStyle w:val="26"/>
        <w:spacing w:before="0" w:beforeLines="0" w:after="0" w:afterLines="0" w:line="440" w:lineRule="exact"/>
        <w:rPr>
          <w:rFonts w:hint="eastAsia" w:ascii="宋体" w:hAnsi="宋体" w:eastAsia="宋体"/>
          <w:sz w:val="24"/>
          <w:szCs w:val="24"/>
        </w:rPr>
      </w:pPr>
      <w:r>
        <w:rPr>
          <w:rFonts w:hint="eastAsia" w:ascii="宋体" w:hAnsi="宋体" w:eastAsia="宋体"/>
          <w:sz w:val="24"/>
          <w:szCs w:val="24"/>
        </w:rPr>
        <w:t>10、投标文件的语言及度量衡单位</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10.1投标文件和与投标有关的所有文件均应使用</w:t>
      </w:r>
      <w:r>
        <w:rPr>
          <w:rFonts w:hint="eastAsia" w:ascii="宋体" w:hAnsi="宋体"/>
          <w:bCs/>
          <w:sz w:val="24"/>
          <w:u w:val="single"/>
        </w:rPr>
        <w:t xml:space="preserve"> 中文 </w:t>
      </w:r>
      <w:r>
        <w:rPr>
          <w:rFonts w:hint="eastAsia" w:ascii="宋体" w:hAnsi="宋体"/>
          <w:sz w:val="24"/>
          <w:szCs w:val="24"/>
        </w:rPr>
        <w:t>。</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10.2除工程规范另有规定外，投标文件使用的度量衡单位，均采用中华人民共和国法定计量单位。</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11、投标文件的组成</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11.1 投标文件由</w:t>
      </w:r>
      <w:r>
        <w:rPr>
          <w:rFonts w:hint="eastAsia" w:ascii="宋体" w:hAnsi="宋体"/>
          <w:bCs/>
          <w:sz w:val="24"/>
        </w:rPr>
        <w:t>技术标投标文件</w:t>
      </w:r>
      <w:r>
        <w:rPr>
          <w:rFonts w:hint="eastAsia" w:ascii="宋体" w:hAnsi="宋体"/>
          <w:bCs/>
          <w:sz w:val="24"/>
          <w:lang w:eastAsia="zh-CN"/>
        </w:rPr>
        <w:t>（含资格审查材料）</w:t>
      </w:r>
      <w:r>
        <w:rPr>
          <w:rFonts w:hint="eastAsia" w:ascii="宋体" w:hAnsi="宋体"/>
          <w:bCs/>
          <w:sz w:val="24"/>
        </w:rPr>
        <w:t>、商务标投标文件</w:t>
      </w:r>
      <w:r>
        <w:rPr>
          <w:rFonts w:hint="eastAsia" w:ascii="宋体" w:hAnsi="宋体"/>
          <w:bCs/>
          <w:sz w:val="24"/>
          <w:lang w:eastAsia="zh-CN"/>
        </w:rPr>
        <w:t>两</w:t>
      </w:r>
      <w:r>
        <w:rPr>
          <w:rFonts w:hint="eastAsia" w:ascii="宋体" w:hAnsi="宋体"/>
          <w:sz w:val="24"/>
          <w:szCs w:val="24"/>
        </w:rPr>
        <w:t>部分组成。</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11.2商务标投标文件主要包括下列内容：</w:t>
      </w:r>
    </w:p>
    <w:p>
      <w:pPr>
        <w:spacing w:line="440" w:lineRule="exact"/>
        <w:ind w:firstLine="480" w:firstLineChars="200"/>
        <w:rPr>
          <w:rFonts w:hint="eastAsia" w:ascii="宋体" w:hAnsi="宋体"/>
          <w:sz w:val="24"/>
          <w:szCs w:val="24"/>
        </w:rPr>
      </w:pPr>
      <w:r>
        <w:rPr>
          <w:rFonts w:hint="eastAsia" w:ascii="宋体" w:hAnsi="宋体"/>
          <w:sz w:val="24"/>
          <w:szCs w:val="24"/>
        </w:rPr>
        <w:t>11.2.1投标报价</w:t>
      </w:r>
    </w:p>
    <w:p>
      <w:pPr>
        <w:spacing w:line="440" w:lineRule="exact"/>
        <w:ind w:firstLine="480" w:firstLineChars="200"/>
        <w:rPr>
          <w:rFonts w:hint="eastAsia" w:ascii="宋体" w:hAnsi="宋体"/>
          <w:sz w:val="24"/>
          <w:szCs w:val="24"/>
        </w:rPr>
      </w:pPr>
      <w:r>
        <w:rPr>
          <w:rFonts w:hint="eastAsia" w:ascii="宋体" w:hAnsi="宋体"/>
          <w:sz w:val="24"/>
          <w:szCs w:val="24"/>
        </w:rPr>
        <w:t>（1）投标函</w:t>
      </w:r>
    </w:p>
    <w:p>
      <w:pPr>
        <w:spacing w:line="440" w:lineRule="exact"/>
        <w:ind w:firstLine="480" w:firstLineChars="200"/>
        <w:rPr>
          <w:rFonts w:hint="eastAsia" w:ascii="宋体" w:hAnsi="宋体"/>
          <w:sz w:val="24"/>
          <w:szCs w:val="24"/>
        </w:rPr>
      </w:pPr>
      <w:r>
        <w:rPr>
          <w:rFonts w:hint="eastAsia" w:ascii="宋体" w:hAnsi="宋体"/>
          <w:sz w:val="24"/>
          <w:szCs w:val="24"/>
        </w:rPr>
        <w:t>（2）已标价的工程量清单报价书</w:t>
      </w:r>
    </w:p>
    <w:p>
      <w:pPr>
        <w:spacing w:line="440" w:lineRule="exact"/>
        <w:ind w:firstLine="480" w:firstLineChars="200"/>
        <w:rPr>
          <w:rFonts w:hint="eastAsia" w:ascii="宋体" w:hAnsi="宋体"/>
          <w:sz w:val="24"/>
          <w:szCs w:val="24"/>
        </w:rPr>
      </w:pPr>
      <w:r>
        <w:rPr>
          <w:rFonts w:hint="eastAsia" w:ascii="宋体" w:hAnsi="宋体"/>
          <w:sz w:val="24"/>
          <w:szCs w:val="24"/>
        </w:rPr>
        <w:t>（3）投标人认为有必要的其他资料（格式自拟）</w:t>
      </w:r>
    </w:p>
    <w:p>
      <w:pPr>
        <w:spacing w:line="440" w:lineRule="exact"/>
        <w:ind w:firstLine="480" w:firstLineChars="200"/>
        <w:rPr>
          <w:rFonts w:hint="eastAsia" w:ascii="宋体" w:hAnsi="宋体"/>
          <w:sz w:val="24"/>
          <w:szCs w:val="24"/>
        </w:rPr>
      </w:pPr>
      <w:r>
        <w:rPr>
          <w:rFonts w:hint="eastAsia" w:ascii="宋体" w:hAnsi="宋体"/>
          <w:sz w:val="24"/>
          <w:szCs w:val="24"/>
        </w:rPr>
        <w:t>11.2.3经安徽省建设厅批准使用的“一点智慧”编制的电子版商务标报价投标文件，刻入</w:t>
      </w:r>
      <w:r>
        <w:rPr>
          <w:rFonts w:hint="eastAsia" w:ascii="宋体" w:hAnsi="宋体"/>
          <w:sz w:val="24"/>
          <w:szCs w:val="24"/>
          <w:lang w:eastAsia="zh-CN"/>
        </w:rPr>
        <w:t>U盘</w:t>
      </w:r>
      <w:r>
        <w:rPr>
          <w:rFonts w:hint="eastAsia" w:ascii="宋体" w:hAnsi="宋体"/>
          <w:sz w:val="24"/>
          <w:szCs w:val="24"/>
        </w:rPr>
        <w:t>。</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11.3 资格标、技术标投标文件主要内容（详见评审表）</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11.4投标人认为需要提供的其他资料。</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 xml:space="preserve">12、投标文件格式    </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12.1投标人须分别编制资格技术标和商务标投标文件。</w:t>
      </w:r>
    </w:p>
    <w:p>
      <w:pPr>
        <w:adjustRightInd w:val="0"/>
        <w:snapToGrid w:val="0"/>
        <w:spacing w:line="440" w:lineRule="exact"/>
        <w:ind w:firstLine="532"/>
        <w:rPr>
          <w:rFonts w:hint="eastAsia" w:ascii="宋体" w:hAnsi="宋体"/>
          <w:sz w:val="24"/>
          <w:szCs w:val="24"/>
        </w:rPr>
      </w:pPr>
      <w:r>
        <w:rPr>
          <w:rFonts w:hint="eastAsia" w:ascii="宋体" w:hAnsi="宋体"/>
          <w:sz w:val="24"/>
          <w:szCs w:val="24"/>
        </w:rPr>
        <w:t>12.2投标文件包括本须知第11条中规定的内容，投标人提交的投标文件应当使用招标文件所提供的投标文件全部格式编制投标文件，但表格可以按同样格式扩展。</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 xml:space="preserve">13、投标报价    </w:t>
      </w:r>
    </w:p>
    <w:p>
      <w:pPr>
        <w:spacing w:line="440" w:lineRule="exact"/>
        <w:ind w:firstLine="480" w:firstLineChars="200"/>
        <w:rPr>
          <w:rFonts w:hint="eastAsia" w:ascii="宋体" w:hAnsi="宋体"/>
          <w:sz w:val="24"/>
          <w:szCs w:val="24"/>
        </w:rPr>
      </w:pPr>
      <w:r>
        <w:rPr>
          <w:rFonts w:hint="eastAsia" w:ascii="宋体" w:hAnsi="宋体"/>
          <w:sz w:val="24"/>
          <w:szCs w:val="24"/>
        </w:rPr>
        <w:t>13.1 投标人应仔细阅读招标文件，了解拟投标合同段的全部工程内容。投标人的投标报价应是招标文件所确定的招标范围内全部工程内容的价格体现。</w:t>
      </w:r>
    </w:p>
    <w:p>
      <w:pPr>
        <w:spacing w:line="440" w:lineRule="exact"/>
        <w:ind w:firstLine="480" w:firstLineChars="200"/>
        <w:rPr>
          <w:rFonts w:hint="eastAsia" w:ascii="宋体" w:hAnsi="宋体"/>
          <w:sz w:val="24"/>
          <w:szCs w:val="24"/>
          <w:highlight w:val="none"/>
        </w:rPr>
      </w:pPr>
      <w:r>
        <w:rPr>
          <w:rFonts w:hint="eastAsia" w:ascii="宋体" w:hAnsi="宋体"/>
          <w:sz w:val="24"/>
          <w:szCs w:val="24"/>
        </w:rPr>
        <w:t>13.2本工程由投标人依据招标人提供的施工图纸、招标文件、工程量清单、澄清、补充文件以及工程质量、工期、承包范围、工器具及设备清单等要求，</w:t>
      </w:r>
      <w:r>
        <w:rPr>
          <w:rFonts w:hint="eastAsia" w:ascii="Calibri" w:hAnsi="Calibri" w:eastAsia="宋体" w:cs="Calibri"/>
          <w:sz w:val="24"/>
          <w:szCs w:val="24"/>
        </w:rPr>
        <w:t>参考</w:t>
      </w:r>
      <w:r>
        <w:rPr>
          <w:rFonts w:hint="default" w:ascii="Calibri" w:hAnsi="Calibri" w:eastAsia="宋体" w:cs="Calibri"/>
          <w:sz w:val="24"/>
          <w:szCs w:val="24"/>
        </w:rPr>
        <w:t>施</w:t>
      </w:r>
      <w:r>
        <w:rPr>
          <w:rFonts w:hint="default" w:ascii="Calibri" w:hAnsi="Calibri" w:cs="Calibri"/>
          <w:sz w:val="24"/>
          <w:szCs w:val="24"/>
        </w:rPr>
        <w:t>工时期当地政</w:t>
      </w:r>
      <w:r>
        <w:rPr>
          <w:rFonts w:hint="default" w:ascii="Calibri" w:hAnsi="Calibri" w:cs="Calibri"/>
          <w:sz w:val="24"/>
          <w:szCs w:val="24"/>
          <w:highlight w:val="none"/>
        </w:rPr>
        <w:t>府行政主管部门颁布的材料信息价</w:t>
      </w:r>
      <w:r>
        <w:rPr>
          <w:rFonts w:hint="eastAsia" w:ascii="宋体" w:hAnsi="宋体"/>
          <w:sz w:val="24"/>
          <w:szCs w:val="24"/>
          <w:highlight w:val="none"/>
        </w:rPr>
        <w:t>。按照淮北市定额站淮定函〔2007〕032号“关于建筑材料竣工风险费用计取问题的通知”精神，投标单位在投标报价时，应充分考虑施工期间各类建材（暂定价材料除外）的市场风险、社会环境影响和国家政策性调整风险等因素。</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13.3 本工程的投标报价采用</w:t>
      </w:r>
      <w:r>
        <w:rPr>
          <w:rFonts w:hint="eastAsia" w:ascii="宋体" w:hAnsi="宋体"/>
          <w:b/>
          <w:bCs/>
          <w:sz w:val="24"/>
          <w:szCs w:val="24"/>
          <w:highlight w:val="none"/>
          <w:u w:val="single"/>
        </w:rPr>
        <w:t>综合单价</w:t>
      </w:r>
      <w:r>
        <w:rPr>
          <w:rFonts w:hint="eastAsia" w:ascii="宋体" w:hAnsi="宋体"/>
          <w:sz w:val="24"/>
          <w:szCs w:val="24"/>
          <w:highlight w:val="none"/>
        </w:rPr>
        <w:t>。综合单价是指完成分部分项工程项目的全部费用价格，其组成包括人工费、材料费、机械费、管理费、利润</w:t>
      </w:r>
      <w:r>
        <w:rPr>
          <w:rFonts w:hint="eastAsia" w:ascii="宋体" w:hAnsi="宋体"/>
          <w:sz w:val="24"/>
          <w:szCs w:val="24"/>
        </w:rPr>
        <w:t>、</w:t>
      </w:r>
      <w:r>
        <w:rPr>
          <w:rFonts w:hint="eastAsia" w:ascii="宋体" w:hAnsi="宋体"/>
          <w:bCs/>
          <w:sz w:val="24"/>
          <w:szCs w:val="24"/>
        </w:rPr>
        <w:t>并考虑风险因素</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13.4投标人的投标报价，应是完成本须知第1、4条和合同条款上所列招标工程范围及工期的全部，不得以任何理由予以重复或遗漏。</w:t>
      </w:r>
    </w:p>
    <w:p>
      <w:pPr>
        <w:spacing w:line="440" w:lineRule="exact"/>
        <w:ind w:firstLine="480" w:firstLineChars="200"/>
        <w:rPr>
          <w:rFonts w:hint="eastAsia" w:ascii="宋体" w:hAnsi="宋体"/>
          <w:sz w:val="24"/>
          <w:szCs w:val="24"/>
        </w:rPr>
      </w:pPr>
      <w:r>
        <w:rPr>
          <w:rFonts w:hint="eastAsia" w:ascii="宋体" w:hAnsi="宋体"/>
          <w:sz w:val="24"/>
          <w:szCs w:val="24"/>
        </w:rPr>
        <w:t>13.5 除非招标人对招标文件予以修改，投标人应按招标人提供的工程量清单中列出的工程项目和工程量逐项填报单价和合价。投标人不得在工程量清单中自行增加新的项目或修改项目名称。每一项目只允许有一个报价。任何有选择的报价将不予接受。投标人未填单价或合价的工程项目，并视为该项费用已包括在其他有价款的单价或合价以及投标总报价内，投标人必须按合同要求完成工程量清单中未填单价或合价的工程项目，且招标人不予另行结算及支付。</w:t>
      </w:r>
    </w:p>
    <w:p>
      <w:pPr>
        <w:spacing w:line="440" w:lineRule="exact"/>
        <w:ind w:firstLine="480" w:firstLineChars="200"/>
        <w:rPr>
          <w:rFonts w:hint="eastAsia" w:ascii="宋体" w:hAnsi="宋体"/>
          <w:sz w:val="24"/>
          <w:szCs w:val="24"/>
        </w:rPr>
      </w:pPr>
      <w:r>
        <w:rPr>
          <w:rFonts w:hint="eastAsia" w:ascii="宋体" w:hAnsi="宋体"/>
          <w:sz w:val="24"/>
          <w:szCs w:val="24"/>
        </w:rPr>
        <w:t>13.6 除非合同中另有规定，投标人在工程量清单报价书中所报的单价和合价，以及投标报价汇总表中的价格均包括完成该工程项目的成本、利润、税金、开办费、施工措施费、大型机械进出场费、检测检验费、风险费等所有费用。技术规范要求的费用应包括在投标报价中。投标报价为投标人在投标文件中提出的各项支付金额的总和。</w:t>
      </w:r>
    </w:p>
    <w:p>
      <w:pPr>
        <w:spacing w:line="440" w:lineRule="exact"/>
        <w:ind w:firstLine="480" w:firstLineChars="200"/>
        <w:rPr>
          <w:rFonts w:hint="eastAsia" w:ascii="宋体" w:hAnsi="宋体"/>
          <w:sz w:val="24"/>
          <w:szCs w:val="24"/>
        </w:rPr>
      </w:pPr>
      <w:r>
        <w:rPr>
          <w:rFonts w:hint="eastAsia" w:ascii="宋体" w:hAnsi="宋体"/>
          <w:sz w:val="24"/>
          <w:szCs w:val="24"/>
        </w:rPr>
        <w:t>13.7本招标工程的投标人可到工地现场踏勘以充分了解工地位置、情况、道路、储存空间、装卸限制及任何其他足以影响承包价的情况，因</w:t>
      </w:r>
      <w:r>
        <w:rPr>
          <w:rFonts w:hint="eastAsia" w:ascii="宋体" w:hAnsi="宋体" w:cs="宋体"/>
          <w:kern w:val="0"/>
          <w:sz w:val="24"/>
          <w:szCs w:val="24"/>
        </w:rPr>
        <w:t>投标人的</w:t>
      </w:r>
      <w:r>
        <w:rPr>
          <w:rFonts w:hint="eastAsia" w:ascii="宋体" w:hAnsi="宋体"/>
          <w:sz w:val="24"/>
          <w:szCs w:val="24"/>
        </w:rPr>
        <w:t>任何因忽视或误解工地情况而导致的索赔或工期延长申请将不被批准。</w:t>
      </w:r>
    </w:p>
    <w:p>
      <w:pPr>
        <w:spacing w:line="440" w:lineRule="exact"/>
        <w:ind w:firstLine="500"/>
        <w:rPr>
          <w:rFonts w:hint="eastAsia" w:ascii="宋体" w:hAnsi="宋体"/>
          <w:sz w:val="24"/>
          <w:szCs w:val="24"/>
        </w:rPr>
      </w:pPr>
      <w:r>
        <w:rPr>
          <w:rFonts w:hint="eastAsia" w:ascii="宋体" w:hAnsi="宋体"/>
          <w:sz w:val="24"/>
          <w:szCs w:val="24"/>
        </w:rPr>
        <w:t>13.8 投标人不得采用总价优惠或以总价百分比优惠的方式进行投标报价，其优惠应直接体现在各项投标报价的单价中。投标人不得以自有机械闲置、自有材料等不计成本为由进行投标报价，否则按无效报价处理。</w:t>
      </w:r>
    </w:p>
    <w:p>
      <w:pPr>
        <w:spacing w:line="440" w:lineRule="exact"/>
        <w:ind w:firstLine="480" w:firstLineChars="200"/>
        <w:rPr>
          <w:rFonts w:hint="eastAsia" w:ascii="宋体" w:hAnsi="宋体"/>
          <w:sz w:val="24"/>
          <w:szCs w:val="24"/>
          <w:highlight w:val="yellow"/>
        </w:rPr>
      </w:pPr>
      <w:r>
        <w:rPr>
          <w:rFonts w:hint="eastAsia" w:ascii="宋体" w:hAnsi="宋体"/>
          <w:sz w:val="24"/>
          <w:szCs w:val="24"/>
        </w:rPr>
        <w:t>13.9主要材料价格的调整应先参考</w:t>
      </w:r>
      <w:r>
        <w:rPr>
          <w:rFonts w:hint="default" w:ascii="Calibri" w:hAnsi="Calibri" w:eastAsia="宋体" w:cs="Calibri"/>
          <w:sz w:val="24"/>
          <w:szCs w:val="24"/>
        </w:rPr>
        <w:t>施</w:t>
      </w:r>
      <w:r>
        <w:rPr>
          <w:rFonts w:hint="default" w:ascii="Calibri" w:hAnsi="Calibri" w:cs="Calibri"/>
          <w:sz w:val="24"/>
          <w:szCs w:val="24"/>
        </w:rPr>
        <w:t>工时期当地政</w:t>
      </w:r>
      <w:r>
        <w:rPr>
          <w:rFonts w:hint="default" w:ascii="Calibri" w:hAnsi="Calibri" w:cs="Calibri"/>
          <w:sz w:val="24"/>
          <w:szCs w:val="24"/>
          <w:highlight w:val="none"/>
        </w:rPr>
        <w:t>府行政主管部门颁布的材料信息价</w:t>
      </w:r>
      <w:r>
        <w:rPr>
          <w:rFonts w:hint="eastAsia" w:ascii="宋体" w:hAnsi="宋体"/>
          <w:sz w:val="24"/>
          <w:szCs w:val="24"/>
          <w:highlight w:val="none"/>
        </w:rPr>
        <w:t>和市场价。</w:t>
      </w:r>
    </w:p>
    <w:p>
      <w:pPr>
        <w:spacing w:line="440" w:lineRule="exact"/>
        <w:ind w:firstLine="480" w:firstLineChars="200"/>
        <w:rPr>
          <w:rFonts w:hint="eastAsia" w:ascii="宋体" w:hAnsi="宋体"/>
          <w:sz w:val="24"/>
          <w:szCs w:val="24"/>
        </w:rPr>
      </w:pPr>
      <w:r>
        <w:rPr>
          <w:rFonts w:hint="eastAsia" w:ascii="宋体" w:hAnsi="宋体"/>
          <w:sz w:val="24"/>
          <w:szCs w:val="24"/>
        </w:rPr>
        <w:t>13.10投标人的报价由不可竞争费用和可竞争费用构成。不可竞争费用应严格执行有关费用标准，不得降低标准进行竞标。</w:t>
      </w:r>
    </w:p>
    <w:p>
      <w:pPr>
        <w:spacing w:line="440" w:lineRule="exact"/>
        <w:ind w:firstLine="480" w:firstLineChars="200"/>
        <w:rPr>
          <w:rFonts w:hint="eastAsia" w:ascii="宋体" w:hAnsi="宋体"/>
          <w:sz w:val="24"/>
          <w:szCs w:val="24"/>
        </w:rPr>
      </w:pPr>
      <w:r>
        <w:rPr>
          <w:rFonts w:hint="eastAsia" w:ascii="宋体" w:hAnsi="宋体"/>
          <w:sz w:val="24"/>
          <w:szCs w:val="24"/>
        </w:rPr>
        <w:t>不可竞争费用包括：</w:t>
      </w:r>
    </w:p>
    <w:p>
      <w:pPr>
        <w:spacing w:line="440" w:lineRule="exact"/>
        <w:ind w:firstLine="480" w:firstLineChars="200"/>
        <w:rPr>
          <w:rFonts w:hint="eastAsia" w:ascii="宋体" w:hAnsi="宋体"/>
          <w:sz w:val="24"/>
          <w:szCs w:val="24"/>
        </w:rPr>
      </w:pPr>
      <w:r>
        <w:rPr>
          <w:rFonts w:hint="eastAsia" w:ascii="宋体" w:hAnsi="宋体"/>
          <w:sz w:val="24"/>
          <w:szCs w:val="24"/>
        </w:rPr>
        <w:t>（1）安全文明施工费、工程排污费；</w:t>
      </w:r>
    </w:p>
    <w:p>
      <w:pPr>
        <w:spacing w:line="440" w:lineRule="exact"/>
        <w:ind w:firstLine="480" w:firstLineChars="200"/>
        <w:rPr>
          <w:rFonts w:hint="eastAsia" w:ascii="宋体" w:hAnsi="宋体"/>
          <w:sz w:val="24"/>
          <w:szCs w:val="24"/>
        </w:rPr>
      </w:pPr>
      <w:r>
        <w:rPr>
          <w:rFonts w:hint="eastAsia" w:ascii="宋体" w:hAnsi="宋体"/>
          <w:sz w:val="24"/>
          <w:szCs w:val="24"/>
        </w:rPr>
        <w:t>（2）</w:t>
      </w:r>
      <w:r>
        <w:rPr>
          <w:rFonts w:hint="eastAsia" w:ascii="宋体" w:hAnsi="宋体"/>
          <w:bCs/>
          <w:sz w:val="24"/>
        </w:rPr>
        <w:t>税金9%</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(3）招标文件中明确的由建设单位采购的材料费、暂定金及招标代理报酬；</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(4) 法规规章、上级文件规定的其他不可竞争费用。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可竞争费用包括：</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(1)人工费、材料费、机械费用；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(2)管理费；</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(3)利润；</w:t>
      </w:r>
    </w:p>
    <w:p>
      <w:pPr>
        <w:spacing w:line="440" w:lineRule="exact"/>
        <w:ind w:firstLine="480" w:firstLineChars="200"/>
        <w:rPr>
          <w:rFonts w:hint="eastAsia" w:ascii="宋体" w:hAnsi="宋体"/>
          <w:sz w:val="24"/>
          <w:szCs w:val="24"/>
        </w:rPr>
      </w:pPr>
      <w:r>
        <w:rPr>
          <w:rFonts w:hint="eastAsia" w:ascii="宋体" w:hAnsi="宋体"/>
          <w:sz w:val="24"/>
          <w:szCs w:val="24"/>
        </w:rPr>
        <w:t xml:space="preserve"> (4)工程特殊费(提前竣工措施费、优良工程费、交通干扰费 、特殊技术措施费等)。</w:t>
      </w:r>
    </w:p>
    <w:p>
      <w:pPr>
        <w:spacing w:line="440" w:lineRule="exact"/>
        <w:ind w:firstLine="480" w:firstLineChars="200"/>
        <w:rPr>
          <w:rFonts w:hint="eastAsia" w:ascii="宋体" w:hAnsi="宋体"/>
          <w:sz w:val="24"/>
          <w:szCs w:val="24"/>
          <w:highlight w:val="yellow"/>
        </w:rPr>
      </w:pPr>
      <w:r>
        <w:rPr>
          <w:rFonts w:hint="eastAsia" w:ascii="宋体" w:hAnsi="宋体"/>
          <w:sz w:val="24"/>
          <w:szCs w:val="24"/>
        </w:rPr>
        <w:t>13.11商务标投标文件必须</w:t>
      </w:r>
      <w:r>
        <w:rPr>
          <w:rFonts w:hint="eastAsia" w:ascii="宋体" w:hAnsi="宋体"/>
          <w:bCs/>
          <w:sz w:val="24"/>
        </w:rPr>
        <w:t>按照要求签字盖章</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14、投标货币</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14.1本工程投标报价采用的币种为人民币 。 </w:t>
      </w:r>
    </w:p>
    <w:p>
      <w:pPr>
        <w:spacing w:line="440" w:lineRule="exact"/>
        <w:ind w:firstLine="480" w:firstLineChars="200"/>
        <w:rPr>
          <w:rFonts w:hint="eastAsia" w:ascii="宋体" w:hAnsi="宋体"/>
          <w:sz w:val="24"/>
          <w:szCs w:val="24"/>
          <w:highlight w:val="none"/>
        </w:rPr>
      </w:pPr>
      <w:r>
        <w:rPr>
          <w:rFonts w:hint="eastAsia" w:ascii="宋体" w:hAnsi="宋体"/>
          <w:sz w:val="24"/>
          <w:szCs w:val="24"/>
        </w:rPr>
        <w:t>15、投标有效期</w:t>
      </w:r>
    </w:p>
    <w:p>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15.1本工程投标有效期为</w:t>
      </w:r>
      <w:r>
        <w:rPr>
          <w:rFonts w:hint="eastAsia" w:ascii="宋体" w:hAnsi="宋体"/>
          <w:sz w:val="24"/>
          <w:szCs w:val="24"/>
          <w:highlight w:val="none"/>
          <w:lang w:val="en-US" w:eastAsia="zh-CN"/>
        </w:rPr>
        <w:t>30</w:t>
      </w:r>
      <w:r>
        <w:rPr>
          <w:rFonts w:hint="eastAsia" w:ascii="宋体" w:hAnsi="宋体"/>
          <w:sz w:val="24"/>
          <w:szCs w:val="24"/>
          <w:highlight w:val="none"/>
        </w:rPr>
        <w:t>个日历天，在此期限内，凡符合本招标文件要求的投标文件均保持有效。</w:t>
      </w:r>
    </w:p>
    <w:p>
      <w:pPr>
        <w:spacing w:line="440" w:lineRule="exact"/>
        <w:ind w:firstLine="480" w:firstLineChars="200"/>
        <w:rPr>
          <w:rFonts w:hint="eastAsia" w:ascii="宋体" w:hAnsi="宋体"/>
          <w:sz w:val="24"/>
          <w:szCs w:val="24"/>
        </w:rPr>
      </w:pPr>
      <w:r>
        <w:rPr>
          <w:rFonts w:hint="eastAsia" w:ascii="宋体" w:hAnsi="宋体"/>
          <w:sz w:val="24"/>
          <w:szCs w:val="24"/>
          <w:highlight w:val="none"/>
        </w:rPr>
        <w:t>16、投标保证金、</w:t>
      </w:r>
      <w:r>
        <w:rPr>
          <w:rFonts w:hint="eastAsia" w:ascii="宋体" w:hAnsi="宋体"/>
          <w:sz w:val="24"/>
          <w:highlight w:val="none"/>
        </w:rPr>
        <w:t>招标代理服务费和工程量</w:t>
      </w:r>
      <w:r>
        <w:rPr>
          <w:rFonts w:hint="eastAsia" w:ascii="宋体" w:hAnsi="宋体"/>
          <w:sz w:val="24"/>
        </w:rPr>
        <w:t>清单及控制价编制费</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sz w:val="24"/>
          <w:szCs w:val="24"/>
        </w:rPr>
        <w:t>16.1投标人须按投标须知的要求缴纳投标保证金，开标时核查投标人缴纳的凭证以及指定账户到户情况。</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bCs/>
          <w:sz w:val="24"/>
        </w:rPr>
        <w:t>投标人须按投标须知的要求缴纳投标保证金，本次投标保证金必须在投标截止时间前以转账或电汇的方式向业主单位指定账户汇入。转账或电汇“投标保证金”只能从投标人基本账户汇出，否则将被视为不完全响应招标文件，予以拒绝。</w:t>
      </w:r>
      <w:r>
        <w:rPr>
          <w:rFonts w:hint="eastAsia" w:ascii="宋体" w:hAnsi="宋体"/>
          <w:bCs/>
          <w:sz w:val="24"/>
          <w:szCs w:val="24"/>
        </w:rPr>
        <w:t xml:space="preserve">开标时由招投标监督管理工作人员核查投标保证金缴纳的凭证及指定账户到户情况。 </w:t>
      </w:r>
    </w:p>
    <w:p>
      <w:pPr>
        <w:tabs>
          <w:tab w:val="left" w:pos="360"/>
          <w:tab w:val="left" w:pos="540"/>
          <w:tab w:val="left" w:pos="900"/>
          <w:tab w:val="left" w:pos="1440"/>
        </w:tabs>
        <w:spacing w:line="440" w:lineRule="exact"/>
        <w:ind w:firstLine="540" w:firstLineChars="225"/>
        <w:rPr>
          <w:rFonts w:hint="eastAsia" w:ascii="宋体" w:hAnsi="宋体"/>
          <w:sz w:val="24"/>
        </w:rPr>
      </w:pPr>
      <w:r>
        <w:rPr>
          <w:rFonts w:hint="eastAsia" w:ascii="宋体" w:hAnsi="宋体"/>
          <w:sz w:val="24"/>
        </w:rPr>
        <w:t>16.2投标人应按要求提交投标保证金，未按要求缴纳投标保证金的投标人的投标文件将被拒绝接受。</w:t>
      </w:r>
    </w:p>
    <w:p>
      <w:pPr>
        <w:tabs>
          <w:tab w:val="left" w:pos="360"/>
          <w:tab w:val="left" w:pos="540"/>
          <w:tab w:val="left" w:pos="900"/>
          <w:tab w:val="left" w:pos="1440"/>
        </w:tabs>
        <w:spacing w:line="440" w:lineRule="exact"/>
        <w:ind w:firstLine="540" w:firstLineChars="225"/>
        <w:rPr>
          <w:rFonts w:hint="eastAsia" w:ascii="宋体" w:hAnsi="宋体"/>
          <w:bCs/>
          <w:sz w:val="24"/>
        </w:rPr>
      </w:pPr>
      <w:r>
        <w:rPr>
          <w:rFonts w:hint="eastAsia" w:ascii="宋体" w:hAnsi="宋体"/>
          <w:bCs/>
          <w:sz w:val="24"/>
        </w:rPr>
        <w:t>16.3未被推荐为中标侯选人的投标人缴纳的投标保证金将在3个工作日内退还给投标单位，其余推荐中标侯选人缴纳的投标保证金于公示结束并正式确定中标人后将通过电子转账的方式退还给投标单位。</w:t>
      </w:r>
    </w:p>
    <w:p>
      <w:pPr>
        <w:tabs>
          <w:tab w:val="left" w:pos="360"/>
          <w:tab w:val="left" w:pos="540"/>
          <w:tab w:val="left" w:pos="900"/>
          <w:tab w:val="left" w:pos="1440"/>
        </w:tabs>
        <w:spacing w:line="440" w:lineRule="exact"/>
        <w:ind w:firstLine="540" w:firstLineChars="225"/>
        <w:rPr>
          <w:rFonts w:hint="eastAsia" w:ascii="宋体" w:hAnsi="宋体"/>
          <w:sz w:val="24"/>
          <w:szCs w:val="24"/>
        </w:rPr>
      </w:pPr>
      <w:r>
        <w:rPr>
          <w:rFonts w:hint="eastAsia" w:ascii="宋体" w:hAnsi="宋体"/>
          <w:sz w:val="24"/>
          <w:szCs w:val="24"/>
        </w:rPr>
        <w:t>16.4如投标人发生下列情况之一时，投标投标保证金将被没收：</w:t>
      </w:r>
    </w:p>
    <w:p>
      <w:pPr>
        <w:adjustRightInd w:val="0"/>
        <w:snapToGrid w:val="0"/>
        <w:spacing w:line="440" w:lineRule="exact"/>
        <w:ind w:firstLine="540" w:firstLineChars="225"/>
        <w:rPr>
          <w:rFonts w:hint="eastAsia" w:ascii="宋体" w:hAnsi="宋体"/>
          <w:sz w:val="24"/>
          <w:szCs w:val="24"/>
        </w:rPr>
      </w:pPr>
      <w:r>
        <w:rPr>
          <w:rFonts w:hint="eastAsia" w:ascii="宋体" w:hAnsi="宋体"/>
          <w:sz w:val="24"/>
          <w:szCs w:val="24"/>
        </w:rPr>
        <w:t>16.4.1投标人在投标保证金提交后至投标有效期内放弃投标或撤回投标文件的；</w:t>
      </w:r>
    </w:p>
    <w:p>
      <w:pPr>
        <w:adjustRightInd w:val="0"/>
        <w:snapToGrid w:val="0"/>
        <w:spacing w:line="440" w:lineRule="exact"/>
        <w:ind w:firstLine="420" w:firstLineChars="175"/>
        <w:rPr>
          <w:rFonts w:hint="eastAsia" w:ascii="宋体" w:hAnsi="宋体"/>
          <w:sz w:val="24"/>
          <w:szCs w:val="24"/>
        </w:rPr>
      </w:pPr>
      <w:r>
        <w:rPr>
          <w:rFonts w:hint="eastAsia" w:ascii="宋体" w:hAnsi="宋体"/>
          <w:sz w:val="24"/>
          <w:szCs w:val="24"/>
        </w:rPr>
        <w:t xml:space="preserve"> 16.4.2投标人在投标过程中有互相串通、弄虚作假等行为并经招投标监督管理部门确认的；</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16.4.3中标人未能在规定期限内提交履约担保或签订合同协议。</w:t>
      </w:r>
    </w:p>
    <w:p>
      <w:pPr>
        <w:spacing w:line="440" w:lineRule="exact"/>
        <w:ind w:firstLine="480" w:firstLineChars="200"/>
        <w:rPr>
          <w:rFonts w:hint="eastAsia" w:ascii="宋体" w:hAnsi="宋体"/>
          <w:sz w:val="24"/>
          <w:szCs w:val="24"/>
        </w:rPr>
      </w:pPr>
      <w:r>
        <w:rPr>
          <w:rFonts w:hint="eastAsia" w:ascii="宋体" w:hAnsi="宋体"/>
          <w:sz w:val="24"/>
          <w:szCs w:val="24"/>
        </w:rPr>
        <w:t>17、投标替代方案</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本工程不允许提交投标替代方案。</w:t>
      </w:r>
    </w:p>
    <w:p>
      <w:pPr>
        <w:spacing w:line="440" w:lineRule="exact"/>
        <w:ind w:firstLine="482" w:firstLineChars="200"/>
        <w:rPr>
          <w:rFonts w:hint="eastAsia" w:ascii="宋体" w:hAnsi="宋体"/>
          <w:b/>
          <w:bCs/>
          <w:sz w:val="24"/>
          <w:szCs w:val="24"/>
        </w:rPr>
      </w:pPr>
      <w:r>
        <w:rPr>
          <w:rFonts w:hint="eastAsia" w:ascii="宋体" w:hAnsi="宋体"/>
          <w:b/>
          <w:bCs/>
          <w:sz w:val="24"/>
          <w:szCs w:val="24"/>
        </w:rPr>
        <w:t>18、投标文件的份数和签署</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18.1 投标人应按本须知前附表第 17项规定的份数和招标文件规定的格式，编制并提交投标文件。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18.2投标文件正本必须打印或使用不褪色的蓝、黑墨水笔书写，字迹应清晰易于辨认，副本可以复印，其正、副本都应装订成册，并应在投标文件封面的右上角清楚地注明“正本”或“副本”。正本和副本如有不一致之处，以正本为准。</w:t>
      </w:r>
    </w:p>
    <w:p>
      <w:pPr>
        <w:spacing w:line="440" w:lineRule="exact"/>
        <w:ind w:firstLine="480" w:firstLineChars="200"/>
        <w:rPr>
          <w:rFonts w:hint="eastAsia" w:ascii="宋体" w:hAnsi="宋体"/>
          <w:sz w:val="24"/>
          <w:szCs w:val="24"/>
        </w:rPr>
      </w:pPr>
      <w:r>
        <w:rPr>
          <w:rFonts w:hint="eastAsia" w:ascii="宋体" w:hAnsi="宋体"/>
          <w:sz w:val="24"/>
          <w:szCs w:val="24"/>
        </w:rPr>
        <w:t>18.3投标文件封面、投标函、工程量清单书封面均应加盖投标人公章并经法定代表人或其委托代理人签字或加盖法人印章。由委托代理人签字或盖章的在投标文件中须同时提交投标文件签署授权委托书。投标文件签署授权委托书格式、签字、盖章及内容均应符合招标文件要求，否则投标文件签署授权委托书无效。</w:t>
      </w:r>
    </w:p>
    <w:p>
      <w:pPr>
        <w:spacing w:line="440" w:lineRule="exact"/>
        <w:ind w:firstLine="480" w:firstLineChars="200"/>
        <w:rPr>
          <w:rFonts w:hint="eastAsia" w:ascii="宋体" w:hAnsi="宋体"/>
          <w:sz w:val="24"/>
          <w:szCs w:val="24"/>
        </w:rPr>
      </w:pPr>
      <w:r>
        <w:rPr>
          <w:rFonts w:hint="eastAsia" w:ascii="宋体" w:hAnsi="宋体"/>
          <w:sz w:val="24"/>
          <w:szCs w:val="24"/>
        </w:rPr>
        <w:t>18.4 投标人按照本须知第18.3条款规定对其投标文件相关内容签署盖章后，其投标文件所有内容均视为确认，对投标人起约束作用。</w:t>
      </w:r>
    </w:p>
    <w:p>
      <w:pPr>
        <w:spacing w:line="440" w:lineRule="exact"/>
        <w:ind w:firstLine="480" w:firstLineChars="200"/>
        <w:rPr>
          <w:rFonts w:hint="eastAsia" w:ascii="宋体" w:hAnsi="宋体"/>
          <w:sz w:val="24"/>
          <w:szCs w:val="24"/>
        </w:rPr>
      </w:pPr>
      <w:r>
        <w:rPr>
          <w:rFonts w:hint="eastAsia" w:ascii="宋体" w:hAnsi="宋体"/>
          <w:sz w:val="24"/>
          <w:szCs w:val="24"/>
        </w:rPr>
        <w:t>18.5 除投标人对错误处须修改外，全套投标文件应无涂改或行间插字和增删。如有修改，修改处应由投标人加盖投标人的法人印章或由投标文件签字人签字或盖章。</w:t>
      </w:r>
    </w:p>
    <w:p>
      <w:pPr>
        <w:pStyle w:val="9"/>
        <w:adjustRightInd w:val="0"/>
        <w:snapToGrid w:val="0"/>
        <w:spacing w:before="157" w:beforeLines="50" w:after="157" w:afterLines="50" w:line="440" w:lineRule="exact"/>
        <w:jc w:val="center"/>
        <w:rPr>
          <w:rFonts w:hint="eastAsia" w:ascii="宋体" w:hAnsi="宋体" w:eastAsia="宋体"/>
          <w:sz w:val="24"/>
          <w:szCs w:val="20"/>
        </w:rPr>
      </w:pPr>
      <w:r>
        <w:rPr>
          <w:rFonts w:hint="eastAsia" w:ascii="宋体" w:hAnsi="宋体" w:eastAsia="宋体"/>
          <w:sz w:val="24"/>
          <w:szCs w:val="20"/>
        </w:rPr>
        <w:t>（四）投标文件的提交</w:t>
      </w:r>
    </w:p>
    <w:p>
      <w:pPr>
        <w:spacing w:line="440" w:lineRule="exact"/>
        <w:ind w:firstLine="482" w:firstLineChars="200"/>
        <w:rPr>
          <w:rFonts w:hint="eastAsia" w:ascii="宋体" w:hAnsi="宋体"/>
          <w:b/>
          <w:bCs/>
          <w:sz w:val="24"/>
          <w:szCs w:val="24"/>
        </w:rPr>
      </w:pPr>
      <w:r>
        <w:rPr>
          <w:rFonts w:hint="eastAsia" w:ascii="宋体" w:hAnsi="宋体"/>
          <w:b/>
          <w:bCs/>
          <w:sz w:val="24"/>
          <w:szCs w:val="24"/>
        </w:rPr>
        <w:t>19、投标文件的装订、密封和标记</w:t>
      </w:r>
    </w:p>
    <w:p>
      <w:pPr>
        <w:spacing w:line="440" w:lineRule="exact"/>
        <w:ind w:firstLine="480" w:firstLineChars="200"/>
        <w:rPr>
          <w:rFonts w:hint="eastAsia" w:ascii="宋体" w:hAnsi="宋体"/>
          <w:sz w:val="24"/>
          <w:szCs w:val="24"/>
        </w:rPr>
      </w:pPr>
      <w:r>
        <w:rPr>
          <w:rFonts w:hint="eastAsia" w:ascii="宋体" w:hAnsi="宋体"/>
          <w:sz w:val="24"/>
          <w:szCs w:val="24"/>
        </w:rPr>
        <w:t>19.1投标文件的装订、密封和标记</w:t>
      </w:r>
    </w:p>
    <w:p>
      <w:pPr>
        <w:spacing w:line="440" w:lineRule="exact"/>
        <w:ind w:firstLine="480" w:firstLineChars="200"/>
        <w:rPr>
          <w:rFonts w:hint="eastAsia" w:ascii="宋体" w:hAnsi="宋体"/>
          <w:sz w:val="24"/>
          <w:szCs w:val="24"/>
        </w:rPr>
      </w:pPr>
      <w:r>
        <w:rPr>
          <w:rFonts w:hint="eastAsia" w:ascii="宋体" w:hAnsi="宋体"/>
          <w:sz w:val="24"/>
          <w:szCs w:val="24"/>
        </w:rPr>
        <w:t>19.1.1投标人应将</w:t>
      </w:r>
      <w:r>
        <w:rPr>
          <w:rFonts w:hint="eastAsia" w:ascii="宋体" w:hAnsi="宋体"/>
          <w:b/>
          <w:sz w:val="24"/>
        </w:rPr>
        <w:t>技术标投标文件、商务标投标文件</w:t>
      </w:r>
      <w:r>
        <w:rPr>
          <w:rFonts w:hint="eastAsia" w:ascii="宋体" w:hAnsi="宋体"/>
          <w:sz w:val="24"/>
          <w:szCs w:val="24"/>
        </w:rPr>
        <w:t>分别装订密封，并标明“技术标”、“商务标”。</w:t>
      </w:r>
    </w:p>
    <w:p>
      <w:pPr>
        <w:tabs>
          <w:tab w:val="left" w:pos="360"/>
          <w:tab w:val="left" w:pos="540"/>
          <w:tab w:val="left" w:pos="900"/>
          <w:tab w:val="left" w:pos="1440"/>
        </w:tabs>
        <w:spacing w:line="440" w:lineRule="exact"/>
        <w:ind w:firstLine="540" w:firstLineChars="225"/>
        <w:rPr>
          <w:rFonts w:hint="eastAsia" w:ascii="宋体" w:hAnsi="宋体"/>
          <w:bCs/>
          <w:sz w:val="24"/>
        </w:rPr>
      </w:pPr>
      <w:r>
        <w:rPr>
          <w:rFonts w:hint="eastAsia" w:ascii="宋体" w:hAnsi="宋体"/>
          <w:bCs/>
          <w:sz w:val="24"/>
        </w:rPr>
        <w:t>19.1.2投标文件的正本和所有副本可分别密封，并在密封袋上清楚地标明“正本”或“副本”，密封完好并应加盖投标人法人章及法定代表人印章。</w:t>
      </w:r>
    </w:p>
    <w:p>
      <w:pPr>
        <w:spacing w:line="440" w:lineRule="exact"/>
        <w:ind w:firstLine="480" w:firstLineChars="200"/>
        <w:rPr>
          <w:rFonts w:hint="eastAsia" w:ascii="宋体" w:hAnsi="宋体"/>
          <w:sz w:val="24"/>
          <w:szCs w:val="24"/>
        </w:rPr>
      </w:pPr>
      <w:r>
        <w:rPr>
          <w:rFonts w:hint="eastAsia" w:ascii="宋体" w:hAnsi="宋体"/>
          <w:sz w:val="24"/>
          <w:szCs w:val="24"/>
        </w:rPr>
        <w:t>19.1.3 技术标投标文件、商务标投标文件，在投标文件密封袋上均应写明（包括但不限于）：</w:t>
      </w:r>
    </w:p>
    <w:p>
      <w:pPr>
        <w:spacing w:line="440" w:lineRule="exact"/>
        <w:ind w:firstLine="480" w:firstLineChars="200"/>
        <w:rPr>
          <w:rFonts w:hint="eastAsia" w:ascii="宋体" w:hAnsi="宋体"/>
          <w:sz w:val="24"/>
          <w:szCs w:val="24"/>
        </w:rPr>
      </w:pPr>
      <w:r>
        <w:rPr>
          <w:rFonts w:hint="eastAsia" w:ascii="宋体" w:hAnsi="宋体"/>
          <w:sz w:val="24"/>
          <w:szCs w:val="24"/>
        </w:rPr>
        <w:t>（1）招标人名称；</w:t>
      </w:r>
    </w:p>
    <w:p>
      <w:pPr>
        <w:spacing w:line="440" w:lineRule="exact"/>
        <w:ind w:firstLine="480" w:firstLineChars="200"/>
        <w:rPr>
          <w:rFonts w:hint="eastAsia" w:ascii="宋体" w:hAnsi="宋体"/>
          <w:sz w:val="24"/>
          <w:szCs w:val="24"/>
        </w:rPr>
      </w:pPr>
      <w:r>
        <w:rPr>
          <w:rFonts w:hint="eastAsia" w:ascii="宋体" w:hAnsi="宋体"/>
          <w:sz w:val="24"/>
          <w:szCs w:val="24"/>
        </w:rPr>
        <w:t>（2）工程名称；</w:t>
      </w:r>
    </w:p>
    <w:p>
      <w:pPr>
        <w:adjustRightInd w:val="0"/>
        <w:snapToGrid w:val="0"/>
        <w:spacing w:line="440" w:lineRule="exact"/>
        <w:ind w:firstLine="448" w:firstLineChars="187"/>
        <w:rPr>
          <w:rFonts w:hint="eastAsia" w:ascii="宋体" w:hAnsi="宋体"/>
          <w:sz w:val="24"/>
          <w:szCs w:val="24"/>
        </w:rPr>
      </w:pPr>
      <w:r>
        <w:rPr>
          <w:rFonts w:hint="eastAsia" w:ascii="宋体" w:hAnsi="宋体"/>
          <w:sz w:val="24"/>
          <w:szCs w:val="24"/>
        </w:rPr>
        <w:t>（3）开标前不得开封；</w:t>
      </w:r>
    </w:p>
    <w:p>
      <w:pPr>
        <w:spacing w:line="440" w:lineRule="exact"/>
        <w:ind w:firstLine="480" w:firstLineChars="200"/>
        <w:rPr>
          <w:rFonts w:hint="eastAsia" w:ascii="宋体" w:hAnsi="宋体"/>
          <w:sz w:val="24"/>
          <w:szCs w:val="24"/>
        </w:rPr>
      </w:pPr>
      <w:r>
        <w:rPr>
          <w:rFonts w:hint="eastAsia" w:ascii="宋体" w:hAnsi="宋体"/>
          <w:sz w:val="24"/>
          <w:szCs w:val="24"/>
        </w:rPr>
        <w:t>（4）投标人名称。</w:t>
      </w:r>
    </w:p>
    <w:p>
      <w:pPr>
        <w:spacing w:line="440" w:lineRule="exact"/>
        <w:ind w:firstLine="570"/>
        <w:rPr>
          <w:rFonts w:hint="eastAsia" w:ascii="宋体" w:hAnsi="宋体"/>
          <w:sz w:val="24"/>
          <w:szCs w:val="24"/>
        </w:rPr>
      </w:pPr>
      <w:r>
        <w:rPr>
          <w:rFonts w:hint="eastAsia" w:ascii="宋体" w:hAnsi="宋体"/>
          <w:sz w:val="24"/>
          <w:szCs w:val="24"/>
        </w:rPr>
        <w:t>19.1.4商务标投标文件的电子文件随商务标正本封装。为便于后期工程结算审计，商务标投标文件必须采用安徽省建设厅批准使用的清单计价软件编制，刻入</w:t>
      </w:r>
      <w:r>
        <w:rPr>
          <w:rFonts w:hint="eastAsia" w:ascii="宋体" w:hAnsi="宋体"/>
          <w:sz w:val="24"/>
          <w:szCs w:val="24"/>
          <w:lang w:eastAsia="zh-CN"/>
        </w:rPr>
        <w:t>U盘</w:t>
      </w:r>
      <w:r>
        <w:rPr>
          <w:rFonts w:hint="eastAsia" w:ascii="宋体" w:hAnsi="宋体"/>
          <w:sz w:val="24"/>
          <w:szCs w:val="24"/>
        </w:rPr>
        <w:t>。</w:t>
      </w:r>
      <w:r>
        <w:rPr>
          <w:rFonts w:hint="eastAsia" w:ascii="宋体" w:hAnsi="宋体"/>
          <w:sz w:val="24"/>
          <w:szCs w:val="24"/>
          <w:lang w:eastAsia="zh-CN"/>
        </w:rPr>
        <w:t>U盘</w:t>
      </w:r>
      <w:r>
        <w:rPr>
          <w:rFonts w:hint="eastAsia" w:ascii="宋体" w:hAnsi="宋体"/>
          <w:sz w:val="24"/>
          <w:szCs w:val="24"/>
        </w:rPr>
        <w:t>及电子文件夹的名称均应标明投标人名称。</w:t>
      </w:r>
    </w:p>
    <w:p>
      <w:pPr>
        <w:spacing w:line="440" w:lineRule="exact"/>
        <w:ind w:firstLine="480" w:firstLineChars="200"/>
        <w:rPr>
          <w:rFonts w:hint="eastAsia" w:ascii="宋体" w:hAnsi="宋体"/>
          <w:sz w:val="24"/>
          <w:szCs w:val="24"/>
        </w:rPr>
      </w:pPr>
      <w:r>
        <w:rPr>
          <w:rFonts w:hint="eastAsia" w:ascii="宋体" w:hAnsi="宋体"/>
          <w:sz w:val="24"/>
          <w:szCs w:val="24"/>
        </w:rPr>
        <w:t>19.2 如果投标人未按上述要求密封及加写标记，招标人对投标文件的误投和提前启封概不负责。对由此造成提前开封的投标文件将予以拒绝，并退还给投标人。</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20、投标文件的提交</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20.1 投标人应按本须知前附表第</w:t>
      </w:r>
      <w:r>
        <w:rPr>
          <w:rFonts w:hint="eastAsia" w:ascii="宋体" w:hAnsi="宋体"/>
          <w:sz w:val="24"/>
          <w:szCs w:val="24"/>
          <w:lang w:val="en-US" w:eastAsia="zh-CN"/>
        </w:rPr>
        <w:t>19</w:t>
      </w:r>
      <w:r>
        <w:rPr>
          <w:rFonts w:hint="eastAsia" w:ascii="宋体" w:hAnsi="宋体"/>
          <w:sz w:val="24"/>
          <w:szCs w:val="24"/>
        </w:rPr>
        <w:t>项所规定的地点，于截止时间前提交投标文件。</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21、投标文件提交的截止时间</w:t>
      </w:r>
    </w:p>
    <w:p>
      <w:pPr>
        <w:adjustRightInd w:val="0"/>
        <w:snapToGrid w:val="0"/>
        <w:spacing w:line="440" w:lineRule="exact"/>
        <w:ind w:firstLine="360" w:firstLineChars="150"/>
        <w:rPr>
          <w:rFonts w:hint="eastAsia" w:ascii="宋体" w:hAnsi="宋体"/>
          <w:sz w:val="24"/>
          <w:szCs w:val="24"/>
        </w:rPr>
      </w:pPr>
      <w:r>
        <w:rPr>
          <w:rFonts w:hint="eastAsia" w:ascii="宋体" w:hAnsi="宋体"/>
          <w:sz w:val="24"/>
          <w:szCs w:val="24"/>
        </w:rPr>
        <w:t>21.1 投标文件提交的截止时间见本须知前附表第1</w:t>
      </w:r>
      <w:r>
        <w:rPr>
          <w:rFonts w:hint="eastAsia" w:ascii="宋体" w:hAnsi="宋体"/>
          <w:sz w:val="24"/>
          <w:szCs w:val="24"/>
          <w:lang w:val="en-US" w:eastAsia="zh-CN"/>
        </w:rPr>
        <w:t>8</w:t>
      </w:r>
      <w:r>
        <w:rPr>
          <w:rFonts w:hint="eastAsia" w:ascii="宋体" w:hAnsi="宋体"/>
          <w:sz w:val="24"/>
          <w:szCs w:val="24"/>
        </w:rPr>
        <w:t>项规定。</w:t>
      </w:r>
    </w:p>
    <w:p>
      <w:pPr>
        <w:adjustRightInd w:val="0"/>
        <w:snapToGrid w:val="0"/>
        <w:spacing w:line="440" w:lineRule="exact"/>
        <w:ind w:firstLine="360" w:firstLineChars="150"/>
        <w:rPr>
          <w:rFonts w:hint="eastAsia" w:ascii="宋体" w:hAnsi="宋体"/>
          <w:sz w:val="24"/>
          <w:szCs w:val="24"/>
        </w:rPr>
      </w:pPr>
      <w:r>
        <w:rPr>
          <w:rFonts w:hint="eastAsia" w:ascii="宋体" w:hAnsi="宋体"/>
          <w:sz w:val="24"/>
          <w:szCs w:val="24"/>
        </w:rPr>
        <w:t>21.2 到投标截止时间止，招标人收到的投标文件少于3个的，招标人将依法重新组织招标。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22、迟交的投标文件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22.1 招标人在本须知第1</w:t>
      </w:r>
      <w:r>
        <w:rPr>
          <w:rFonts w:hint="eastAsia" w:ascii="宋体" w:hAnsi="宋体"/>
          <w:sz w:val="24"/>
          <w:szCs w:val="24"/>
          <w:lang w:val="en-US" w:eastAsia="zh-CN"/>
        </w:rPr>
        <w:t>8</w:t>
      </w:r>
      <w:r>
        <w:rPr>
          <w:rFonts w:hint="eastAsia" w:ascii="宋体" w:hAnsi="宋体"/>
          <w:sz w:val="24"/>
          <w:szCs w:val="24"/>
        </w:rPr>
        <w:t>条规定的投标截止时间以后收到的投标文件，将被拒绝并退回给投标人。</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23、投标文件的补充、修改</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23.1 投标人在提交投标文件以后，在规定的投标截止时间之前，可以以书面形式补充、修改已提交的投标文件，并以书面形式通知招标人。补充、修改的内容为投标文件的组成部分。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23.2 投标人对投标文件的补充、修改通知，应按本须知第18条有关规定密封、标记和提交，并在投标文件密封袋上清楚标明“补充、修改”字样。否则，补充、修改通知无效。</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23.3 在投标截止时间之后，投标人不得补充、修改投标文件。</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23.4 在投标截止时间至投标有效期满之前，投标人不得撤回其投标文件，否则其投标保证金将被没收。</w:t>
      </w:r>
    </w:p>
    <w:p>
      <w:pPr>
        <w:pStyle w:val="9"/>
        <w:adjustRightInd w:val="0"/>
        <w:snapToGrid w:val="0"/>
        <w:spacing w:before="157" w:beforeLines="50" w:after="157" w:afterLines="50" w:line="440" w:lineRule="exact"/>
        <w:jc w:val="center"/>
        <w:rPr>
          <w:rFonts w:hint="eastAsia" w:ascii="宋体" w:hAnsi="宋体" w:eastAsia="宋体"/>
          <w:sz w:val="24"/>
          <w:szCs w:val="24"/>
        </w:rPr>
      </w:pPr>
      <w:r>
        <w:rPr>
          <w:rFonts w:hint="eastAsia" w:ascii="宋体" w:hAnsi="宋体" w:eastAsia="宋体"/>
          <w:sz w:val="24"/>
          <w:szCs w:val="24"/>
        </w:rPr>
        <w:t>（五）开标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24、开标</w:t>
      </w:r>
    </w:p>
    <w:p>
      <w:pPr>
        <w:snapToGrid w:val="0"/>
        <w:spacing w:line="440" w:lineRule="exact"/>
        <w:ind w:firstLine="500"/>
        <w:rPr>
          <w:rFonts w:hint="eastAsia" w:ascii="宋体" w:hAnsi="宋体"/>
          <w:bCs/>
          <w:sz w:val="24"/>
          <w:szCs w:val="24"/>
        </w:rPr>
      </w:pPr>
      <w:r>
        <w:rPr>
          <w:rFonts w:hint="eastAsia" w:ascii="宋体" w:hAnsi="宋体"/>
          <w:bCs/>
          <w:sz w:val="24"/>
          <w:szCs w:val="24"/>
        </w:rPr>
        <w:t>24.1</w:t>
      </w:r>
      <w:r>
        <w:rPr>
          <w:rFonts w:hint="eastAsia" w:ascii="宋体" w:hAnsi="宋体"/>
          <w:sz w:val="24"/>
          <w:szCs w:val="28"/>
        </w:rPr>
        <w:t>招标人按本须知前附表第</w:t>
      </w:r>
      <w:r>
        <w:rPr>
          <w:rFonts w:hint="eastAsia" w:ascii="宋体" w:hAnsi="宋体"/>
          <w:sz w:val="24"/>
          <w:szCs w:val="28"/>
          <w:lang w:val="en-US" w:eastAsia="zh-CN"/>
        </w:rPr>
        <w:t>19</w:t>
      </w:r>
      <w:r>
        <w:rPr>
          <w:rFonts w:hint="eastAsia" w:ascii="宋体" w:hAnsi="宋体"/>
          <w:sz w:val="24"/>
          <w:szCs w:val="28"/>
        </w:rPr>
        <w:t>项所规定的时间和地点公开开标，并邀请所有投标人代表参加。</w:t>
      </w:r>
      <w:r>
        <w:rPr>
          <w:rFonts w:hint="eastAsia" w:ascii="宋体" w:hAnsi="宋体"/>
          <w:b/>
          <w:bCs/>
          <w:sz w:val="24"/>
          <w:szCs w:val="24"/>
        </w:rPr>
        <w:t>投标人法定代表人或授权委托代理人必须参加开标会议。</w:t>
      </w:r>
      <w:r>
        <w:rPr>
          <w:rFonts w:hint="eastAsia" w:ascii="宋体" w:hAnsi="宋体"/>
          <w:bCs/>
          <w:sz w:val="24"/>
          <w:szCs w:val="24"/>
        </w:rPr>
        <w:t xml:space="preserve"> </w:t>
      </w:r>
    </w:p>
    <w:p>
      <w:pPr>
        <w:snapToGrid w:val="0"/>
        <w:spacing w:line="440" w:lineRule="exact"/>
        <w:ind w:firstLine="500"/>
        <w:rPr>
          <w:rFonts w:hint="eastAsia" w:ascii="宋体" w:hAnsi="宋体"/>
          <w:bCs/>
          <w:sz w:val="24"/>
          <w:szCs w:val="24"/>
        </w:rPr>
      </w:pPr>
      <w:r>
        <w:rPr>
          <w:rFonts w:hint="eastAsia" w:ascii="宋体" w:hAnsi="宋体"/>
          <w:bCs/>
          <w:sz w:val="24"/>
          <w:szCs w:val="24"/>
        </w:rPr>
        <w:t>投标人法定代表人出席开标的，必须出示本人身份证和营业执照</w:t>
      </w:r>
      <w:r>
        <w:rPr>
          <w:rFonts w:hint="eastAsia" w:ascii="宋体" w:hAnsi="宋体"/>
          <w:bCs/>
          <w:sz w:val="24"/>
          <w:szCs w:val="24"/>
          <w:lang w:eastAsia="zh-CN"/>
        </w:rPr>
        <w:t>复印件</w:t>
      </w:r>
      <w:r>
        <w:rPr>
          <w:rFonts w:hint="eastAsia" w:ascii="宋体" w:hAnsi="宋体"/>
          <w:bCs/>
          <w:sz w:val="24"/>
          <w:szCs w:val="24"/>
        </w:rPr>
        <w:t>，以便开标会议上证明其身份；法人代表授权委托代理人出席开标会的，必须出示法人授权书(格式参照招标文件提供的格式)、本人身份证，以便开标会议上证明其身份；</w:t>
      </w:r>
      <w:r>
        <w:rPr>
          <w:rFonts w:hint="eastAsia" w:ascii="宋体" w:hAnsi="宋体"/>
          <w:bCs/>
          <w:sz w:val="24"/>
        </w:rPr>
        <w:t>同时有招标人财务对投标人投标保证金到账情况进行检查。以上证件不能出示或不符合要求、投标保证金未到账的，</w:t>
      </w:r>
      <w:r>
        <w:rPr>
          <w:rFonts w:hint="eastAsia" w:ascii="宋体" w:hAnsi="宋体"/>
          <w:bCs/>
          <w:sz w:val="24"/>
          <w:szCs w:val="24"/>
        </w:rPr>
        <w:t>其投标文件将被拒收。</w:t>
      </w:r>
    </w:p>
    <w:p>
      <w:pPr>
        <w:snapToGrid w:val="0"/>
        <w:spacing w:line="440" w:lineRule="exact"/>
        <w:ind w:firstLine="500"/>
        <w:rPr>
          <w:rFonts w:hint="eastAsia" w:ascii="宋体" w:hAnsi="宋体"/>
          <w:b/>
          <w:sz w:val="24"/>
          <w:szCs w:val="24"/>
        </w:rPr>
      </w:pPr>
      <w:r>
        <w:rPr>
          <w:rFonts w:hint="eastAsia" w:ascii="宋体" w:hAnsi="宋体"/>
          <w:bCs/>
          <w:sz w:val="24"/>
          <w:szCs w:val="24"/>
        </w:rPr>
        <w:t>★</w:t>
      </w:r>
      <w:r>
        <w:rPr>
          <w:rFonts w:hint="eastAsia" w:ascii="宋体" w:hAnsi="宋体"/>
          <w:b/>
          <w:sz w:val="24"/>
          <w:szCs w:val="24"/>
        </w:rPr>
        <w:t>注：要求投标单位参加开标的</w:t>
      </w:r>
      <w:r>
        <w:rPr>
          <w:rFonts w:hint="eastAsia" w:ascii="宋体" w:hAnsi="宋体"/>
          <w:b/>
          <w:bCs/>
          <w:sz w:val="24"/>
          <w:szCs w:val="24"/>
        </w:rPr>
        <w:t>法定代表人或授权代理人，必须在投标须知前附表规定的投标文件递交截止时间前到达现场签到，</w:t>
      </w:r>
      <w:r>
        <w:rPr>
          <w:rFonts w:hint="eastAsia" w:ascii="宋体" w:hAnsi="宋体"/>
          <w:b/>
          <w:sz w:val="24"/>
          <w:szCs w:val="24"/>
        </w:rPr>
        <w:t>否则将拒收其投标文件。</w:t>
      </w:r>
    </w:p>
    <w:p>
      <w:pPr>
        <w:snapToGrid w:val="0"/>
        <w:spacing w:line="440" w:lineRule="exact"/>
        <w:ind w:firstLine="500"/>
        <w:rPr>
          <w:rFonts w:hint="eastAsia" w:ascii="宋体" w:hAnsi="宋体"/>
          <w:b/>
          <w:sz w:val="24"/>
          <w:szCs w:val="24"/>
        </w:rPr>
      </w:pPr>
      <w:r>
        <w:rPr>
          <w:rFonts w:hint="eastAsia" w:ascii="宋体" w:hAnsi="宋体"/>
          <w:b/>
          <w:sz w:val="24"/>
          <w:szCs w:val="24"/>
        </w:rPr>
        <w:t>★在招标会结束之前，授权委托人不得擅自离场，否则按弃标处理。</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24.2按本须知第25条规定确定为无效的投标文件，不予送交评审。</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24.3开标由招标人或招标代理机构主持，并按下列程序进行：</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24.3.1 主持人宣布开标会议开始；</w:t>
      </w:r>
    </w:p>
    <w:p>
      <w:pPr>
        <w:adjustRightInd w:val="0"/>
        <w:snapToGrid w:val="0"/>
        <w:spacing w:line="440" w:lineRule="exact"/>
        <w:ind w:firstLine="500"/>
        <w:rPr>
          <w:rFonts w:hint="eastAsia" w:ascii="宋体" w:hAnsi="宋体"/>
          <w:bCs/>
          <w:sz w:val="24"/>
          <w:szCs w:val="24"/>
        </w:rPr>
      </w:pPr>
      <w:r>
        <w:rPr>
          <w:rFonts w:hint="eastAsia" w:ascii="宋体" w:hAnsi="宋体"/>
          <w:bCs/>
          <w:sz w:val="24"/>
          <w:szCs w:val="24"/>
        </w:rPr>
        <w:t>24.3.2主持人宣布出席开标会议的有关部门和代表；</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24.3.3验证投标人有效身份证明及相关证件；</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24.3.4 由投标人代表检查投标文件是否按招标文件的要求密封，并由招标人确认，宣布检查结果；</w:t>
      </w:r>
    </w:p>
    <w:p>
      <w:pPr>
        <w:spacing w:line="440" w:lineRule="exact"/>
        <w:ind w:firstLine="480" w:firstLineChars="200"/>
        <w:rPr>
          <w:rFonts w:hint="eastAsia" w:ascii="宋体" w:hAnsi="宋体" w:eastAsia="宋体"/>
          <w:sz w:val="24"/>
          <w:lang w:eastAsia="zh-CN"/>
        </w:rPr>
      </w:pPr>
      <w:r>
        <w:rPr>
          <w:rFonts w:hint="eastAsia" w:ascii="宋体" w:hAnsi="宋体"/>
          <w:sz w:val="24"/>
        </w:rPr>
        <w:t>24.3.5经确认无误后，先进行投标人的技术标评审；技术标评审合格的投标人进入商务标的评审</w:t>
      </w:r>
      <w:r>
        <w:rPr>
          <w:rFonts w:hint="eastAsia" w:ascii="宋体" w:hAnsi="宋体"/>
          <w:sz w:val="24"/>
          <w:lang w:eastAsia="zh-CN"/>
        </w:rPr>
        <w:t>；</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24.3.6商务标评审的投标文件，由投标人按投标签到顺序当众拆封商务标投标文件，并宣读投标人名称、投标价格以及投标文件的其他主要内容。</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24.4招标人或其委托的招标代理机构对开标过程进行记录，并存档备查。</w:t>
      </w:r>
    </w:p>
    <w:p>
      <w:pPr>
        <w:adjustRightInd w:val="0"/>
        <w:snapToGrid w:val="0"/>
        <w:spacing w:line="440" w:lineRule="exact"/>
        <w:rPr>
          <w:rFonts w:hint="eastAsia" w:ascii="宋体" w:hAnsi="宋体"/>
          <w:b/>
          <w:sz w:val="24"/>
          <w:szCs w:val="24"/>
        </w:rPr>
      </w:pPr>
      <w:r>
        <w:rPr>
          <w:rFonts w:hint="eastAsia" w:ascii="宋体" w:hAnsi="宋体"/>
          <w:b/>
          <w:sz w:val="24"/>
          <w:szCs w:val="24"/>
        </w:rPr>
        <w:t>25、投标文件的有效性</w:t>
      </w:r>
    </w:p>
    <w:p>
      <w:pPr>
        <w:adjustRightInd w:val="0"/>
        <w:snapToGrid w:val="0"/>
        <w:spacing w:line="440" w:lineRule="exact"/>
        <w:ind w:firstLine="480" w:firstLineChars="200"/>
        <w:rPr>
          <w:rFonts w:hint="eastAsia" w:ascii="宋体" w:hAnsi="宋体"/>
          <w:sz w:val="24"/>
          <w:szCs w:val="24"/>
        </w:rPr>
      </w:pPr>
      <w:r>
        <w:rPr>
          <w:rFonts w:hint="eastAsia" w:ascii="宋体" w:hAnsi="宋体"/>
          <w:bCs/>
          <w:sz w:val="24"/>
          <w:szCs w:val="24"/>
        </w:rPr>
        <w:t>25.1</w:t>
      </w:r>
      <w:r>
        <w:rPr>
          <w:rFonts w:hint="eastAsia" w:ascii="宋体" w:hAnsi="宋体"/>
          <w:sz w:val="24"/>
          <w:szCs w:val="24"/>
        </w:rPr>
        <w:t xml:space="preserve">投标文件有下列情形之一的，招标人将不予受理： </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 xml:space="preserve">（一）逾期送达的或者未送达指定地点的； </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（二）未按招标文件要求包装、密封的。</w:t>
      </w:r>
    </w:p>
    <w:p>
      <w:pPr>
        <w:pStyle w:val="9"/>
        <w:adjustRightInd w:val="0"/>
        <w:snapToGrid w:val="0"/>
        <w:spacing w:before="157" w:beforeLines="50" w:after="157" w:afterLines="50" w:line="440" w:lineRule="exact"/>
        <w:jc w:val="center"/>
        <w:rPr>
          <w:rFonts w:hint="eastAsia" w:ascii="宋体" w:hAnsi="宋体" w:eastAsia="宋体"/>
          <w:sz w:val="24"/>
          <w:szCs w:val="24"/>
        </w:rPr>
      </w:pPr>
      <w:r>
        <w:rPr>
          <w:rFonts w:hint="eastAsia" w:ascii="宋体" w:hAnsi="宋体" w:eastAsia="宋体"/>
          <w:sz w:val="24"/>
          <w:szCs w:val="24"/>
        </w:rPr>
        <w:t>（六）评标</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26、评标委员会与评标</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26.1 评标委员会依法组建，评标委员会的成员采用随机抽签方式确定，评标活动由评标委员会负责。</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26.2 开标结束后，开始评标，评标采用保密方式进行。</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27、评标过程的保密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27.1开标后，直至授予中标人合同为止，凡属于对投标文件的审查、澄清、评价和比较的有关资料以及中标候选人的推荐情况，与评标有关的其他任何情况均严格保密。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27.2 在投标文件的评审和比较、中标候选人推荐以及授予合同的过程中，投标人向招标人和评标委员会施加影响的任何行为，都将会导致其投标被拒绝。</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27.3中标人确定后，招标人不对未中标人就评标过程以及未能中标原因作出任何解释。未中标人不得向评标委员会组成人员或其他有关人员索问评标过程的情况和材料。</w:t>
      </w:r>
    </w:p>
    <w:p>
      <w:pPr>
        <w:pStyle w:val="29"/>
        <w:spacing w:before="0" w:beforeAutospacing="0" w:after="0" w:afterAutospacing="0" w:line="440" w:lineRule="exact"/>
        <w:rPr>
          <w:rFonts w:hint="eastAsia"/>
          <w:b/>
        </w:rPr>
      </w:pPr>
      <w:r>
        <w:rPr>
          <w:rFonts w:hint="eastAsia"/>
          <w:b/>
        </w:rPr>
        <w:t>28、投标文件的澄清</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28.1 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根据本须知第30条规定，凡属于评标委员会在评标中发现的计算错误进行核实的修改不在此列。</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29、投标文件的初步评审</w:t>
      </w:r>
    </w:p>
    <w:p>
      <w:pPr>
        <w:adjustRightInd w:val="0"/>
        <w:snapToGrid w:val="0"/>
        <w:spacing w:line="440" w:lineRule="exact"/>
        <w:ind w:firstLine="500"/>
        <w:rPr>
          <w:rFonts w:hint="eastAsia" w:ascii="宋体" w:hAnsi="宋体"/>
          <w:sz w:val="24"/>
          <w:szCs w:val="24"/>
        </w:rPr>
      </w:pPr>
      <w:r>
        <w:rPr>
          <w:rFonts w:hint="eastAsia" w:ascii="宋体" w:hAnsi="宋体"/>
          <w:bCs/>
          <w:sz w:val="24"/>
          <w:szCs w:val="24"/>
        </w:rPr>
        <w:t>29.1</w:t>
      </w:r>
      <w:r>
        <w:rPr>
          <w:rFonts w:hint="eastAsia" w:ascii="宋体" w:hAnsi="宋体"/>
          <w:sz w:val="24"/>
          <w:szCs w:val="24"/>
        </w:rPr>
        <w:t>投标偏差的界定和评审</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 xml:space="preserve">  评标委员会应当根据招标文件有关规定，审查并逐项列出投标文件的全部投标偏差。投标偏差分重大偏差和细微偏差。</w:t>
      </w:r>
    </w:p>
    <w:p>
      <w:pPr>
        <w:adjustRightInd w:val="0"/>
        <w:snapToGrid w:val="0"/>
        <w:spacing w:line="440" w:lineRule="exact"/>
        <w:ind w:firstLine="500"/>
        <w:rPr>
          <w:rFonts w:hint="eastAsia" w:ascii="宋体" w:hAnsi="宋体"/>
          <w:sz w:val="24"/>
          <w:szCs w:val="24"/>
        </w:rPr>
      </w:pPr>
      <w:r>
        <w:rPr>
          <w:rFonts w:hint="eastAsia" w:ascii="宋体" w:hAnsi="宋体"/>
          <w:bCs/>
          <w:sz w:val="24"/>
          <w:szCs w:val="24"/>
        </w:rPr>
        <w:t xml:space="preserve">29.2 </w:t>
      </w:r>
      <w:r>
        <w:rPr>
          <w:rFonts w:hint="eastAsia" w:ascii="宋体" w:hAnsi="宋体"/>
          <w:sz w:val="24"/>
          <w:szCs w:val="24"/>
        </w:rPr>
        <w:t xml:space="preserve">投标文件有下列情形之一的，属于重大偏差，由评标委员会初审后按废标处理： </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（一） 投标文件未按招标文件第18款规定要求加盖法人印章并无法定代表人或法定代表人授权的代理人签字或盖章的；由委托代理人签字或盖章的，但未随投标文件一起提交有效的“授权委托书”原件的；</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（二）未按招标文件规定的格式填写，内容不完整以至影响投标文件评审且不符合招标文件错误修正条件的或关键字迹模糊、无法辨认的； </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（三）投标人递交两份或多份内容不同的投标文件，或在一份投标文件中对同一招标项目报有两个或多个报价，且未声明哪一个有效；</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（四）投标人名称或组织结构与资格审查文件内不一致的； </w:t>
      </w:r>
    </w:p>
    <w:p>
      <w:pPr>
        <w:adjustRightInd w:val="0"/>
        <w:snapToGrid w:val="0"/>
        <w:spacing w:line="440" w:lineRule="exact"/>
        <w:ind w:firstLine="499"/>
        <w:rPr>
          <w:rFonts w:hint="eastAsia" w:ascii="宋体" w:hAnsi="宋体" w:eastAsia="宋体"/>
          <w:bCs/>
          <w:sz w:val="24"/>
          <w:szCs w:val="24"/>
          <w:lang w:eastAsia="zh-CN"/>
        </w:rPr>
      </w:pPr>
      <w:r>
        <w:rPr>
          <w:rFonts w:hint="eastAsia" w:ascii="宋体" w:hAnsi="宋体"/>
          <w:bCs/>
          <w:sz w:val="24"/>
          <w:szCs w:val="24"/>
        </w:rPr>
        <w:t>（五）投标文件商务标部分未按照淮建</w:t>
      </w:r>
      <w:r>
        <w:rPr>
          <w:rFonts w:ascii="宋体" w:hAnsi="宋体"/>
          <w:bCs/>
          <w:sz w:val="24"/>
          <w:szCs w:val="24"/>
        </w:rPr>
        <w:t>[2009]137</w:t>
      </w:r>
      <w:r>
        <w:rPr>
          <w:rFonts w:hint="eastAsia" w:ascii="宋体" w:hAnsi="宋体"/>
          <w:bCs/>
          <w:sz w:val="24"/>
          <w:szCs w:val="24"/>
        </w:rPr>
        <w:t>号要求签字盖章的；（商务标中编制与审核人员不得为同一个人）</w:t>
      </w:r>
      <w:r>
        <w:rPr>
          <w:rFonts w:hint="eastAsia" w:ascii="宋体" w:hAnsi="宋体"/>
          <w:bCs/>
          <w:sz w:val="24"/>
          <w:szCs w:val="24"/>
          <w:lang w:eastAsia="zh-CN"/>
        </w:rPr>
        <w:t>；</w:t>
      </w:r>
    </w:p>
    <w:p>
      <w:pPr>
        <w:adjustRightInd w:val="0"/>
        <w:snapToGrid w:val="0"/>
        <w:spacing w:line="440" w:lineRule="exact"/>
        <w:ind w:firstLine="499"/>
        <w:rPr>
          <w:rFonts w:hint="eastAsia" w:ascii="宋体" w:hAnsi="宋体"/>
          <w:bCs/>
          <w:sz w:val="24"/>
          <w:szCs w:val="24"/>
        </w:rPr>
      </w:pPr>
      <w:r>
        <w:rPr>
          <w:rFonts w:hint="eastAsia" w:ascii="宋体" w:hAnsi="宋体"/>
          <w:bCs/>
          <w:sz w:val="24"/>
          <w:szCs w:val="24"/>
        </w:rPr>
        <w:t xml:space="preserve">（六）未按招标文件要求提交有效投标保证金的； </w:t>
      </w:r>
    </w:p>
    <w:p>
      <w:pPr>
        <w:adjustRightInd w:val="0"/>
        <w:snapToGrid w:val="0"/>
        <w:spacing w:line="440" w:lineRule="exact"/>
        <w:ind w:firstLine="499"/>
        <w:rPr>
          <w:rFonts w:hint="eastAsia" w:ascii="宋体" w:hAnsi="宋体" w:eastAsia="宋体"/>
          <w:bCs/>
          <w:sz w:val="24"/>
          <w:szCs w:val="24"/>
          <w:lang w:eastAsia="zh-CN"/>
        </w:rPr>
      </w:pPr>
      <w:r>
        <w:rPr>
          <w:rFonts w:hint="eastAsia" w:ascii="宋体" w:hAnsi="宋体"/>
          <w:bCs/>
          <w:sz w:val="24"/>
          <w:szCs w:val="24"/>
        </w:rPr>
        <w:t>（七）</w:t>
      </w:r>
      <w:r>
        <w:rPr>
          <w:rFonts w:hint="eastAsia" w:ascii="宋体" w:hAnsi="宋体"/>
          <w:sz w:val="24"/>
          <w:szCs w:val="24"/>
        </w:rPr>
        <w:t>投标工期超过建设工期或投标工期缩短超过合理幅度而又无充分理由说明或投标函及其附录中无明确投标工期的</w:t>
      </w:r>
      <w:r>
        <w:rPr>
          <w:rFonts w:hint="eastAsia" w:ascii="宋体" w:hAnsi="宋体"/>
          <w:sz w:val="24"/>
          <w:szCs w:val="24"/>
          <w:lang w:eastAsia="zh-CN"/>
        </w:rPr>
        <w:t>；’</w:t>
      </w:r>
    </w:p>
    <w:p>
      <w:pPr>
        <w:adjustRightInd w:val="0"/>
        <w:snapToGrid w:val="0"/>
        <w:spacing w:line="440" w:lineRule="exact"/>
        <w:ind w:firstLine="499"/>
        <w:rPr>
          <w:rFonts w:hint="eastAsia" w:ascii="仿宋_GB2312" w:hAnsi="宋体" w:eastAsia="宋体"/>
          <w:sz w:val="24"/>
          <w:szCs w:val="28"/>
          <w:lang w:eastAsia="zh-CN"/>
        </w:rPr>
      </w:pPr>
      <w:r>
        <w:rPr>
          <w:rFonts w:hint="eastAsia" w:ascii="宋体" w:hAnsi="宋体"/>
          <w:bCs/>
          <w:sz w:val="24"/>
          <w:szCs w:val="24"/>
        </w:rPr>
        <w:t>（八）</w:t>
      </w:r>
      <w:r>
        <w:rPr>
          <w:rFonts w:hint="eastAsia" w:ascii="宋体" w:hAnsi="宋体"/>
          <w:sz w:val="24"/>
          <w:szCs w:val="24"/>
        </w:rPr>
        <w:t>工程质量标准不满足招标文件中提出的工程质量标准要求的或投标函中无明确工程质量标准的</w:t>
      </w:r>
      <w:r>
        <w:rPr>
          <w:rFonts w:hint="eastAsia" w:ascii="宋体" w:hAnsi="宋体"/>
          <w:sz w:val="24"/>
          <w:szCs w:val="24"/>
          <w:lang w:eastAsia="zh-CN"/>
        </w:rPr>
        <w:t>；</w:t>
      </w:r>
    </w:p>
    <w:p>
      <w:pPr>
        <w:adjustRightInd w:val="0"/>
        <w:snapToGrid w:val="0"/>
        <w:spacing w:line="440" w:lineRule="exact"/>
        <w:ind w:firstLine="499"/>
        <w:rPr>
          <w:rFonts w:hint="eastAsia" w:ascii="宋体" w:hAnsi="宋体" w:eastAsia="宋体"/>
          <w:sz w:val="24"/>
          <w:szCs w:val="24"/>
          <w:lang w:eastAsia="zh-CN"/>
        </w:rPr>
      </w:pPr>
      <w:r>
        <w:rPr>
          <w:rFonts w:hint="eastAsia" w:ascii="宋体" w:hAnsi="宋体"/>
          <w:bCs/>
          <w:sz w:val="24"/>
          <w:szCs w:val="24"/>
        </w:rPr>
        <w:t>（九）</w:t>
      </w:r>
      <w:r>
        <w:rPr>
          <w:rFonts w:hint="eastAsia" w:ascii="宋体" w:hAnsi="宋体"/>
          <w:sz w:val="24"/>
          <w:szCs w:val="24"/>
        </w:rPr>
        <w:t>未提供符合招标文件要求的商务标电子清单计价文件或电子清单计价文件与书面投标文件不一致的</w:t>
      </w:r>
      <w:r>
        <w:rPr>
          <w:rFonts w:hint="eastAsia" w:ascii="宋体" w:hAnsi="宋体"/>
          <w:sz w:val="24"/>
          <w:szCs w:val="24"/>
          <w:lang w:eastAsia="zh-CN"/>
        </w:rPr>
        <w:t>；</w:t>
      </w:r>
    </w:p>
    <w:p>
      <w:pPr>
        <w:adjustRightInd w:val="0"/>
        <w:snapToGrid w:val="0"/>
        <w:spacing w:line="440" w:lineRule="exact"/>
        <w:rPr>
          <w:rFonts w:hint="eastAsia" w:ascii="宋体" w:hAnsi="宋体" w:eastAsia="宋体"/>
          <w:bCs/>
          <w:sz w:val="24"/>
          <w:szCs w:val="24"/>
          <w:lang w:val="en-US" w:eastAsia="zh-CN"/>
        </w:rPr>
      </w:pPr>
      <w:r>
        <w:rPr>
          <w:rFonts w:hint="eastAsia" w:ascii="宋体" w:hAnsi="宋体"/>
          <w:bCs/>
          <w:sz w:val="24"/>
          <w:szCs w:val="24"/>
        </w:rPr>
        <w:t xml:space="preserve">   （十）</w:t>
      </w:r>
      <w:r>
        <w:rPr>
          <w:rFonts w:hint="eastAsia" w:ascii="宋体" w:hAnsi="宋体"/>
          <w:sz w:val="24"/>
          <w:szCs w:val="24"/>
        </w:rPr>
        <w:t>擅自变动招标人提供的工程量清单的顺序、数量、暂定价的</w:t>
      </w:r>
      <w:r>
        <w:rPr>
          <w:rFonts w:hint="eastAsia" w:ascii="宋体" w:hAnsi="宋体"/>
          <w:sz w:val="24"/>
          <w:szCs w:val="24"/>
          <w:lang w:eastAsia="zh-CN"/>
        </w:rPr>
        <w:t>；</w:t>
      </w:r>
    </w:p>
    <w:p>
      <w:pPr>
        <w:adjustRightInd w:val="0"/>
        <w:snapToGrid w:val="0"/>
        <w:spacing w:line="440" w:lineRule="exact"/>
        <w:rPr>
          <w:rFonts w:hint="eastAsia" w:ascii="仿宋_GB2312" w:hAnsi="宋体" w:eastAsia="仿宋_GB2312"/>
          <w:sz w:val="24"/>
          <w:szCs w:val="28"/>
        </w:rPr>
      </w:pPr>
      <w:r>
        <w:rPr>
          <w:rFonts w:hint="eastAsia" w:ascii="宋体" w:hAnsi="宋体"/>
          <w:bCs/>
          <w:sz w:val="24"/>
          <w:szCs w:val="24"/>
        </w:rPr>
        <w:t xml:space="preserve">   （十一）</w:t>
      </w:r>
      <w:r>
        <w:rPr>
          <w:rFonts w:hint="eastAsia" w:ascii="宋体" w:hAnsi="宋体"/>
          <w:sz w:val="24"/>
          <w:szCs w:val="24"/>
        </w:rPr>
        <w:t>投标人以他人名义投标、串通投标、以行贿手段谋取中标或者以其他弄虚作假方式投标的。</w:t>
      </w:r>
    </w:p>
    <w:p>
      <w:pPr>
        <w:adjustRightInd w:val="0"/>
        <w:snapToGrid w:val="0"/>
        <w:spacing w:line="440" w:lineRule="exact"/>
        <w:rPr>
          <w:rFonts w:hint="eastAsia" w:ascii="宋体" w:hAnsi="宋体"/>
          <w:sz w:val="24"/>
          <w:szCs w:val="24"/>
        </w:rPr>
      </w:pPr>
      <w:r>
        <w:rPr>
          <w:rFonts w:hint="eastAsia" w:ascii="宋体" w:hAnsi="宋体"/>
          <w:sz w:val="24"/>
          <w:szCs w:val="24"/>
        </w:rPr>
        <w:t xml:space="preserve">     29.3 细微偏差</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29.3．1 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29.3．2 投标文件需澄清、说明或者补正的(包括补正投标报价)以及投标文件存在细微偏差需要补正的，评标委员会应当以书面形式要求投标人进行书面澄清、说明、补正或确认。其投标人的法定代表人或其委托代理人应签字认可。</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29.3．3如果投标文件实质上不响应招标文件的各项要求，评标委员会将予以拒绝，并且不允许投标人通过修改或撤销其不符合要求的差异或保留，使之成为具有响应性的投标。</w:t>
      </w:r>
    </w:p>
    <w:p>
      <w:pPr>
        <w:adjustRightInd w:val="0"/>
        <w:snapToGrid w:val="0"/>
        <w:spacing w:line="440" w:lineRule="exact"/>
        <w:ind w:firstLine="489" w:firstLineChars="204"/>
        <w:rPr>
          <w:rFonts w:hint="eastAsia" w:ascii="宋体" w:hAnsi="宋体"/>
          <w:sz w:val="24"/>
          <w:szCs w:val="24"/>
        </w:rPr>
      </w:pPr>
      <w:r>
        <w:rPr>
          <w:rFonts w:hint="eastAsia" w:ascii="宋体" w:hAnsi="宋体"/>
          <w:sz w:val="24"/>
          <w:szCs w:val="24"/>
        </w:rPr>
        <w:t>29.4经审查符合招标文件要求的有效投标文件，由评标委员会进行详细评审、比较。</w:t>
      </w:r>
    </w:p>
    <w:p>
      <w:pPr>
        <w:pStyle w:val="10"/>
        <w:adjustRightInd w:val="0"/>
        <w:snapToGrid w:val="0"/>
        <w:spacing w:before="0" w:after="0" w:line="440" w:lineRule="exact"/>
        <w:rPr>
          <w:rFonts w:hint="eastAsia" w:ascii="宋体" w:hAnsi="宋体"/>
          <w:sz w:val="24"/>
          <w:szCs w:val="24"/>
        </w:rPr>
      </w:pPr>
      <w:r>
        <w:rPr>
          <w:rFonts w:hint="eastAsia" w:ascii="宋体" w:hAnsi="宋体"/>
          <w:sz w:val="24"/>
          <w:szCs w:val="24"/>
        </w:rPr>
        <w:t>30、投标文件计算错误的修正</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30.1评标委员会将对确定为实质上响应招标文件要求的投标文件进行校核，看其是否有计算或表达上的错误，修正错误的原则如下：</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30.1.1当投标文件中填报的工程量清单报价书中的分项、分部工程项目名称或计量单位及工程量与招标人或招标代理机构提供的工程量清单中的分项、分部工程项目名称或计量单位及工程量不一致时，以招标人或招标代理机构提供的内容为准。</w:t>
      </w:r>
    </w:p>
    <w:p>
      <w:pPr>
        <w:adjustRightInd w:val="0"/>
        <w:snapToGrid w:val="0"/>
        <w:spacing w:line="440" w:lineRule="exact"/>
        <w:ind w:firstLine="500"/>
        <w:rPr>
          <w:rFonts w:hint="eastAsia" w:ascii="宋体" w:hAnsi="宋体" w:eastAsia="宋体"/>
          <w:sz w:val="24"/>
          <w:szCs w:val="24"/>
          <w:lang w:eastAsia="zh-CN"/>
        </w:rPr>
      </w:pPr>
      <w:r>
        <w:rPr>
          <w:rFonts w:hint="eastAsia" w:ascii="宋体" w:hAnsi="宋体"/>
          <w:sz w:val="24"/>
          <w:szCs w:val="24"/>
        </w:rPr>
        <w:t>30.1.2工程量清单报价表中，出现单价金额和工程量的乘积与合价金额不一致的，以标出的单价金额为准，并修改合价金额。但单价金额小数点有明显错误的，此时应以标出的合价金额为准，并修改单价金额</w:t>
      </w:r>
      <w:r>
        <w:rPr>
          <w:rFonts w:hint="eastAsia" w:ascii="宋体" w:hAnsi="宋体"/>
          <w:sz w:val="24"/>
          <w:szCs w:val="24"/>
          <w:lang w:eastAsia="zh-CN"/>
        </w:rPr>
        <w:t>。</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30.1.3各项报价书中，细目价格、费用(合价或合计)金额累计不等于总价(合计或总计)金额时，应以各细目价格、费用(合价或合计)金额累计数为准，修正总价(合价或总计)金额。</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30.1.4工程量清单报价表中综合单价与工程量清单项目价格分析表相对应综合单价不一致时，以工程量清单项目价格分析表中标出的综合单价为准。</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30.1.5 投标人填报的特殊或贵重材料设备以及其他材料设备采用的品牌、数量、单位、规格型号、产地、技术参数(标准)等与招标文件要求不一致的，以招标文件要求为准进行澄清修正，但所报的单价不变。</w:t>
      </w:r>
    </w:p>
    <w:p>
      <w:pPr>
        <w:adjustRightInd w:val="0"/>
        <w:snapToGrid w:val="0"/>
        <w:spacing w:line="440" w:lineRule="exact"/>
        <w:ind w:firstLine="500"/>
        <w:rPr>
          <w:rFonts w:hint="eastAsia"/>
          <w:sz w:val="24"/>
          <w:szCs w:val="24"/>
        </w:rPr>
      </w:pPr>
      <w:r>
        <w:rPr>
          <w:rFonts w:hint="eastAsia"/>
          <w:sz w:val="24"/>
          <w:szCs w:val="24"/>
        </w:rPr>
        <w:t>30.2 按上述修正错误的原则及方法调整或修正投标文件的投标报价，投标人同意后，调整后的投标报价对投标人起约束作用。如果投标人不接受修正后的报价，则其投标将被拒绝并且其投标保证金也将被没收，并不影响评标工作。</w:t>
      </w:r>
    </w:p>
    <w:p>
      <w:pPr>
        <w:adjustRightInd w:val="0"/>
        <w:snapToGrid w:val="0"/>
        <w:spacing w:line="440" w:lineRule="exact"/>
        <w:ind w:firstLine="500"/>
        <w:rPr>
          <w:rFonts w:hint="eastAsia" w:ascii="宋体" w:hAnsi="宋体"/>
          <w:sz w:val="24"/>
          <w:szCs w:val="24"/>
        </w:rPr>
      </w:pPr>
      <w:r>
        <w:rPr>
          <w:rFonts w:hint="eastAsia"/>
          <w:b/>
          <w:bCs/>
          <w:sz w:val="24"/>
          <w:szCs w:val="24"/>
        </w:rPr>
        <w:t>31、</w:t>
      </w:r>
      <w:r>
        <w:rPr>
          <w:rFonts w:hint="eastAsia"/>
          <w:sz w:val="24"/>
          <w:szCs w:val="24"/>
        </w:rPr>
        <w:t>按照第29.3.2条款、第30条款规定进行澄清、补正后的投标报价经投标人的法定代表人或其委托代理人确认后即为该投标人的最终投标报价。投标人一旦中标，此报价即为中标价。</w:t>
      </w:r>
    </w:p>
    <w:p>
      <w:pPr>
        <w:pStyle w:val="10"/>
        <w:adjustRightInd w:val="0"/>
        <w:snapToGrid w:val="0"/>
        <w:spacing w:before="0" w:after="0" w:line="440" w:lineRule="exact"/>
        <w:rPr>
          <w:rFonts w:hint="eastAsia" w:ascii="宋体" w:hAnsi="宋体"/>
          <w:b/>
          <w:bCs w:val="0"/>
          <w:sz w:val="24"/>
          <w:szCs w:val="24"/>
        </w:rPr>
      </w:pPr>
      <w:r>
        <w:rPr>
          <w:rFonts w:hint="eastAsia" w:ascii="宋体" w:hAnsi="宋体"/>
          <w:b/>
          <w:bCs w:val="0"/>
          <w:sz w:val="24"/>
          <w:szCs w:val="24"/>
        </w:rPr>
        <w:t>32、投标文件的评审、比较和否决</w:t>
      </w:r>
    </w:p>
    <w:p>
      <w:pPr>
        <w:pStyle w:val="10"/>
        <w:adjustRightInd w:val="0"/>
        <w:snapToGrid w:val="0"/>
        <w:spacing w:before="0" w:after="0" w:line="440" w:lineRule="exact"/>
        <w:ind w:firstLine="480" w:firstLineChars="200"/>
        <w:rPr>
          <w:rFonts w:hint="eastAsia" w:ascii="宋体" w:hAnsi="宋体"/>
          <w:b w:val="0"/>
          <w:bCs/>
          <w:sz w:val="24"/>
        </w:rPr>
      </w:pPr>
      <w:r>
        <w:rPr>
          <w:rFonts w:hint="eastAsia" w:ascii="宋体" w:hAnsi="宋体"/>
          <w:b w:val="0"/>
          <w:bCs/>
          <w:sz w:val="24"/>
        </w:rPr>
        <w:t>32.1评标委员会将按照本须知第29条规定，仅对在实质上响应招标文件要求的投标文件进行评审和比较。</w:t>
      </w:r>
    </w:p>
    <w:p>
      <w:pPr>
        <w:pStyle w:val="10"/>
        <w:adjustRightInd w:val="0"/>
        <w:snapToGrid w:val="0"/>
        <w:spacing w:before="0" w:after="0" w:line="440" w:lineRule="exact"/>
        <w:ind w:firstLine="480" w:firstLineChars="200"/>
        <w:rPr>
          <w:rFonts w:hint="eastAsia" w:ascii="宋体" w:hAnsi="宋体"/>
          <w:b w:val="0"/>
          <w:bCs/>
          <w:sz w:val="24"/>
        </w:rPr>
      </w:pPr>
      <w:r>
        <w:rPr>
          <w:rFonts w:hint="eastAsia" w:ascii="宋体" w:hAnsi="宋体"/>
          <w:b w:val="0"/>
          <w:bCs/>
          <w:sz w:val="24"/>
        </w:rPr>
        <w:t>32.2 在评审过程中,评标委员会可以书面形式要求投标人就投标文件中含义不明确的内容进行书面说明并提供相关材料。</w:t>
      </w:r>
    </w:p>
    <w:p>
      <w:pPr>
        <w:adjustRightInd w:val="0"/>
        <w:snapToGrid w:val="0"/>
        <w:spacing w:line="440" w:lineRule="exact"/>
        <w:ind w:firstLine="500"/>
        <w:rPr>
          <w:rFonts w:hint="eastAsia" w:ascii="宋体" w:hAnsi="宋体"/>
          <w:sz w:val="24"/>
          <w:szCs w:val="24"/>
        </w:rPr>
      </w:pPr>
      <w:r>
        <w:rPr>
          <w:rFonts w:hint="eastAsia" w:ascii="宋体" w:hAnsi="宋体"/>
          <w:sz w:val="24"/>
          <w:szCs w:val="24"/>
        </w:rPr>
        <w:t>32.3 评标委员会依据招标文件规定的评标办法，对合格投标文件分别进行评审和比较，向招标人提出书面评标报告，并推荐二名有排序的中标候选人。</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 xml:space="preserve">32.4招标人根据评标委员会提出的书面评标报告和推荐的中标候选人，依据现行国家法律法规和地方规范性文件依法从中确定中标人。 </w:t>
      </w:r>
    </w:p>
    <w:p>
      <w:pPr>
        <w:adjustRightInd w:val="0"/>
        <w:snapToGrid w:val="0"/>
        <w:spacing w:line="440" w:lineRule="exact"/>
        <w:ind w:firstLine="480" w:firstLineChars="200"/>
        <w:rPr>
          <w:rFonts w:hint="eastAsia" w:ascii="宋体" w:hAnsi="宋体"/>
          <w:sz w:val="24"/>
          <w:szCs w:val="24"/>
        </w:rPr>
      </w:pPr>
      <w:r>
        <w:rPr>
          <w:rFonts w:hint="eastAsia" w:ascii="宋体" w:hAnsi="宋体"/>
          <w:sz w:val="24"/>
          <w:szCs w:val="24"/>
        </w:rPr>
        <w:t>32.5评标委员会经评审，认为所有投标都不符合招标文件要求的，可以否决所有投标。所有投标被否决后，招标人应当依法重新招标。</w:t>
      </w:r>
    </w:p>
    <w:p>
      <w:pPr>
        <w:spacing w:line="440" w:lineRule="exact"/>
        <w:rPr>
          <w:rFonts w:hint="eastAsia" w:ascii="宋体" w:hAnsi="宋体"/>
          <w:b/>
          <w:sz w:val="24"/>
          <w:szCs w:val="24"/>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spacing w:before="0" w:after="0" w:line="440" w:lineRule="exact"/>
        <w:ind w:left="0" w:right="0"/>
        <w:jc w:val="center"/>
        <w:rPr>
          <w:rFonts w:hint="eastAsia" w:ascii="宋体" w:hAnsi="宋体"/>
          <w:b/>
          <w:bCs/>
          <w:kern w:val="2"/>
          <w:sz w:val="32"/>
          <w:szCs w:val="32"/>
        </w:rPr>
      </w:pPr>
    </w:p>
    <w:p>
      <w:pPr>
        <w:pStyle w:val="41"/>
        <w:numPr>
          <w:ilvl w:val="0"/>
          <w:numId w:val="4"/>
        </w:numPr>
        <w:spacing w:before="0" w:after="0" w:line="440" w:lineRule="exact"/>
        <w:ind w:left="0" w:right="0"/>
        <w:jc w:val="center"/>
        <w:rPr>
          <w:rFonts w:hint="eastAsia" w:ascii="宋体" w:hAnsi="宋体"/>
          <w:b/>
          <w:bCs/>
          <w:kern w:val="2"/>
          <w:sz w:val="32"/>
          <w:szCs w:val="32"/>
        </w:rPr>
      </w:pPr>
      <w:r>
        <w:rPr>
          <w:rFonts w:hint="eastAsia" w:ascii="宋体" w:hAnsi="宋体"/>
          <w:b/>
          <w:bCs/>
          <w:kern w:val="2"/>
          <w:sz w:val="32"/>
          <w:szCs w:val="32"/>
        </w:rPr>
        <w:br w:type="page"/>
      </w:r>
      <w:r>
        <w:rPr>
          <w:rFonts w:hint="eastAsia" w:ascii="宋体" w:hAnsi="宋体"/>
          <w:b/>
          <w:bCs/>
          <w:kern w:val="2"/>
          <w:sz w:val="32"/>
          <w:szCs w:val="32"/>
        </w:rPr>
        <w:t xml:space="preserve">   合同主要条款 </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一、本工程采用工程量清单报价，除工程量增减按清单综合单价调整工程价款、招标文件约定的条款调整工程价款及国家相关规定外，其它因素概不调整工程造价。</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清单中无子目的设计变更按中标价格水平调整工程价款。</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二、施工时期工程主要材料与招标时相比较波动幅度超过±5%时（施工时期当地政府行政主管部门颁布的材料信息价平均值与招标时段当地政府行政主管部门颁布的材料信息价相比较），其超过部分的材料价差除税金外不计取其他任何费用。</w:t>
      </w:r>
    </w:p>
    <w:p>
      <w:pPr>
        <w:autoSpaceDE w:val="0"/>
        <w:autoSpaceDN w:val="0"/>
        <w:adjustRightInd w:val="0"/>
        <w:spacing w:line="560" w:lineRule="exact"/>
        <w:ind w:firstLine="480" w:firstLineChars="200"/>
        <w:rPr>
          <w:rFonts w:hint="default" w:ascii="Calibri" w:hAnsi="Calibri" w:eastAsia="宋体" w:cs="Calibri"/>
          <w:sz w:val="24"/>
          <w:szCs w:val="24"/>
          <w:highlight w:val="yellow"/>
        </w:rPr>
      </w:pPr>
      <w:r>
        <w:rPr>
          <w:rFonts w:hint="default" w:ascii="Calibri" w:hAnsi="Calibri" w:cs="Calibri"/>
          <w:sz w:val="24"/>
          <w:szCs w:val="24"/>
        </w:rPr>
        <w:t>三、</w:t>
      </w:r>
      <w:r>
        <w:rPr>
          <w:rFonts w:hint="default" w:ascii="Calibri" w:hAnsi="Calibri" w:eastAsia="宋体" w:cs="Calibri"/>
          <w:sz w:val="24"/>
          <w:szCs w:val="24"/>
        </w:rPr>
        <w:t>本工程</w:t>
      </w:r>
      <w:r>
        <w:rPr>
          <w:rFonts w:hint="eastAsia" w:ascii="Calibri" w:hAnsi="Calibri" w:eastAsia="宋体" w:cs="Calibri"/>
          <w:sz w:val="24"/>
          <w:szCs w:val="24"/>
          <w:lang w:val="en-US" w:eastAsia="zh-CN"/>
        </w:rPr>
        <w:t>无</w:t>
      </w:r>
      <w:r>
        <w:rPr>
          <w:rFonts w:hint="default" w:ascii="Calibri" w:hAnsi="Calibri" w:eastAsia="宋体" w:cs="Calibri"/>
          <w:sz w:val="24"/>
          <w:szCs w:val="24"/>
        </w:rPr>
        <w:t>形象进度</w:t>
      </w:r>
      <w:r>
        <w:rPr>
          <w:rFonts w:hint="eastAsia" w:ascii="Calibri" w:hAnsi="Calibri" w:eastAsia="宋体" w:cs="Calibri"/>
          <w:sz w:val="24"/>
          <w:szCs w:val="24"/>
          <w:lang w:val="en-US" w:eastAsia="zh-CN"/>
        </w:rPr>
        <w:t>款，</w:t>
      </w:r>
      <w:r>
        <w:rPr>
          <w:rFonts w:hint="default" w:ascii="Calibri" w:hAnsi="Calibri" w:eastAsia="宋体" w:cs="Calibri"/>
          <w:sz w:val="24"/>
          <w:szCs w:val="24"/>
        </w:rPr>
        <w:t>工程竣工验收</w:t>
      </w:r>
      <w:r>
        <w:rPr>
          <w:rFonts w:hint="default" w:ascii="Calibri" w:hAnsi="Calibri" w:eastAsia="宋体" w:cs="Calibri"/>
          <w:color w:val="auto"/>
          <w:sz w:val="24"/>
          <w:szCs w:val="24"/>
        </w:rPr>
        <w:t>合格，支付至工程价款的</w:t>
      </w:r>
      <w:r>
        <w:rPr>
          <w:rFonts w:hint="eastAsia" w:ascii="Calibri" w:hAnsi="Calibri" w:cs="Calibri"/>
          <w:color w:val="auto"/>
          <w:sz w:val="24"/>
          <w:szCs w:val="24"/>
          <w:lang w:val="en-US" w:eastAsia="zh-CN"/>
        </w:rPr>
        <w:t>85</w:t>
      </w:r>
      <w:r>
        <w:rPr>
          <w:rFonts w:hint="default" w:ascii="Calibri" w:hAnsi="Calibri" w:eastAsia="宋体" w:cs="Calibri"/>
          <w:color w:val="auto"/>
          <w:sz w:val="24"/>
          <w:szCs w:val="24"/>
        </w:rPr>
        <w:t>%，工</w:t>
      </w:r>
      <w:r>
        <w:rPr>
          <w:rFonts w:hint="default" w:ascii="Calibri" w:hAnsi="Calibri" w:eastAsia="宋体" w:cs="Calibri"/>
          <w:color w:val="auto"/>
          <w:sz w:val="24"/>
          <w:szCs w:val="24"/>
          <w:highlight w:val="yellow"/>
        </w:rPr>
        <w:t>程质量保证金</w:t>
      </w:r>
      <w:r>
        <w:rPr>
          <w:rFonts w:hint="eastAsia" w:ascii="Calibri" w:hAnsi="Calibri" w:cs="Calibri"/>
          <w:color w:val="auto"/>
          <w:sz w:val="24"/>
          <w:szCs w:val="24"/>
          <w:highlight w:val="yellow"/>
          <w:lang w:val="en-US" w:eastAsia="zh-CN"/>
        </w:rPr>
        <w:t>10</w:t>
      </w:r>
      <w:r>
        <w:rPr>
          <w:rFonts w:hint="default" w:ascii="Calibri" w:hAnsi="Calibri" w:eastAsia="宋体" w:cs="Calibri"/>
          <w:color w:val="auto"/>
          <w:sz w:val="24"/>
          <w:szCs w:val="24"/>
          <w:highlight w:val="yellow"/>
        </w:rPr>
        <w:t>%在</w:t>
      </w:r>
      <w:r>
        <w:rPr>
          <w:rFonts w:hint="default" w:ascii="Calibri" w:hAnsi="Calibri" w:eastAsia="宋体" w:cs="Calibri"/>
          <w:color w:val="auto"/>
          <w:sz w:val="24"/>
          <w:szCs w:val="24"/>
        </w:rPr>
        <w:t>工程质保期满后支付，档案</w:t>
      </w:r>
      <w:r>
        <w:rPr>
          <w:rFonts w:hint="default" w:ascii="Calibri" w:hAnsi="Calibri" w:cs="Calibri"/>
          <w:color w:val="auto"/>
          <w:sz w:val="24"/>
          <w:szCs w:val="24"/>
        </w:rPr>
        <w:t>保证</w:t>
      </w:r>
      <w:r>
        <w:rPr>
          <w:rFonts w:hint="default" w:ascii="Calibri" w:hAnsi="Calibri" w:eastAsia="宋体" w:cs="Calibri"/>
          <w:color w:val="auto"/>
          <w:sz w:val="24"/>
          <w:szCs w:val="24"/>
        </w:rPr>
        <w:t>金</w:t>
      </w:r>
      <w:r>
        <w:rPr>
          <w:rFonts w:hint="eastAsia" w:ascii="Calibri" w:hAnsi="Calibri" w:cs="Calibri"/>
          <w:color w:val="auto"/>
          <w:sz w:val="24"/>
          <w:szCs w:val="24"/>
          <w:lang w:val="en-US" w:eastAsia="zh-CN"/>
        </w:rPr>
        <w:t>5</w:t>
      </w:r>
      <w:r>
        <w:rPr>
          <w:rFonts w:hint="default" w:ascii="Calibri" w:hAnsi="Calibri" w:eastAsia="宋体" w:cs="Calibri"/>
          <w:color w:val="auto"/>
          <w:sz w:val="24"/>
          <w:szCs w:val="24"/>
        </w:rPr>
        <w:t>%</w:t>
      </w:r>
      <w:r>
        <w:rPr>
          <w:rFonts w:hint="default" w:ascii="Calibri" w:hAnsi="Calibri" w:cs="Calibri"/>
          <w:color w:val="auto"/>
          <w:sz w:val="24"/>
          <w:szCs w:val="24"/>
        </w:rPr>
        <w:t>在</w:t>
      </w:r>
      <w:r>
        <w:rPr>
          <w:rFonts w:hint="default" w:ascii="Calibri" w:hAnsi="Calibri" w:eastAsia="宋体" w:cs="Calibri"/>
          <w:color w:val="auto"/>
          <w:sz w:val="24"/>
          <w:szCs w:val="24"/>
        </w:rPr>
        <w:t>档案资料归档后付清，工程质量保证金和档案</w:t>
      </w:r>
      <w:r>
        <w:rPr>
          <w:rFonts w:hint="default" w:ascii="Calibri" w:hAnsi="Calibri" w:cs="Calibri"/>
          <w:color w:val="auto"/>
          <w:sz w:val="24"/>
          <w:szCs w:val="24"/>
        </w:rPr>
        <w:t>保证</w:t>
      </w:r>
      <w:r>
        <w:rPr>
          <w:rFonts w:hint="default" w:ascii="Calibri" w:hAnsi="Calibri" w:eastAsia="宋体" w:cs="Calibri"/>
          <w:color w:val="auto"/>
          <w:sz w:val="24"/>
          <w:szCs w:val="24"/>
        </w:rPr>
        <w:t>金不计利息。工程竣工结（决）算价款，根据建设单位结算规</w:t>
      </w:r>
      <w:r>
        <w:rPr>
          <w:rFonts w:hint="default" w:ascii="Calibri" w:hAnsi="Calibri" w:eastAsia="宋体" w:cs="Calibri"/>
          <w:sz w:val="24"/>
          <w:szCs w:val="24"/>
        </w:rPr>
        <w:t>定办理。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四、工程必须按合同工期完成，否则，每拖延一天，按工程总造价</w:t>
      </w:r>
      <w:r>
        <w:rPr>
          <w:rFonts w:hint="default" w:ascii="Calibri" w:hAnsi="Calibri" w:eastAsia="宋体" w:cs="Calibri"/>
          <w:sz w:val="24"/>
          <w:szCs w:val="24"/>
        </w:rPr>
        <w:t>的千分之三</w:t>
      </w:r>
      <w:r>
        <w:rPr>
          <w:rFonts w:hint="eastAsia" w:ascii="Calibri" w:hAnsi="Calibri" w:eastAsia="宋体" w:cs="Calibri"/>
          <w:sz w:val="24"/>
          <w:szCs w:val="24"/>
          <w:lang w:val="en-US" w:eastAsia="zh-CN"/>
        </w:rPr>
        <w:t>且不少于</w:t>
      </w:r>
      <w:r>
        <w:rPr>
          <w:rFonts w:hint="eastAsia" w:ascii="Calibri" w:hAnsi="Calibri" w:eastAsia="宋体" w:cs="Calibri"/>
          <w:sz w:val="24"/>
          <w:szCs w:val="24"/>
          <w:u w:val="single"/>
        </w:rPr>
        <w:t xml:space="preserve">  2000元</w:t>
      </w:r>
      <w:r>
        <w:rPr>
          <w:rFonts w:hint="eastAsia" w:ascii="Calibri" w:hAnsi="Calibri" w:eastAsia="宋体" w:cs="Calibri"/>
          <w:sz w:val="24"/>
          <w:szCs w:val="24"/>
        </w:rPr>
        <w:t xml:space="preserve"> 付给甲方</w:t>
      </w:r>
      <w:r>
        <w:rPr>
          <w:rFonts w:hint="default" w:ascii="Calibri" w:hAnsi="Calibri" w:eastAsia="宋体" w:cs="Calibri"/>
          <w:sz w:val="24"/>
          <w:szCs w:val="24"/>
        </w:rPr>
        <w:t>违约金。</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五、承包单位对本施工区域的安全生产负完全责任。</w:t>
      </w:r>
      <w:r>
        <w:rPr>
          <w:rFonts w:hint="default" w:ascii="Calibri" w:hAnsi="Calibri" w:cs="Calibri"/>
          <w:kern w:val="0"/>
          <w:sz w:val="24"/>
          <w:szCs w:val="24"/>
        </w:rPr>
        <w:t>合同签订前，必须签订安全协议书。</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六、设备、材料的供应与管理</w:t>
      </w:r>
    </w:p>
    <w:p>
      <w:pPr>
        <w:snapToGrid w:val="0"/>
        <w:spacing w:line="560" w:lineRule="exact"/>
        <w:ind w:firstLine="480" w:firstLineChars="200"/>
        <w:rPr>
          <w:rFonts w:hint="default" w:ascii="Calibri" w:hAnsi="Calibri" w:cs="Calibri"/>
          <w:sz w:val="24"/>
          <w:szCs w:val="24"/>
          <w:highlight w:val="none"/>
        </w:rPr>
      </w:pPr>
      <w:r>
        <w:rPr>
          <w:rFonts w:hint="default" w:ascii="Calibri" w:hAnsi="Calibri" w:cs="Calibri"/>
          <w:sz w:val="24"/>
          <w:szCs w:val="24"/>
          <w:highlight w:val="none"/>
        </w:rPr>
        <w:t>1.本工程设备、材料由乙方自行购买，但使用前必须报甲方审核。</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2.所有设备、材料必须经检验合格后才能在工程上使用。任何一方认为对方提供的设备、材料需要复验时，应允许复验。经复验不符合质量要求时，应运离现场，其复验费用及损失由供货方承担。</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七、验收程序与标准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1.本工程工程竣工时由承包单位提出工程竣工验收报告，建设单位在收到竣工验收报告的一个月内组织工程竣工验收。</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2.工程验收标准执行国家现行标准。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3.工程验收时，承包单位应按规定提供相关验收资料。</w:t>
      </w:r>
    </w:p>
    <w:p>
      <w:pPr>
        <w:snapToGrid w:val="0"/>
        <w:spacing w:line="560" w:lineRule="exact"/>
        <w:ind w:firstLine="480" w:firstLineChars="200"/>
        <w:rPr>
          <w:rFonts w:hint="default" w:ascii="Calibri" w:hAnsi="Calibri" w:eastAsia="宋体" w:cs="Calibri"/>
          <w:sz w:val="24"/>
          <w:szCs w:val="24"/>
        </w:rPr>
      </w:pPr>
      <w:r>
        <w:rPr>
          <w:rFonts w:hint="default" w:ascii="Calibri" w:hAnsi="Calibri" w:cs="Calibri"/>
          <w:sz w:val="24"/>
          <w:szCs w:val="24"/>
        </w:rPr>
        <w:t>八、</w:t>
      </w:r>
      <w:r>
        <w:rPr>
          <w:rFonts w:hint="eastAsia" w:ascii="Calibri" w:hAnsi="Calibri" w:eastAsia="宋体" w:cs="Calibri"/>
          <w:sz w:val="24"/>
          <w:szCs w:val="24"/>
        </w:rPr>
        <w:t>本次招标的履约保证金采用现金缴纳，履约保证金金额为中标金额的10%；在中标候选人公示期结束、接到中标通知后七个工作日内，履约保证金由中标人基本账户中足额缴纳至招标人指定帐户，不按照规定要求缴纳或逾期不能签订合同将取消其中标资格</w:t>
      </w:r>
      <w:r>
        <w:rPr>
          <w:rFonts w:hint="eastAsia" w:ascii="Calibri" w:hAnsi="Calibri" w:eastAsia="宋体" w:cs="Calibri"/>
          <w:sz w:val="24"/>
          <w:szCs w:val="24"/>
          <w:lang w:eastAsia="zh-CN"/>
        </w:rPr>
        <w:t>。给招标人造成损失的，有权向中标人进行索赔。</w:t>
      </w:r>
      <w:r>
        <w:rPr>
          <w:rFonts w:hint="default" w:ascii="Calibri" w:hAnsi="Calibri" w:eastAsia="宋体" w:cs="Calibri"/>
          <w:sz w:val="24"/>
          <w:szCs w:val="24"/>
        </w:rPr>
        <w:t>工程竣工验收</w:t>
      </w:r>
      <w:r>
        <w:rPr>
          <w:rFonts w:hint="default" w:ascii="Calibri" w:hAnsi="Calibri" w:eastAsia="宋体" w:cs="Calibri"/>
          <w:color w:val="auto"/>
          <w:sz w:val="24"/>
          <w:szCs w:val="24"/>
        </w:rPr>
        <w:t>合格</w:t>
      </w:r>
      <w:r>
        <w:rPr>
          <w:rFonts w:hint="eastAsia" w:ascii="Calibri" w:hAnsi="Calibri" w:eastAsia="宋体" w:cs="Calibri"/>
          <w:color w:val="auto"/>
          <w:sz w:val="24"/>
          <w:szCs w:val="24"/>
          <w:lang w:eastAsia="zh-CN"/>
        </w:rPr>
        <w:t>一月内</w:t>
      </w:r>
      <w:r>
        <w:rPr>
          <w:rFonts w:hint="eastAsia" w:ascii="Calibri" w:hAnsi="Calibri" w:eastAsia="宋体" w:cs="Calibri"/>
          <w:sz w:val="24"/>
          <w:szCs w:val="24"/>
        </w:rPr>
        <w:t>履约保证金</w:t>
      </w:r>
      <w:r>
        <w:rPr>
          <w:rFonts w:hint="eastAsia" w:ascii="Calibri" w:hAnsi="Calibri" w:eastAsia="宋体" w:cs="Calibri"/>
          <w:sz w:val="24"/>
          <w:szCs w:val="24"/>
          <w:lang w:eastAsia="zh-CN"/>
        </w:rPr>
        <w:t>全额无息退还。</w:t>
      </w:r>
    </w:p>
    <w:p>
      <w:pPr>
        <w:numPr>
          <w:ilvl w:val="0"/>
          <w:numId w:val="5"/>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br w:type="page"/>
      </w:r>
      <w:r>
        <w:rPr>
          <w:rFonts w:hint="eastAsia" w:ascii="宋体" w:hAnsi="宋体"/>
          <w:b/>
          <w:sz w:val="36"/>
          <w:szCs w:val="36"/>
        </w:rPr>
        <w:t>评标办法</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一、评标由招标人依法组建的评标委员会负责。评标委员会照评标办法的规定进行评分。</w:t>
      </w:r>
    </w:p>
    <w:p>
      <w:pPr>
        <w:spacing w:line="440" w:lineRule="exact"/>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评标委员会</w:t>
      </w:r>
      <w:r>
        <w:rPr>
          <w:rFonts w:hint="eastAsia" w:ascii="宋体" w:hAnsi="宋体"/>
          <w:sz w:val="24"/>
          <w:lang w:eastAsia="zh-CN"/>
        </w:rPr>
        <w:t>依法组成，</w:t>
      </w:r>
      <w:r>
        <w:rPr>
          <w:rFonts w:hint="eastAsia" w:ascii="宋体" w:hAnsi="宋体"/>
          <w:sz w:val="24"/>
        </w:rPr>
        <w:t>开标前随机抽取。</w:t>
      </w:r>
    </w:p>
    <w:p>
      <w:pPr>
        <w:spacing w:line="44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eastAsia="宋体" w:cs="Times New Roman"/>
          <w:sz w:val="24"/>
        </w:rPr>
        <w:t>评委评标原则</w:t>
      </w:r>
      <w:r>
        <w:rPr>
          <w:rFonts w:hint="eastAsia" w:ascii="宋体" w:hAnsi="宋体" w:eastAsia="宋体" w:cs="Times New Roman"/>
          <w:sz w:val="24"/>
          <w:lang w:eastAsia="zh-CN"/>
        </w:rPr>
        <w:t>：</w:t>
      </w:r>
      <w:r>
        <w:rPr>
          <w:rFonts w:hint="eastAsia" w:ascii="宋体" w:hAnsi="宋体" w:eastAsia="宋体" w:cs="Times New Roman"/>
          <w:sz w:val="24"/>
        </w:rPr>
        <w:t>根据规</w:t>
      </w:r>
      <w:r>
        <w:rPr>
          <w:rFonts w:hint="eastAsia" w:ascii="宋体" w:hAnsi="宋体"/>
          <w:sz w:val="24"/>
        </w:rPr>
        <w:t>定，评委应独立评审，提出评审意见。本次招标评标活动由评标委员会成员各自独立完成，尤其是技术标评委应独自进行评标并提出评审意见，然后进行汇总。评标委员会汇总结论由汇总人、复核人以及评标组长签名，并对之负责。</w:t>
      </w:r>
    </w:p>
    <w:p>
      <w:pPr>
        <w:widowControl/>
        <w:spacing w:line="400" w:lineRule="exact"/>
        <w:ind w:firstLine="480" w:firstLineChars="200"/>
        <w:rPr>
          <w:rFonts w:hint="default" w:ascii="Calibri" w:hAnsi="Calibri" w:cs="Calibri"/>
          <w:sz w:val="24"/>
          <w:szCs w:val="24"/>
        </w:rPr>
      </w:pPr>
      <w:r>
        <w:rPr>
          <w:rFonts w:hint="eastAsia" w:ascii="宋体" w:hAnsi="宋体"/>
          <w:kern w:val="0"/>
          <w:sz w:val="24"/>
          <w:szCs w:val="24"/>
          <w:lang w:val="en-US" w:eastAsia="zh-CN"/>
        </w:rPr>
        <w:t>3.</w:t>
      </w:r>
      <w:r>
        <w:rPr>
          <w:rFonts w:hint="eastAsia" w:ascii="宋体" w:hAnsi="宋体" w:eastAsia="宋体" w:cs="Times New Roman"/>
          <w:kern w:val="0"/>
          <w:sz w:val="24"/>
          <w:szCs w:val="24"/>
        </w:rPr>
        <w:t>评标程序：首先</w:t>
      </w:r>
      <w:r>
        <w:rPr>
          <w:rFonts w:hint="eastAsia" w:ascii="宋体" w:hAnsi="宋体"/>
          <w:kern w:val="0"/>
          <w:sz w:val="24"/>
          <w:szCs w:val="24"/>
        </w:rPr>
        <w:t>由评标委员会对各投标人的资格标、技术标进行评审。根据评委评审结论宣布资格标、技术标评审结果，评审合格通过的投标人进入商务标评审。</w:t>
      </w:r>
      <w:r>
        <w:rPr>
          <w:rFonts w:hint="default" w:ascii="Calibri" w:hAnsi="Calibri" w:cs="Calibri"/>
          <w:sz w:val="24"/>
          <w:szCs w:val="24"/>
        </w:rPr>
        <w:t>评委对所有投标单位进行符合性评审，符合要求的，进入综合评分；不符合要求的按废标处理。</w:t>
      </w:r>
    </w:p>
    <w:p>
      <w:pPr>
        <w:spacing w:line="440" w:lineRule="exact"/>
        <w:ind w:firstLine="480" w:firstLineChars="200"/>
        <w:rPr>
          <w:rFonts w:hint="eastAsia" w:ascii="宋体" w:hAnsi="宋体"/>
          <w:sz w:val="24"/>
        </w:rPr>
      </w:pPr>
      <w:r>
        <w:rPr>
          <w:rFonts w:hint="eastAsia" w:ascii="宋体" w:hAnsi="宋体"/>
          <w:sz w:val="24"/>
          <w:lang w:val="en-US" w:eastAsia="zh-CN"/>
        </w:rPr>
        <w:t>二、</w:t>
      </w:r>
      <w:r>
        <w:rPr>
          <w:rFonts w:hint="eastAsia" w:ascii="宋体" w:hAnsi="宋体"/>
          <w:sz w:val="24"/>
        </w:rPr>
        <w:t>资格标评审</w:t>
      </w:r>
    </w:p>
    <w:p>
      <w:pPr>
        <w:spacing w:line="440" w:lineRule="exact"/>
        <w:ind w:firstLine="600" w:firstLineChars="250"/>
        <w:rPr>
          <w:rFonts w:hint="eastAsia" w:ascii="宋体" w:hAnsi="宋体"/>
          <w:sz w:val="24"/>
        </w:rPr>
      </w:pPr>
      <w:r>
        <w:rPr>
          <w:rFonts w:hint="eastAsia" w:ascii="宋体" w:hAnsi="宋体"/>
          <w:sz w:val="24"/>
        </w:rPr>
        <w:t>1、资格评审通过原则：投标人资格基本条件表内13项内容必须全部满足，否则不予通过。资格后审时投标人须提供相关证件、证明的原件，否则按无效处理。</w:t>
      </w:r>
    </w:p>
    <w:p>
      <w:pPr>
        <w:spacing w:line="440" w:lineRule="exact"/>
        <w:ind w:firstLine="600" w:firstLineChars="250"/>
        <w:jc w:val="center"/>
        <w:rPr>
          <w:rFonts w:hint="eastAsia" w:ascii="宋体" w:hAnsi="宋体"/>
          <w:sz w:val="24"/>
          <w:szCs w:val="24"/>
        </w:rPr>
      </w:pPr>
      <w:r>
        <w:rPr>
          <w:rFonts w:hint="eastAsia" w:ascii="宋体" w:hAnsi="宋体"/>
          <w:sz w:val="24"/>
          <w:szCs w:val="24"/>
        </w:rPr>
        <w:t>评标办法前附表</w:t>
      </w:r>
    </w:p>
    <w:tbl>
      <w:tblPr>
        <w:tblStyle w:val="30"/>
        <w:tblW w:w="100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99"/>
        <w:gridCol w:w="426"/>
        <w:gridCol w:w="1417"/>
        <w:gridCol w:w="567"/>
        <w:gridCol w:w="3967"/>
        <w:gridCol w:w="26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1099" w:type="dxa"/>
            <w:vMerge w:val="restart"/>
            <w:tcBorders>
              <w:top w:val="single" w:color="000000" w:sz="6" w:space="0"/>
              <w:left w:val="single" w:color="000000" w:sz="6" w:space="0"/>
              <w:right w:val="single" w:color="000000" w:sz="6" w:space="0"/>
            </w:tcBorders>
            <w:noWrap w:val="0"/>
            <w:vAlign w:val="top"/>
          </w:tcPr>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ind w:firstLine="482" w:firstLineChars="200"/>
              <w:rPr>
                <w:rFonts w:hint="eastAsia"/>
                <w:b/>
                <w:sz w:val="24"/>
                <w:szCs w:val="24"/>
              </w:rPr>
            </w:pPr>
          </w:p>
          <w:p>
            <w:pPr>
              <w:pStyle w:val="39"/>
              <w:spacing w:line="320" w:lineRule="exact"/>
              <w:jc w:val="center"/>
              <w:rPr>
                <w:rFonts w:hint="eastAsia"/>
                <w:sz w:val="24"/>
                <w:szCs w:val="24"/>
              </w:rPr>
            </w:pPr>
            <w:r>
              <w:rPr>
                <w:rFonts w:hint="eastAsia"/>
                <w:sz w:val="24"/>
                <w:szCs w:val="24"/>
              </w:rPr>
              <w:t>资信评审标准</w:t>
            </w:r>
          </w:p>
        </w:tc>
        <w:tc>
          <w:tcPr>
            <w:tcW w:w="18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评 审 因 素</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评 审 标 准</w:t>
            </w:r>
          </w:p>
        </w:tc>
        <w:tc>
          <w:tcPr>
            <w:tcW w:w="2613" w:type="dxa"/>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有效证明材料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990" w:type="dxa"/>
            <w:gridSpan w:val="5"/>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（1）初步评审标准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5"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990" w:type="dxa"/>
            <w:gridSpan w:val="5"/>
            <w:tcBorders>
              <w:top w:val="single" w:color="000000" w:sz="6" w:space="0"/>
              <w:left w:val="single" w:color="000000" w:sz="6" w:space="0"/>
              <w:bottom w:val="single" w:color="000000" w:sz="6" w:space="0"/>
              <w:right w:val="single" w:color="000000" w:sz="6" w:space="0"/>
            </w:tcBorders>
            <w:noWrap w:val="0"/>
            <w:vAlign w:val="top"/>
          </w:tcPr>
          <w:p>
            <w:pPr>
              <w:pStyle w:val="39"/>
              <w:spacing w:line="320" w:lineRule="exact"/>
              <w:jc w:val="center"/>
              <w:rPr>
                <w:rFonts w:hint="eastAsia"/>
                <w:b/>
                <w:sz w:val="24"/>
                <w:szCs w:val="24"/>
              </w:rPr>
            </w:pPr>
            <w:r>
              <w:rPr>
                <w:rFonts w:hint="eastAsia"/>
                <w:b/>
                <w:sz w:val="24"/>
                <w:szCs w:val="24"/>
              </w:rPr>
              <w:t>资格评审标准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独立的法人营业</w:t>
            </w:r>
          </w:p>
          <w:p>
            <w:pPr>
              <w:pStyle w:val="39"/>
              <w:spacing w:line="340" w:lineRule="exact"/>
              <w:jc w:val="center"/>
              <w:rPr>
                <w:rFonts w:hint="eastAsia"/>
                <w:sz w:val="24"/>
                <w:szCs w:val="24"/>
              </w:rPr>
            </w:pPr>
            <w:r>
              <w:rPr>
                <w:rFonts w:hint="eastAsia"/>
                <w:sz w:val="24"/>
                <w:szCs w:val="24"/>
              </w:rPr>
              <w:t>资格</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right="99" w:rightChars="47"/>
              <w:rPr>
                <w:rFonts w:hint="eastAsia"/>
                <w:sz w:val="24"/>
                <w:szCs w:val="24"/>
              </w:rPr>
            </w:pPr>
            <w:r>
              <w:rPr>
                <w:rFonts w:hint="eastAsia"/>
                <w:sz w:val="24"/>
                <w:szCs w:val="24"/>
              </w:rPr>
              <w:t>在中华人民共和国境内合法注册的独立法人营业资格，并具有有效的营业执照（副本）</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rFonts w:hint="eastAsia"/>
                <w:sz w:val="24"/>
                <w:szCs w:val="24"/>
              </w:rPr>
            </w:pPr>
            <w:r>
              <w:rPr>
                <w:rFonts w:hint="eastAsia"/>
                <w:sz w:val="24"/>
                <w:szCs w:val="24"/>
              </w:rPr>
              <w:t>有效的企业法人营业执照</w:t>
            </w:r>
          </w:p>
          <w:p>
            <w:pPr>
              <w:pStyle w:val="39"/>
              <w:spacing w:line="340" w:lineRule="exact"/>
              <w:ind w:left="80" w:leftChars="38" w:right="38" w:rightChars="18" w:firstLine="132" w:firstLineChars="55"/>
              <w:rPr>
                <w:rFonts w:hint="eastAsia"/>
                <w:sz w:val="24"/>
                <w:szCs w:val="24"/>
              </w:rPr>
            </w:pPr>
            <w:r>
              <w:rPr>
                <w:rFonts w:hint="eastAsia"/>
                <w:sz w:val="24"/>
                <w:szCs w:val="24"/>
              </w:rPr>
              <w:t>（副本）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2"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企业资质等级</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numPr>
                <w:ilvl w:val="0"/>
                <w:numId w:val="2"/>
              </w:numPr>
              <w:snapToGrid w:val="0"/>
              <w:spacing w:line="380" w:lineRule="exact"/>
              <w:rPr>
                <w:rFonts w:hint="eastAsia" w:ascii="宋体" w:hAnsi="宋体" w:cs="宋体"/>
                <w:sz w:val="24"/>
                <w:szCs w:val="24"/>
                <w:lang w:val="zh-CN" w:bidi="zh-CN"/>
              </w:rPr>
            </w:pPr>
            <w:r>
              <w:rPr>
                <w:rFonts w:hint="eastAsia" w:ascii="宋体" w:hAnsi="宋体" w:cs="宋体"/>
                <w:sz w:val="24"/>
                <w:szCs w:val="24"/>
                <w:lang w:val="zh-CN" w:bidi="zh-CN"/>
              </w:rPr>
              <w:t>投标人须具备独立法人资格，具备</w:t>
            </w:r>
            <w:r>
              <w:rPr>
                <w:rFonts w:hint="eastAsia" w:ascii="宋体" w:hAnsi="宋体" w:cs="宋体"/>
                <w:sz w:val="24"/>
                <w:szCs w:val="24"/>
                <w:highlight w:val="yellow"/>
                <w:lang w:val="en-US" w:bidi="zh-CN"/>
              </w:rPr>
              <w:t>消防设施工程专业承包贰级及以上</w:t>
            </w:r>
            <w:r>
              <w:rPr>
                <w:rFonts w:hint="eastAsia" w:ascii="宋体" w:hAnsi="宋体" w:cs="宋体"/>
                <w:sz w:val="24"/>
                <w:szCs w:val="24"/>
                <w:lang w:val="zh-CN" w:bidi="zh-CN"/>
              </w:rPr>
              <w:t>。</w:t>
            </w:r>
          </w:p>
          <w:p>
            <w:pPr>
              <w:snapToGrid w:val="0"/>
              <w:spacing w:line="380" w:lineRule="exact"/>
              <w:rPr>
                <w:rFonts w:hint="eastAsia" w:ascii="宋体" w:hAnsi="宋体" w:cs="宋体"/>
                <w:kern w:val="0"/>
                <w:sz w:val="24"/>
                <w:szCs w:val="24"/>
              </w:rPr>
            </w:pPr>
            <w:r>
              <w:rPr>
                <w:rFonts w:hint="eastAsia" w:ascii="宋体" w:hAnsi="宋体" w:cs="宋体"/>
                <w:sz w:val="24"/>
                <w:szCs w:val="24"/>
                <w:lang w:bidi="zh-CN"/>
              </w:rPr>
              <w:t>2、投标人近3年（20</w:t>
            </w:r>
            <w:r>
              <w:rPr>
                <w:rFonts w:hint="eastAsia" w:ascii="宋体" w:hAnsi="宋体" w:cs="宋体"/>
                <w:sz w:val="24"/>
                <w:szCs w:val="24"/>
                <w:lang w:val="en-US" w:bidi="zh-CN"/>
              </w:rPr>
              <w:t>20</w:t>
            </w:r>
            <w:r>
              <w:rPr>
                <w:rFonts w:hint="eastAsia" w:ascii="宋体" w:hAnsi="宋体" w:cs="宋体"/>
                <w:sz w:val="24"/>
                <w:szCs w:val="24"/>
                <w:lang w:bidi="zh-CN"/>
              </w:rPr>
              <w:t>年</w:t>
            </w:r>
            <w:r>
              <w:rPr>
                <w:rFonts w:hint="eastAsia" w:ascii="宋体" w:hAnsi="宋体" w:cs="宋体"/>
                <w:sz w:val="24"/>
                <w:szCs w:val="24"/>
                <w:highlight w:val="yellow"/>
                <w:lang w:val="en-US" w:bidi="zh-CN"/>
              </w:rPr>
              <w:t>8</w:t>
            </w:r>
            <w:r>
              <w:rPr>
                <w:rFonts w:hint="eastAsia" w:ascii="宋体" w:hAnsi="宋体" w:cs="宋体"/>
                <w:sz w:val="24"/>
                <w:szCs w:val="24"/>
                <w:highlight w:val="yellow"/>
                <w:lang w:bidi="zh-CN"/>
              </w:rPr>
              <w:t>月</w:t>
            </w:r>
            <w:r>
              <w:rPr>
                <w:rFonts w:hint="eastAsia" w:ascii="宋体" w:hAnsi="宋体" w:cs="宋体"/>
                <w:sz w:val="24"/>
                <w:szCs w:val="24"/>
                <w:lang w:bidi="zh-CN"/>
              </w:rPr>
              <w:t>1日以来）具有一个单项合同不少</w:t>
            </w:r>
            <w:r>
              <w:rPr>
                <w:rFonts w:hint="eastAsia" w:ascii="宋体" w:hAnsi="宋体" w:cs="宋体"/>
                <w:sz w:val="24"/>
                <w:szCs w:val="24"/>
                <w:highlight w:val="none"/>
                <w:lang w:bidi="zh-CN"/>
              </w:rPr>
              <w:t>于</w:t>
            </w:r>
            <w:r>
              <w:rPr>
                <w:rFonts w:hint="eastAsia" w:ascii="宋体" w:hAnsi="宋体" w:cs="宋体"/>
                <w:sz w:val="24"/>
                <w:szCs w:val="24"/>
                <w:highlight w:val="yellow"/>
                <w:lang w:val="en-US" w:bidi="zh-CN"/>
              </w:rPr>
              <w:t>50</w:t>
            </w:r>
            <w:r>
              <w:rPr>
                <w:rFonts w:hint="eastAsia" w:ascii="宋体" w:hAnsi="宋体" w:cs="宋体"/>
                <w:sz w:val="24"/>
                <w:szCs w:val="24"/>
                <w:highlight w:val="none"/>
                <w:lang w:bidi="zh-CN"/>
              </w:rPr>
              <w:t>万元</w:t>
            </w:r>
            <w:r>
              <w:rPr>
                <w:rFonts w:hint="eastAsia" w:ascii="宋体" w:hAnsi="宋体" w:cs="宋体"/>
                <w:sz w:val="24"/>
                <w:szCs w:val="24"/>
                <w:lang w:bidi="zh-CN"/>
              </w:rPr>
              <w:t>的</w:t>
            </w:r>
            <w:r>
              <w:rPr>
                <w:rFonts w:hint="eastAsia" w:ascii="宋体" w:hAnsi="宋体" w:cs="宋体"/>
                <w:sz w:val="24"/>
                <w:szCs w:val="24"/>
                <w:lang w:eastAsia="zh-CN" w:bidi="zh-CN"/>
              </w:rPr>
              <w:t>消防</w:t>
            </w:r>
            <w:r>
              <w:rPr>
                <w:rFonts w:hint="eastAsia" w:ascii="宋体" w:hAnsi="宋体" w:cs="宋体"/>
                <w:sz w:val="24"/>
                <w:szCs w:val="24"/>
                <w:lang w:bidi="zh-CN"/>
              </w:rPr>
              <w:t>工程业绩。</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sz w:val="24"/>
                <w:szCs w:val="24"/>
                <w:lang w:val="en-US"/>
              </w:rPr>
            </w:pPr>
            <w:r>
              <w:rPr>
                <w:rFonts w:hint="eastAsia"/>
                <w:sz w:val="24"/>
                <w:szCs w:val="24"/>
              </w:rPr>
              <w:t>有效的企业资质等级证书</w:t>
            </w:r>
            <w:r>
              <w:rPr>
                <w:rFonts w:hint="eastAsia"/>
                <w:sz w:val="24"/>
                <w:szCs w:val="24"/>
                <w:lang w:val="en-US"/>
              </w:rPr>
              <w:t>及业绩证明材料。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3"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jc w:val="center"/>
              <w:rPr>
                <w:rFonts w:hint="eastAsia"/>
                <w:sz w:val="24"/>
                <w:szCs w:val="24"/>
              </w:rPr>
            </w:pPr>
            <w:r>
              <w:rPr>
                <w:rFonts w:hint="eastAsia"/>
                <w:sz w:val="24"/>
                <w:szCs w:val="24"/>
              </w:rPr>
              <w:t>企业安全生产许可证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right="99" w:rightChars="47"/>
              <w:rPr>
                <w:rFonts w:hint="eastAsia"/>
                <w:sz w:val="24"/>
                <w:szCs w:val="24"/>
              </w:rPr>
            </w:pPr>
            <w:r>
              <w:rPr>
                <w:rFonts w:hint="eastAsia"/>
                <w:sz w:val="24"/>
                <w:szCs w:val="24"/>
              </w:rPr>
              <w:t>具有建设行政主管部门核发的施工安全生产许可证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40" w:lineRule="exact"/>
              <w:ind w:left="80" w:leftChars="38" w:right="38" w:rightChars="18" w:firstLine="132" w:firstLineChars="55"/>
              <w:rPr>
                <w:rFonts w:hint="eastAsia"/>
                <w:sz w:val="24"/>
                <w:szCs w:val="24"/>
              </w:rPr>
            </w:pPr>
            <w:r>
              <w:rPr>
                <w:rFonts w:hint="eastAsia"/>
                <w:sz w:val="24"/>
                <w:szCs w:val="24"/>
              </w:rPr>
              <w:t>有效的企业安全生产许可证书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生产经营状态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处于正常生产经营状态，没有处于被责令停</w:t>
            </w:r>
            <w:r>
              <w:rPr>
                <w:rFonts w:hint="eastAsia"/>
                <w:spacing w:val="-11"/>
                <w:sz w:val="24"/>
                <w:szCs w:val="24"/>
              </w:rPr>
              <w:t>业，投标资格被取消，财产被接管、冻结或</w:t>
            </w:r>
            <w:r>
              <w:rPr>
                <w:rFonts w:hint="eastAsia"/>
                <w:sz w:val="24"/>
                <w:szCs w:val="24"/>
              </w:rPr>
              <w:t>破产状态。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由法定代表人签</w:t>
            </w:r>
            <w:r>
              <w:rPr>
                <w:rFonts w:hint="eastAsia"/>
                <w:spacing w:val="22"/>
                <w:sz w:val="24"/>
                <w:szCs w:val="24"/>
              </w:rPr>
              <w:t>名并加盖公章的承诺书（</w:t>
            </w:r>
            <w:r>
              <w:rPr>
                <w:rFonts w:hint="eastAsia"/>
                <w:spacing w:val="-1"/>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6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履约历史</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投标时（以递交投标文件截止时间为准）未被列入淮北市农民工工资支付保障领导小组办公室出具的《淮北市建筑领域“黑名单” 企业和个人一览表》。</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14"/>
                <w:sz w:val="24"/>
                <w:szCs w:val="24"/>
              </w:rPr>
            </w:pPr>
            <w:r>
              <w:rPr>
                <w:rFonts w:hint="eastAsia"/>
                <w:spacing w:val="20"/>
                <w:sz w:val="24"/>
                <w:szCs w:val="24"/>
              </w:rPr>
              <w:t>由法定代表人签名并加盖公章的</w:t>
            </w:r>
            <w:r>
              <w:rPr>
                <w:rFonts w:hint="eastAsia"/>
                <w:spacing w:val="-8"/>
                <w:sz w:val="24"/>
                <w:szCs w:val="24"/>
              </w:rPr>
              <w:t>未被列入《淮北市</w:t>
            </w:r>
            <w:r>
              <w:rPr>
                <w:rFonts w:hint="eastAsia"/>
                <w:spacing w:val="4"/>
                <w:sz w:val="24"/>
                <w:szCs w:val="24"/>
              </w:rPr>
              <w:t>建筑领域“ 黑名</w:t>
            </w:r>
            <w:r>
              <w:rPr>
                <w:rFonts w:hint="eastAsia"/>
                <w:spacing w:val="-8"/>
                <w:sz w:val="24"/>
                <w:szCs w:val="24"/>
              </w:rPr>
              <w:t>单”企业和个人一</w:t>
            </w:r>
            <w:r>
              <w:rPr>
                <w:rFonts w:hint="eastAsia"/>
                <w:spacing w:val="-14"/>
                <w:sz w:val="24"/>
                <w:szCs w:val="24"/>
              </w:rPr>
              <w:t>览表》承诺书</w:t>
            </w:r>
            <w:r>
              <w:rPr>
                <w:rFonts w:hint="eastAsia"/>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9"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项目负责人资格</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拟派</w:t>
            </w:r>
            <w:r>
              <w:rPr>
                <w:rFonts w:hint="eastAsia" w:ascii="宋体" w:hAnsi="宋体" w:cs="宋体"/>
                <w:kern w:val="0"/>
                <w:sz w:val="24"/>
                <w:highlight w:val="none"/>
              </w:rPr>
              <w:t>项目负责人必须具有</w:t>
            </w:r>
            <w:r>
              <w:rPr>
                <w:rFonts w:hint="eastAsia" w:ascii="宋体" w:hAnsi="宋体" w:cs="宋体"/>
                <w:kern w:val="0"/>
                <w:sz w:val="24"/>
                <w:highlight w:val="yellow"/>
                <w:lang w:val="en-US" w:eastAsia="zh-CN"/>
              </w:rPr>
              <w:t>消防中级职称及以上</w:t>
            </w:r>
            <w:r>
              <w:rPr>
                <w:rFonts w:hint="eastAsia" w:ascii="宋体" w:hAnsi="宋体" w:cs="宋体"/>
                <w:kern w:val="0"/>
                <w:sz w:val="24"/>
                <w:highlight w:val="yellow"/>
              </w:rPr>
              <w:t>，同时取得省级建设行政主管部门颁发的安全生产考核合格证书（B证）</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项目负责人有效的</w:t>
            </w:r>
            <w:r>
              <w:rPr>
                <w:rFonts w:hint="eastAsia" w:ascii="宋体" w:hAnsi="宋体" w:cs="宋体"/>
                <w:kern w:val="0"/>
                <w:sz w:val="24"/>
                <w:highlight w:val="yellow"/>
                <w:lang w:val="en-US" w:eastAsia="zh-CN"/>
              </w:rPr>
              <w:t>中级职称及以上</w:t>
            </w:r>
            <w:r>
              <w:rPr>
                <w:rFonts w:hint="eastAsia"/>
                <w:sz w:val="24"/>
                <w:szCs w:val="24"/>
              </w:rPr>
              <w:t>证书及安全生产考核合格证书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拟派项目负责人动态</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投标时（以递交投标文件截止时间为准） 无在建项目、无拟中标已公示项目。</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由法定代表人签名并加盖公章的承诺书（</w:t>
            </w:r>
            <w:r>
              <w:rPr>
                <w:rFonts w:hint="eastAsia"/>
                <w:spacing w:val="-16"/>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拟派项目部管理</w:t>
            </w:r>
          </w:p>
          <w:p>
            <w:pPr>
              <w:pStyle w:val="39"/>
              <w:spacing w:line="320" w:lineRule="exact"/>
              <w:jc w:val="center"/>
              <w:rPr>
                <w:rFonts w:hint="eastAsia"/>
                <w:sz w:val="24"/>
                <w:szCs w:val="24"/>
              </w:rPr>
            </w:pPr>
            <w:r>
              <w:rPr>
                <w:rFonts w:hint="eastAsia"/>
                <w:sz w:val="24"/>
                <w:szCs w:val="24"/>
              </w:rPr>
              <w:t>人员资格（最低配置）</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技术负责人 1 人，</w:t>
            </w:r>
            <w:r>
              <w:rPr>
                <w:rFonts w:hint="eastAsia"/>
                <w:sz w:val="24"/>
                <w:szCs w:val="24"/>
                <w:highlight w:val="yellow"/>
              </w:rPr>
              <w:t>具有</w:t>
            </w:r>
            <w:r>
              <w:rPr>
                <w:rFonts w:hint="eastAsia"/>
                <w:sz w:val="24"/>
                <w:szCs w:val="24"/>
                <w:highlight w:val="yellow"/>
                <w:lang w:val="en-US" w:eastAsia="zh-CN"/>
              </w:rPr>
              <w:t>消防</w:t>
            </w:r>
            <w:r>
              <w:rPr>
                <w:rFonts w:hint="eastAsia"/>
                <w:sz w:val="24"/>
                <w:szCs w:val="24"/>
              </w:rPr>
              <w:t>中级或中级以上职称。</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有效的职称证书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机械设备</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机械设备表（见附件）。</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13"/>
                <w:sz w:val="24"/>
                <w:szCs w:val="24"/>
              </w:rPr>
            </w:pPr>
            <w:r>
              <w:rPr>
                <w:rFonts w:hint="eastAsia"/>
                <w:spacing w:val="20"/>
                <w:sz w:val="24"/>
                <w:szCs w:val="24"/>
              </w:rPr>
              <w:t>由法定代表人签名并加盖公章的</w:t>
            </w:r>
            <w:r>
              <w:rPr>
                <w:rFonts w:hint="eastAsia"/>
                <w:spacing w:val="-13"/>
                <w:sz w:val="24"/>
                <w:szCs w:val="24"/>
              </w:rPr>
              <w:t>机械设备表</w:t>
            </w:r>
            <w:r>
              <w:rPr>
                <w:rFonts w:hint="eastAsia"/>
                <w:sz w:val="24"/>
                <w:szCs w:val="24"/>
              </w:rPr>
              <w:t>（附件8）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《无行贿犯罪行为承诺书》</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z w:val="24"/>
                <w:szCs w:val="24"/>
              </w:rPr>
              <w:t>提供《无行贿犯罪行为承诺书》。</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54" w:firstLineChars="55"/>
              <w:rPr>
                <w:rFonts w:hint="eastAsia"/>
                <w:spacing w:val="-20"/>
                <w:sz w:val="24"/>
                <w:szCs w:val="24"/>
              </w:rPr>
            </w:pPr>
            <w:r>
              <w:rPr>
                <w:rFonts w:hint="eastAsia"/>
                <w:spacing w:val="20"/>
                <w:sz w:val="24"/>
                <w:szCs w:val="24"/>
              </w:rPr>
              <w:t>《无行贿犯罪行</w:t>
            </w:r>
            <w:r>
              <w:rPr>
                <w:rFonts w:hint="eastAsia"/>
                <w:spacing w:val="-9"/>
                <w:sz w:val="24"/>
                <w:szCs w:val="24"/>
              </w:rPr>
              <w:t>为承诺书》详见附</w:t>
            </w:r>
            <w:r>
              <w:rPr>
                <w:rFonts w:hint="eastAsia"/>
                <w:spacing w:val="-11"/>
                <w:sz w:val="24"/>
                <w:szCs w:val="24"/>
              </w:rPr>
              <w:t>件，法定代表人签</w:t>
            </w:r>
            <w:r>
              <w:rPr>
                <w:rFonts w:hint="eastAsia"/>
                <w:spacing w:val="-20"/>
                <w:sz w:val="24"/>
                <w:szCs w:val="24"/>
              </w:rPr>
              <w:t>名并加盖公章</w:t>
            </w:r>
            <w:r>
              <w:rPr>
                <w:rFonts w:hint="eastAsia"/>
                <w:sz w:val="24"/>
                <w:szCs w:val="24"/>
              </w:rPr>
              <w:t xml:space="preserve">（附件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4"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法律法规、行政处罚禁止投标</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pacing w:val="3"/>
                <w:sz w:val="24"/>
                <w:szCs w:val="24"/>
              </w:rPr>
              <w:t>招标人的任何不具独立法人资格的附属机</w:t>
            </w:r>
            <w:r>
              <w:rPr>
                <w:rFonts w:hint="eastAsia"/>
                <w:spacing w:val="-31"/>
                <w:sz w:val="24"/>
                <w:szCs w:val="24"/>
              </w:rPr>
              <w:t>构</w:t>
            </w:r>
            <w:r>
              <w:rPr>
                <w:rFonts w:hint="eastAsia"/>
                <w:sz w:val="24"/>
                <w:szCs w:val="24"/>
              </w:rPr>
              <w:t>（单位</w:t>
            </w:r>
            <w:r>
              <w:rPr>
                <w:rFonts w:hint="eastAsia"/>
                <w:spacing w:val="-31"/>
                <w:sz w:val="24"/>
                <w:szCs w:val="24"/>
              </w:rPr>
              <w:t>）</w:t>
            </w:r>
            <w:r>
              <w:rPr>
                <w:rFonts w:hint="eastAsia"/>
                <w:spacing w:val="-6"/>
                <w:sz w:val="24"/>
                <w:szCs w:val="24"/>
              </w:rPr>
              <w:t>，或者为招标项目的前期准备或</w:t>
            </w:r>
            <w:r>
              <w:rPr>
                <w:rFonts w:hint="eastAsia"/>
                <w:spacing w:val="-11"/>
                <w:sz w:val="24"/>
                <w:szCs w:val="24"/>
              </w:rPr>
              <w:t>者监理工作提供设计、咨询服务的任何法人</w:t>
            </w:r>
            <w:r>
              <w:rPr>
                <w:rFonts w:hint="eastAsia"/>
                <w:spacing w:val="-3"/>
                <w:sz w:val="24"/>
                <w:szCs w:val="24"/>
              </w:rPr>
              <w:t>及其附属机构</w:t>
            </w:r>
            <w:r>
              <w:rPr>
                <w:rFonts w:hint="eastAsia"/>
                <w:sz w:val="24"/>
                <w:szCs w:val="24"/>
              </w:rPr>
              <w:t>（单位</w:t>
            </w:r>
            <w:r>
              <w:rPr>
                <w:rFonts w:hint="eastAsia"/>
                <w:spacing w:val="-15"/>
                <w:sz w:val="24"/>
                <w:szCs w:val="24"/>
              </w:rPr>
              <w:t>）；</w:t>
            </w:r>
            <w:r>
              <w:rPr>
                <w:rFonts w:hint="eastAsia"/>
                <w:spacing w:val="-6"/>
                <w:sz w:val="24"/>
                <w:szCs w:val="24"/>
              </w:rPr>
              <w:t>因围标、串标、弄</w:t>
            </w:r>
            <w:r>
              <w:rPr>
                <w:rFonts w:hint="eastAsia"/>
                <w:sz w:val="24"/>
                <w:szCs w:val="24"/>
              </w:rPr>
              <w:t>虚作假骗取中标、出现重大工程质量或安全事故等受到限制投标的行政处罚，且在投标限制期限内的。（承诺书格式附后）都无资格参加该招标项目的投标。</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80" w:leftChars="38" w:right="38" w:rightChars="18" w:firstLine="132" w:firstLineChars="55"/>
              <w:rPr>
                <w:rFonts w:hint="eastAsia"/>
                <w:sz w:val="24"/>
                <w:szCs w:val="24"/>
              </w:rPr>
            </w:pPr>
            <w:r>
              <w:rPr>
                <w:rFonts w:hint="eastAsia"/>
                <w:sz w:val="24"/>
                <w:szCs w:val="24"/>
              </w:rPr>
              <w:t xml:space="preserve">由法定代表人签名并加盖公章的承诺书（附件 </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sz w:val="24"/>
                <w:szCs w:val="24"/>
              </w:rPr>
            </w:pPr>
            <w:r>
              <w:rPr>
                <w:rFonts w:hint="eastAsia"/>
                <w:sz w:val="24"/>
                <w:szCs w:val="24"/>
              </w:rPr>
              <w:t>投标承诺书</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right="99" w:rightChars="47"/>
              <w:rPr>
                <w:rFonts w:hint="eastAsia"/>
                <w:sz w:val="24"/>
                <w:szCs w:val="24"/>
              </w:rPr>
            </w:pPr>
            <w:r>
              <w:rPr>
                <w:rFonts w:hint="eastAsia"/>
                <w:spacing w:val="3"/>
                <w:sz w:val="24"/>
                <w:szCs w:val="24"/>
              </w:rPr>
              <w:t>本公司将严格按照该工程的招标文件要求</w:t>
            </w:r>
            <w:r>
              <w:rPr>
                <w:rFonts w:hint="eastAsia"/>
                <w:sz w:val="24"/>
                <w:szCs w:val="24"/>
              </w:rPr>
              <w:t>完成投标程序,不提供虚假材料,否则按虚</w:t>
            </w:r>
            <w:r>
              <w:rPr>
                <w:rFonts w:hint="eastAsia"/>
                <w:spacing w:val="-11"/>
                <w:sz w:val="24"/>
                <w:szCs w:val="24"/>
              </w:rPr>
              <w:t>假投标处理。如果中标，决不转包和非法分包，否则按招标投标法有关规定处理。</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99" w:leftChars="47" w:right="38" w:rightChars="18" w:firstLine="105" w:firstLineChars="44"/>
              <w:rPr>
                <w:rFonts w:hint="eastAsia"/>
                <w:sz w:val="24"/>
                <w:szCs w:val="24"/>
              </w:rPr>
            </w:pPr>
            <w:r>
              <w:rPr>
                <w:rFonts w:hint="eastAsia"/>
                <w:sz w:val="24"/>
                <w:szCs w:val="24"/>
              </w:rPr>
              <w:t>由法定代表人签名并加盖公章的承诺书</w:t>
            </w:r>
          </w:p>
          <w:p>
            <w:pPr>
              <w:pStyle w:val="39"/>
              <w:spacing w:line="320" w:lineRule="exact"/>
              <w:ind w:left="99" w:leftChars="47" w:right="38" w:rightChars="18" w:firstLine="105" w:firstLineChars="44"/>
              <w:rPr>
                <w:sz w:val="24"/>
                <w:szCs w:val="24"/>
              </w:rPr>
            </w:pPr>
            <w:r>
              <w:rPr>
                <w:rFonts w:hint="eastAsia"/>
                <w:sz w:val="24"/>
                <w:szCs w:val="24"/>
              </w:rPr>
              <w:t>（附件</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jc w:val="center"/>
        </w:trPr>
        <w:tc>
          <w:tcPr>
            <w:tcW w:w="1099" w:type="dxa"/>
            <w:vMerge w:val="continue"/>
            <w:tcBorders>
              <w:top w:val="single" w:color="000000" w:sz="6" w:space="0"/>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843"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sz w:val="24"/>
                <w:szCs w:val="24"/>
              </w:rPr>
              <w:t>资格信誉</w:t>
            </w:r>
          </w:p>
        </w:tc>
        <w:tc>
          <w:tcPr>
            <w:tcW w:w="453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00" w:lineRule="exact"/>
              <w:ind w:left="59" w:leftChars="28" w:right="99" w:rightChars="47" w:firstLineChars="67"/>
              <w:rPr>
                <w:rFonts w:hint="eastAsia"/>
                <w:sz w:val="24"/>
                <w:szCs w:val="24"/>
              </w:rPr>
            </w:pPr>
            <w:r>
              <w:rPr>
                <w:rFonts w:hint="eastAsia"/>
                <w:spacing w:val="-105"/>
                <w:sz w:val="24"/>
                <w:szCs w:val="24"/>
              </w:rPr>
              <w:t xml:space="preserve">、                  </w:t>
            </w:r>
            <w:r>
              <w:rPr>
                <w:rFonts w:hint="eastAsia"/>
                <w:sz w:val="24"/>
                <w:szCs w:val="24"/>
              </w:rPr>
              <w:t>A、投标时企业未被列入失信人名单， 投标人须同时在中国执行信息公开网站（参考网址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 xml:space="preserve">）、信用 中 国 网 站 （ 参 考 网 址 ： </w:t>
            </w:r>
            <w:r>
              <w:rPr>
                <w:rFonts w:hint="eastAsia"/>
                <w:sz w:val="24"/>
                <w:szCs w:val="24"/>
              </w:rPr>
              <w:fldChar w:fldCharType="begin"/>
            </w:r>
            <w:r>
              <w:rPr>
                <w:rFonts w:hint="eastAsia"/>
                <w:sz w:val="24"/>
                <w:szCs w:val="24"/>
              </w:rPr>
              <w:instrText xml:space="preserve">HYPERLINK "http://www.creditchina.gov.cn/"</w:instrText>
            </w:r>
            <w:r>
              <w:rPr>
                <w:rFonts w:hint="eastAsia"/>
                <w:sz w:val="24"/>
                <w:szCs w:val="24"/>
              </w:rPr>
              <w:fldChar w:fldCharType="separate"/>
            </w:r>
            <w:r>
              <w:rPr>
                <w:rFonts w:hint="eastAsia"/>
                <w:sz w:val="24"/>
                <w:szCs w:val="24"/>
              </w:rPr>
              <w:t>http://www.creditchina.gov.cn/</w:t>
            </w:r>
            <w:r>
              <w:rPr>
                <w:rFonts w:hint="eastAsia"/>
                <w:sz w:val="24"/>
                <w:szCs w:val="24"/>
              </w:rPr>
              <w:fldChar w:fldCharType="end"/>
            </w:r>
            <w:r>
              <w:rPr>
                <w:rFonts w:hint="eastAsia"/>
                <w:sz w:val="24"/>
                <w:szCs w:val="24"/>
              </w:rPr>
              <w:t>）查询未被列入失信人名单。</w:t>
            </w:r>
          </w:p>
          <w:p>
            <w:pPr>
              <w:pStyle w:val="39"/>
              <w:spacing w:line="300" w:lineRule="exact"/>
              <w:ind w:left="59" w:leftChars="28" w:right="99" w:rightChars="47" w:firstLine="160" w:firstLineChars="67"/>
              <w:rPr>
                <w:rFonts w:hint="eastAsia"/>
                <w:sz w:val="24"/>
                <w:szCs w:val="24"/>
              </w:rPr>
            </w:pPr>
            <w:r>
              <w:rPr>
                <w:rFonts w:hint="eastAsia"/>
                <w:sz w:val="24"/>
                <w:szCs w:val="24"/>
              </w:rPr>
              <w:t>B、投标时企业法定代表人未被列入失信人名单，企业法定代表人须在中国执行信息 公 开 网 站 （ 参 考 网 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）查询未被列入失信人名单。</w:t>
            </w:r>
          </w:p>
          <w:p>
            <w:pPr>
              <w:pStyle w:val="39"/>
              <w:spacing w:line="300" w:lineRule="exact"/>
              <w:ind w:left="59" w:leftChars="28" w:right="99" w:rightChars="47" w:firstLine="160" w:firstLineChars="67"/>
              <w:rPr>
                <w:rFonts w:hint="eastAsia"/>
                <w:spacing w:val="3"/>
                <w:sz w:val="24"/>
                <w:szCs w:val="24"/>
              </w:rPr>
            </w:pPr>
            <w:r>
              <w:rPr>
                <w:rFonts w:hint="eastAsia"/>
                <w:sz w:val="24"/>
                <w:szCs w:val="24"/>
              </w:rPr>
              <w:t>2、投标时拟派项目总监未被列入失信人名单，投标人须在中国执行信息公开网站（参考网址</w:t>
            </w:r>
            <w:r>
              <w:rPr>
                <w:rFonts w:hint="eastAsia"/>
                <w:sz w:val="24"/>
                <w:szCs w:val="24"/>
              </w:rPr>
              <w:fldChar w:fldCharType="begin"/>
            </w:r>
            <w:r>
              <w:rPr>
                <w:rFonts w:hint="eastAsia"/>
                <w:sz w:val="24"/>
                <w:szCs w:val="24"/>
              </w:rPr>
              <w:instrText xml:space="preserve">HYPERLINK "http://zxgk.court.gov.cn/shixin/"</w:instrText>
            </w:r>
            <w:r>
              <w:rPr>
                <w:rFonts w:hint="eastAsia"/>
                <w:sz w:val="24"/>
                <w:szCs w:val="24"/>
              </w:rPr>
              <w:fldChar w:fldCharType="separate"/>
            </w:r>
            <w:r>
              <w:rPr>
                <w:rFonts w:hint="eastAsia"/>
                <w:sz w:val="24"/>
                <w:szCs w:val="24"/>
              </w:rPr>
              <w:t>http://zxgk.court.gov.cn/shixin/</w:t>
            </w:r>
            <w:r>
              <w:rPr>
                <w:rFonts w:hint="eastAsia"/>
                <w:sz w:val="24"/>
                <w:szCs w:val="24"/>
              </w:rPr>
              <w:fldChar w:fldCharType="end"/>
            </w:r>
            <w:r>
              <w:rPr>
                <w:rFonts w:hint="eastAsia"/>
                <w:sz w:val="24"/>
                <w:szCs w:val="24"/>
              </w:rPr>
              <w:t>）查询未被列入失信人名单。</w:t>
            </w:r>
          </w:p>
        </w:tc>
        <w:tc>
          <w:tcPr>
            <w:tcW w:w="2613" w:type="dxa"/>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ind w:left="99" w:leftChars="47" w:right="38" w:rightChars="18" w:firstLine="105" w:firstLineChars="44"/>
              <w:rPr>
                <w:rFonts w:hint="eastAsia"/>
                <w:sz w:val="24"/>
                <w:szCs w:val="24"/>
              </w:rPr>
            </w:pPr>
            <w:r>
              <w:rPr>
                <w:rFonts w:hint="eastAsia"/>
                <w:sz w:val="24"/>
                <w:szCs w:val="24"/>
              </w:rPr>
              <w:t>出具由法定代表人签名并加盖公章的承诺书</w:t>
            </w:r>
          </w:p>
          <w:p>
            <w:pPr>
              <w:pStyle w:val="39"/>
              <w:spacing w:line="320" w:lineRule="exact"/>
              <w:ind w:left="99" w:leftChars="47" w:right="38" w:rightChars="18" w:firstLine="105" w:firstLineChars="44"/>
              <w:jc w:val="center"/>
              <w:rPr>
                <w:rFonts w:hint="eastAsia"/>
                <w:sz w:val="24"/>
                <w:szCs w:val="24"/>
              </w:rPr>
            </w:pPr>
            <w:r>
              <w:rPr>
                <w:rFonts w:hint="eastAsia"/>
                <w:sz w:val="24"/>
                <w:szCs w:val="24"/>
              </w:rPr>
              <w:t>（附件</w:t>
            </w:r>
            <w:r>
              <w:rPr>
                <w:rFonts w:hint="eastAsia"/>
                <w:sz w:val="24"/>
                <w:szCs w:val="24"/>
                <w:lang w:val="en-US"/>
              </w:rPr>
              <w:t>9</w:t>
            </w:r>
            <w:r>
              <w:rPr>
                <w:rFonts w:hint="eastAsia"/>
                <w:sz w:val="24"/>
                <w:szCs w:val="24"/>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jc w:val="center"/>
        </w:trPr>
        <w:tc>
          <w:tcPr>
            <w:tcW w:w="10089" w:type="dxa"/>
            <w:gridSpan w:val="6"/>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形式评审标准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9" w:hRule="atLeast"/>
          <w:jc w:val="center"/>
        </w:trPr>
        <w:tc>
          <w:tcPr>
            <w:tcW w:w="1525" w:type="dxa"/>
            <w:gridSpan w:val="2"/>
            <w:vMerge w:val="restart"/>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投标人名称一致性</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投标人名称是否与营业执照、资质证书、经营许可证、安全生产许可证一致；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签字盖章</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投标文件的签字盖章是否按招标文件要求在适当位置签</w:t>
            </w:r>
            <w:r>
              <w:rPr>
                <w:rFonts w:hint="eastAsia"/>
                <w:sz w:val="24"/>
                <w:szCs w:val="24"/>
                <w:lang w:val="en-US"/>
              </w:rPr>
              <w:t>子盖</w:t>
            </w:r>
            <w:r>
              <w:rPr>
                <w:rFonts w:hint="eastAsia"/>
                <w:sz w:val="24"/>
                <w:szCs w:val="24"/>
              </w:rPr>
              <w:t>章（法人印章）；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投标文件的格式</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rPr>
                <w:rFonts w:hint="eastAsia"/>
                <w:sz w:val="24"/>
                <w:szCs w:val="24"/>
              </w:rPr>
            </w:pPr>
            <w:r>
              <w:rPr>
                <w:rFonts w:hint="eastAsia"/>
                <w:sz w:val="24"/>
                <w:szCs w:val="24"/>
              </w:rPr>
              <w:t>投标文件内容是否符合第</w:t>
            </w:r>
            <w:r>
              <w:rPr>
                <w:rFonts w:hint="eastAsia"/>
                <w:sz w:val="24"/>
                <w:szCs w:val="24"/>
                <w:lang w:val="en-US"/>
              </w:rPr>
              <w:t>6</w:t>
            </w:r>
            <w:r>
              <w:rPr>
                <w:rFonts w:hint="eastAsia"/>
                <w:sz w:val="24"/>
                <w:szCs w:val="24"/>
              </w:rPr>
              <w:t>章投标文件格式中的内容要求；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投标文件的唯一性</w:t>
            </w:r>
          </w:p>
        </w:tc>
        <w:tc>
          <w:tcPr>
            <w:tcW w:w="6580"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left"/>
              <w:rPr>
                <w:rFonts w:hint="eastAsia"/>
                <w:sz w:val="24"/>
                <w:szCs w:val="24"/>
              </w:rPr>
            </w:pPr>
            <w:r>
              <w:rPr>
                <w:rFonts w:hint="eastAsia"/>
                <w:sz w:val="24"/>
                <w:szCs w:val="24"/>
              </w:rPr>
              <w:t>对同一个标段，投标人不能递交两式或多式内容不同的投标文件，若编制了两式或多式内容不同的投标文件，应在投标截止时间前书面声明哪一式有效；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8564"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b/>
                <w:bCs/>
                <w:sz w:val="24"/>
                <w:szCs w:val="24"/>
              </w:rPr>
              <w:t>响应性评审标准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计划工期</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工程质量</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是否满足招标文件要求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投标保证金</w:t>
            </w:r>
          </w:p>
        </w:tc>
        <w:tc>
          <w:tcPr>
            <w:tcW w:w="6580" w:type="dxa"/>
            <w:gridSpan w:val="2"/>
            <w:tcBorders>
              <w:top w:val="single" w:color="000000" w:sz="6" w:space="0"/>
              <w:left w:val="single" w:color="000000" w:sz="6" w:space="0"/>
              <w:bottom w:val="nil"/>
              <w:right w:val="single" w:color="000000" w:sz="6" w:space="0"/>
            </w:tcBorders>
            <w:noWrap w:val="0"/>
            <w:vAlign w:val="center"/>
          </w:tcPr>
          <w:p>
            <w:pPr>
              <w:pStyle w:val="39"/>
              <w:spacing w:line="360" w:lineRule="exact"/>
              <w:ind w:right="126" w:rightChars="60"/>
              <w:rPr>
                <w:rFonts w:hint="eastAsia"/>
                <w:sz w:val="24"/>
                <w:szCs w:val="24"/>
              </w:rPr>
            </w:pPr>
            <w:r>
              <w:rPr>
                <w:rFonts w:hint="eastAsia"/>
                <w:sz w:val="24"/>
                <w:szCs w:val="24"/>
              </w:rPr>
              <w:t>投标保证金回执或转账记录截图，并加盖公章</w:t>
            </w:r>
            <w:r>
              <w:rPr>
                <w:rFonts w:hint="eastAsia"/>
                <w:sz w:val="24"/>
                <w:szCs w:val="24"/>
                <w:lang w:val="en-US"/>
              </w:rPr>
              <w:t>装订在投标文件对应位置</w:t>
            </w:r>
            <w:r>
              <w:rPr>
                <w:rFonts w:hint="eastAsia"/>
                <w:spacing w:val="-4"/>
                <w:sz w:val="24"/>
                <w:szCs w:val="24"/>
              </w:rPr>
              <w:t>，投标文件递交截止前</w:t>
            </w:r>
            <w:r>
              <w:rPr>
                <w:rFonts w:hint="eastAsia"/>
                <w:spacing w:val="-7"/>
                <w:sz w:val="24"/>
                <w:szCs w:val="24"/>
              </w:rPr>
              <w:t>未到账或到帐不符合招标</w:t>
            </w:r>
            <w:r>
              <w:rPr>
                <w:rFonts w:hint="eastAsia"/>
                <w:sz w:val="24"/>
                <w:szCs w:val="24"/>
              </w:rPr>
              <w:t>文件规定的为不合格投标人（招标人打印出的银行流水中显示的到账时间为准）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center"/>
          </w:tcPr>
          <w:p>
            <w:pPr>
              <w:spacing w:line="320" w:lineRule="exact"/>
              <w:jc w:val="center"/>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技术标准和要求</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是否符合招标文件要求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525" w:type="dxa"/>
            <w:gridSpan w:val="2"/>
            <w:vMerge w:val="restart"/>
            <w:tcBorders>
              <w:top w:val="single" w:color="000000" w:sz="6" w:space="0"/>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技术标评审</w:t>
            </w:r>
          </w:p>
        </w:tc>
        <w:tc>
          <w:tcPr>
            <w:tcW w:w="8564" w:type="dxa"/>
            <w:gridSpan w:val="4"/>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（2）技术标评审标准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b/>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评审内容及要</w:t>
            </w:r>
            <w:r>
              <w:rPr>
                <w:rFonts w:hint="eastAsia"/>
                <w:b/>
                <w:w w:val="99"/>
                <w:sz w:val="24"/>
                <w:szCs w:val="24"/>
              </w:rPr>
              <w:t>求</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是否通过（通过√）、</w:t>
            </w:r>
            <w:r>
              <w:rPr>
                <w:rFonts w:hint="eastAsia"/>
                <w:b/>
                <w:sz w:val="24"/>
                <w:szCs w:val="24"/>
                <w:lang w:val="en-US"/>
              </w:rPr>
              <w:t xml:space="preserve">    </w:t>
            </w:r>
            <w:r>
              <w:rPr>
                <w:rFonts w:hint="eastAsia"/>
                <w:b/>
                <w:sz w:val="24"/>
                <w:szCs w:val="24"/>
              </w:rPr>
              <w:t>（不通过×）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525" w:type="dxa"/>
            <w:gridSpan w:val="2"/>
            <w:vMerge w:val="restart"/>
            <w:tcBorders>
              <w:top w:val="nil"/>
              <w:left w:val="single" w:color="000000" w:sz="6" w:space="0"/>
              <w:bottom w:val="single" w:color="000000" w:sz="6" w:space="0"/>
              <w:right w:val="single" w:color="000000" w:sz="6" w:space="0"/>
            </w:tcBorders>
            <w:noWrap w:val="0"/>
            <w:vAlign w:val="center"/>
          </w:tcPr>
          <w:p>
            <w:pPr>
              <w:pStyle w:val="39"/>
              <w:spacing w:line="320" w:lineRule="exact"/>
              <w:jc w:val="center"/>
              <w:rPr>
                <w:rFonts w:hint="eastAsia"/>
                <w:b/>
                <w:sz w:val="24"/>
                <w:szCs w:val="24"/>
              </w:rPr>
            </w:pPr>
            <w:r>
              <w:rPr>
                <w:rFonts w:hint="eastAsia"/>
                <w:b/>
                <w:sz w:val="24"/>
                <w:szCs w:val="24"/>
              </w:rPr>
              <w:t>标 准</w:t>
            </w: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b/>
                <w:sz w:val="24"/>
                <w:szCs w:val="24"/>
              </w:rPr>
            </w:pPr>
            <w:r>
              <w:rPr>
                <w:rFonts w:hint="eastAsia"/>
                <w:b/>
                <w:sz w:val="24"/>
                <w:szCs w:val="24"/>
              </w:rPr>
              <w:t>项  目</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jc w:val="center"/>
              <w:rPr>
                <w:rFonts w:hint="eastAsia"/>
                <w:b/>
                <w:sz w:val="24"/>
                <w:szCs w:val="24"/>
              </w:rPr>
            </w:pPr>
            <w:r>
              <w:rPr>
                <w:rFonts w:hint="eastAsia"/>
                <w:b/>
                <w:sz w:val="24"/>
                <w:szCs w:val="24"/>
              </w:rPr>
              <w:t>子   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3"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施工组织措施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施工技术方案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2"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招标文件响应程度（工期、质量）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质量保证措施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施工质量保证措施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设备、材料保证措施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6"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工期保证措施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施工进度计划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工期保证措施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3"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劳力、材料供应计划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4"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安全文明保证措施</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安全生产措施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right w:val="single" w:color="000000" w:sz="6" w:space="0"/>
            </w:tcBorders>
            <w:noWrap w:val="0"/>
            <w:vAlign w:val="top"/>
          </w:tcPr>
          <w:p>
            <w:pPr>
              <w:pStyle w:val="39"/>
              <w:spacing w:line="360" w:lineRule="exact"/>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文明施工措施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top"/>
          </w:tcPr>
          <w:p>
            <w:pPr>
              <w:pStyle w:val="39"/>
              <w:spacing w:line="360" w:lineRule="exact"/>
              <w:rPr>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360" w:lineRule="exact"/>
              <w:ind w:left="38" w:leftChars="18"/>
              <w:rPr>
                <w:rFonts w:hint="eastAsia"/>
                <w:sz w:val="24"/>
                <w:szCs w:val="24"/>
              </w:rPr>
            </w:pPr>
            <w:r>
              <w:rPr>
                <w:rFonts w:hint="eastAsia"/>
                <w:sz w:val="24"/>
                <w:szCs w:val="24"/>
              </w:rPr>
              <w:t>环境保证措施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r>
              <w:rPr>
                <w:rFonts w:hint="eastAsia"/>
                <w:sz w:val="24"/>
                <w:szCs w:val="24"/>
              </w:rPr>
              <w:t>设备</w:t>
            </w: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ind w:left="38" w:leftChars="18"/>
              <w:rPr>
                <w:rFonts w:hint="eastAsia"/>
                <w:sz w:val="24"/>
                <w:szCs w:val="24"/>
              </w:rPr>
            </w:pPr>
            <w:r>
              <w:rPr>
                <w:rFonts w:hint="eastAsia"/>
                <w:sz w:val="24"/>
                <w:szCs w:val="24"/>
              </w:rPr>
              <w:t>主要设备配置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restart"/>
            <w:tcBorders>
              <w:top w:val="single" w:color="000000" w:sz="6" w:space="0"/>
              <w:left w:val="single" w:color="000000" w:sz="6" w:space="0"/>
              <w:right w:val="single" w:color="000000" w:sz="6" w:space="0"/>
            </w:tcBorders>
            <w:noWrap w:val="0"/>
            <w:vAlign w:val="center"/>
          </w:tcPr>
          <w:p>
            <w:pPr>
              <w:pStyle w:val="39"/>
              <w:spacing w:line="360" w:lineRule="exact"/>
              <w:jc w:val="center"/>
              <w:rPr>
                <w:rFonts w:hint="eastAsia"/>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left"/>
              <w:rPr>
                <w:sz w:val="24"/>
                <w:szCs w:val="24"/>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1984" w:type="dxa"/>
            <w:gridSpan w:val="2"/>
            <w:vMerge w:val="continue"/>
            <w:tcBorders>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sz w:val="24"/>
                <w:szCs w:val="24"/>
              </w:rPr>
            </w:pPr>
          </w:p>
        </w:tc>
        <w:tc>
          <w:tcPr>
            <w:tcW w:w="6580"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left"/>
              <w:rPr>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525" w:type="dxa"/>
            <w:gridSpan w:val="2"/>
            <w:vMerge w:val="continue"/>
            <w:tcBorders>
              <w:top w:val="nil"/>
              <w:left w:val="single" w:color="000000" w:sz="6" w:space="0"/>
              <w:bottom w:val="single" w:color="000000" w:sz="6" w:space="0"/>
              <w:right w:val="single" w:color="000000" w:sz="6" w:space="0"/>
            </w:tcBorders>
            <w:noWrap w:val="0"/>
            <w:vAlign w:val="top"/>
          </w:tcPr>
          <w:p>
            <w:pPr>
              <w:spacing w:line="320" w:lineRule="exact"/>
              <w:rPr>
                <w:rFonts w:ascii="宋体" w:hAnsi="宋体"/>
                <w:sz w:val="24"/>
                <w:szCs w:val="24"/>
              </w:rPr>
            </w:pPr>
          </w:p>
        </w:tc>
        <w:tc>
          <w:tcPr>
            <w:tcW w:w="8564" w:type="dxa"/>
            <w:gridSpan w:val="4"/>
            <w:tcBorders>
              <w:top w:val="single" w:color="000000" w:sz="6" w:space="0"/>
              <w:left w:val="single" w:color="000000" w:sz="6" w:space="0"/>
              <w:bottom w:val="single" w:color="000000" w:sz="6" w:space="0"/>
              <w:right w:val="single" w:color="000000" w:sz="6" w:space="0"/>
            </w:tcBorders>
            <w:noWrap w:val="0"/>
            <w:vAlign w:val="center"/>
          </w:tcPr>
          <w:p>
            <w:pPr>
              <w:pStyle w:val="39"/>
              <w:spacing w:line="360" w:lineRule="exact"/>
              <w:jc w:val="center"/>
              <w:rPr>
                <w:rFonts w:hint="eastAsia"/>
                <w:b/>
                <w:sz w:val="24"/>
                <w:szCs w:val="24"/>
              </w:rPr>
            </w:pPr>
            <w:r>
              <w:rPr>
                <w:rFonts w:hint="eastAsia"/>
                <w:b/>
                <w:sz w:val="24"/>
                <w:szCs w:val="24"/>
              </w:rPr>
              <w:t>注：以上内容中有一项不合理即为不合格投标人。</w:t>
            </w:r>
          </w:p>
        </w:tc>
      </w:tr>
    </w:tbl>
    <w:p>
      <w:pPr>
        <w:snapToGrid w:val="0"/>
        <w:spacing w:line="560" w:lineRule="exact"/>
        <w:ind w:firstLine="480" w:firstLineChars="200"/>
        <w:rPr>
          <w:rFonts w:hint="default" w:ascii="Calibri" w:hAnsi="Calibri" w:cs="Calibri"/>
          <w:sz w:val="24"/>
          <w:szCs w:val="24"/>
        </w:rPr>
      </w:pPr>
      <w:r>
        <w:rPr>
          <w:rFonts w:hint="eastAsia" w:ascii="Calibri" w:hAnsi="Calibri" w:cs="Calibri"/>
          <w:sz w:val="24"/>
          <w:szCs w:val="24"/>
          <w:lang w:val="en-US" w:eastAsia="zh-CN"/>
        </w:rPr>
        <w:t>三</w:t>
      </w:r>
      <w:r>
        <w:rPr>
          <w:rFonts w:hint="default" w:ascii="Calibri" w:hAnsi="Calibri" w:cs="Calibri"/>
          <w:sz w:val="24"/>
          <w:szCs w:val="24"/>
        </w:rPr>
        <w:t>、甲方提供的工程量清单和工作内容不允许自行修改，投标工程量清单和工作内容与甲方提供不一致的为废标。工程量清单汇总金额与投标函报价须完全一致，否则按废标处理。</w:t>
      </w:r>
    </w:p>
    <w:p>
      <w:pPr>
        <w:snapToGrid w:val="0"/>
        <w:spacing w:line="560" w:lineRule="exact"/>
        <w:ind w:firstLine="480" w:firstLineChars="200"/>
        <w:rPr>
          <w:rFonts w:hint="default" w:ascii="Calibri" w:hAnsi="Calibri" w:cs="Calibri"/>
          <w:sz w:val="24"/>
          <w:szCs w:val="24"/>
        </w:rPr>
      </w:pPr>
      <w:r>
        <w:rPr>
          <w:rFonts w:hint="eastAsia" w:ascii="Calibri" w:hAnsi="Calibri" w:cs="Calibri"/>
          <w:sz w:val="24"/>
          <w:szCs w:val="24"/>
          <w:lang w:val="en-US" w:eastAsia="zh-CN"/>
        </w:rPr>
        <w:t>四</w:t>
      </w:r>
      <w:r>
        <w:rPr>
          <w:rFonts w:hint="default" w:ascii="Calibri" w:hAnsi="Calibri" w:cs="Calibri"/>
          <w:sz w:val="24"/>
          <w:szCs w:val="24"/>
        </w:rPr>
        <w:t>、满分为100分。其中投标报价为</w:t>
      </w:r>
      <w:r>
        <w:rPr>
          <w:rFonts w:hint="eastAsia" w:ascii="Calibri" w:hAnsi="Calibri" w:cs="Calibri"/>
          <w:sz w:val="24"/>
          <w:szCs w:val="24"/>
          <w:lang w:val="en-US" w:eastAsia="zh-CN"/>
        </w:rPr>
        <w:t>6</w:t>
      </w:r>
      <w:r>
        <w:rPr>
          <w:rFonts w:hint="default" w:ascii="Calibri" w:hAnsi="Calibri" w:cs="Calibri"/>
          <w:sz w:val="24"/>
          <w:szCs w:val="24"/>
        </w:rPr>
        <w:t>0分，评委综合评分为</w:t>
      </w:r>
      <w:r>
        <w:rPr>
          <w:rFonts w:hint="eastAsia" w:ascii="Calibri" w:hAnsi="Calibri" w:cs="Calibri"/>
          <w:sz w:val="24"/>
          <w:szCs w:val="24"/>
          <w:lang w:val="en-US" w:eastAsia="zh-CN"/>
        </w:rPr>
        <w:t>4</w:t>
      </w:r>
      <w:r>
        <w:rPr>
          <w:rFonts w:hint="default" w:ascii="Calibri" w:hAnsi="Calibri" w:cs="Calibri"/>
          <w:sz w:val="24"/>
          <w:szCs w:val="24"/>
        </w:rPr>
        <w:t>0分。投标报价得分由记分员和复核员根据投标书和评分标准计算分数，其余由评委依据评标办法的规定独立进行打分。具体评分标准如下：</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1.评委综合评分（</w:t>
      </w:r>
      <w:r>
        <w:rPr>
          <w:rFonts w:hint="eastAsia" w:ascii="Calibri" w:hAnsi="Calibri" w:cs="Calibri"/>
          <w:sz w:val="24"/>
          <w:szCs w:val="24"/>
          <w:lang w:val="en-US" w:eastAsia="zh-CN"/>
        </w:rPr>
        <w:t>40</w:t>
      </w:r>
      <w:r>
        <w:rPr>
          <w:rFonts w:hint="default" w:ascii="Calibri" w:hAnsi="Calibri" w:cs="Calibri"/>
          <w:sz w:val="24"/>
          <w:szCs w:val="24"/>
        </w:rPr>
        <w:t>分）</w:t>
      </w:r>
    </w:p>
    <w:p>
      <w:pPr>
        <w:snapToGrid w:val="0"/>
        <w:spacing w:line="560" w:lineRule="exact"/>
        <w:ind w:left="-359" w:leftChars="-171" w:firstLine="840" w:firstLineChars="350"/>
        <w:rPr>
          <w:rFonts w:hint="default" w:ascii="Calibri" w:hAnsi="Calibri" w:cs="Calibri"/>
          <w:sz w:val="24"/>
          <w:szCs w:val="24"/>
        </w:rPr>
      </w:pPr>
      <w:r>
        <w:rPr>
          <w:rFonts w:hint="default" w:ascii="Calibri" w:hAnsi="Calibri" w:cs="Calibri"/>
          <w:sz w:val="24"/>
          <w:szCs w:val="24"/>
        </w:rPr>
        <w:t>具体标准如下：</w:t>
      </w:r>
    </w:p>
    <w:tbl>
      <w:tblPr>
        <w:tblStyle w:val="30"/>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655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30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项目</w:t>
            </w:r>
          </w:p>
        </w:tc>
        <w:tc>
          <w:tcPr>
            <w:tcW w:w="655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评分细则</w:t>
            </w:r>
          </w:p>
        </w:tc>
        <w:tc>
          <w:tcPr>
            <w:tcW w:w="1210" w:type="dxa"/>
            <w:noWrap w:val="0"/>
            <w:vAlign w:val="center"/>
          </w:tcPr>
          <w:p>
            <w:pPr>
              <w:tabs>
                <w:tab w:val="left" w:pos="4815"/>
              </w:tabs>
              <w:spacing w:line="560" w:lineRule="exact"/>
              <w:jc w:val="center"/>
              <w:rPr>
                <w:rFonts w:hint="default" w:ascii="Calibri" w:hAnsi="Calibri" w:cs="Calibri"/>
                <w:sz w:val="24"/>
                <w:szCs w:val="24"/>
              </w:rPr>
            </w:pPr>
            <w:r>
              <w:rPr>
                <w:rFonts w:hint="default" w:ascii="Calibri" w:hAnsi="Calibri" w:cs="Calibri"/>
                <w:sz w:val="24"/>
                <w:szCs w:val="24"/>
              </w:rPr>
              <w:t>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主要施工方案与技术措施（</w:t>
            </w:r>
            <w:r>
              <w:rPr>
                <w:rFonts w:hint="eastAsia" w:ascii="Calibri" w:hAnsi="Calibri" w:cs="Calibri"/>
                <w:sz w:val="24"/>
                <w:szCs w:val="24"/>
                <w:lang w:val="en-US" w:eastAsia="zh-CN"/>
              </w:rPr>
              <w:t>7</w:t>
            </w:r>
            <w:r>
              <w:rPr>
                <w:rFonts w:hint="default" w:ascii="Calibri" w:hAnsi="Calibri" w:cs="Calibri"/>
                <w:sz w:val="24"/>
                <w:szCs w:val="24"/>
              </w:rPr>
              <w:t>分）</w:t>
            </w:r>
          </w:p>
        </w:tc>
        <w:tc>
          <w:tcPr>
            <w:tcW w:w="6550" w:type="dxa"/>
            <w:noWrap w:val="0"/>
            <w:vAlign w:val="center"/>
          </w:tcPr>
          <w:p>
            <w:pPr>
              <w:keepNext w:val="0"/>
              <w:keepLines w:val="0"/>
              <w:widowControl/>
              <w:suppressLineNumbers w:val="0"/>
              <w:jc w:val="left"/>
              <w:rPr>
                <w:rFonts w:hint="default" w:ascii="Calibri" w:hAnsi="Calibri" w:cs="Calibri"/>
                <w:sz w:val="24"/>
                <w:szCs w:val="24"/>
              </w:rPr>
            </w:pPr>
            <w:r>
              <w:rPr>
                <w:rFonts w:hint="default" w:ascii="Calibri" w:hAnsi="Calibri" w:cs="Calibri"/>
                <w:sz w:val="24"/>
                <w:szCs w:val="24"/>
              </w:rPr>
              <w:t>各主要分部施工方法是否符合项目实际，是否有详尽的施工技术方案，工艺先进、方法科学合理、可行，能指导具体施工并确保安全。</w:t>
            </w:r>
            <w:r>
              <w:rPr>
                <w:rFonts w:hint="default" w:ascii="Calibri" w:hAnsi="Calibri" w:eastAsia="宋体" w:cs="Calibri"/>
                <w:sz w:val="24"/>
                <w:szCs w:val="24"/>
              </w:rPr>
              <w:t>优的得</w:t>
            </w:r>
            <w:r>
              <w:rPr>
                <w:rFonts w:hint="eastAsia" w:ascii="Calibri" w:hAnsi="Calibri" w:eastAsia="宋体" w:cs="Calibri"/>
                <w:sz w:val="24"/>
                <w:szCs w:val="24"/>
                <w:lang w:val="en-US" w:eastAsia="zh-CN"/>
              </w:rPr>
              <w:t>5-7</w:t>
            </w:r>
            <w:r>
              <w:rPr>
                <w:rFonts w:hint="default" w:ascii="Calibri" w:hAnsi="Calibri" w:eastAsia="宋体" w:cs="Calibri"/>
                <w:sz w:val="24"/>
                <w:szCs w:val="24"/>
              </w:rPr>
              <w:t>分，良好</w:t>
            </w:r>
            <w:r>
              <w:rPr>
                <w:rFonts w:hint="default" w:ascii="Calibri" w:hAnsi="Calibri" w:cs="Calibri"/>
                <w:sz w:val="24"/>
                <w:szCs w:val="24"/>
              </w:rPr>
              <w:t>的得2-</w:t>
            </w:r>
            <w:r>
              <w:rPr>
                <w:rFonts w:hint="eastAsia" w:ascii="Calibri" w:hAnsi="Calibri" w:cs="Calibri"/>
                <w:sz w:val="24"/>
                <w:szCs w:val="24"/>
                <w:lang w:val="en-US" w:eastAsia="zh-CN"/>
              </w:rPr>
              <w:t>4</w:t>
            </w:r>
            <w:r>
              <w:rPr>
                <w:rFonts w:hint="default" w:ascii="Calibri" w:hAnsi="Calibri" w:cs="Calibri"/>
                <w:sz w:val="24"/>
                <w:szCs w:val="24"/>
              </w:rPr>
              <w:t>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主要物资供应计划（</w:t>
            </w:r>
            <w:r>
              <w:rPr>
                <w:rFonts w:hint="eastAsia" w:ascii="Calibri" w:hAnsi="Calibri" w:cs="Calibri"/>
                <w:sz w:val="24"/>
                <w:szCs w:val="24"/>
                <w:lang w:val="en-US" w:eastAsia="zh-CN"/>
              </w:rPr>
              <w:t>5</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结合本工程特点，投入的施工材料有详细计划且计划周密，注明品牌或产地、规格、型号、材质，进场时间安排合理，满足施工需要。优的得</w:t>
            </w:r>
            <w:r>
              <w:rPr>
                <w:rFonts w:hint="eastAsia" w:ascii="Calibri" w:hAnsi="Calibri" w:cs="Calibri"/>
                <w:sz w:val="24"/>
                <w:szCs w:val="24"/>
                <w:lang w:val="en-US" w:eastAsia="zh-CN"/>
              </w:rPr>
              <w:t>4-5</w:t>
            </w:r>
            <w:r>
              <w:rPr>
                <w:rFonts w:hint="default" w:ascii="Calibri" w:hAnsi="Calibri" w:cs="Calibri"/>
                <w:sz w:val="24"/>
                <w:szCs w:val="24"/>
              </w:rPr>
              <w:t>分，良好的得2-3分，一般的得0-1分。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主要施工机械、设备进场计划（</w:t>
            </w:r>
            <w:r>
              <w:rPr>
                <w:rFonts w:hint="eastAsia" w:ascii="Calibri" w:hAnsi="Calibri" w:cs="Calibri"/>
                <w:sz w:val="24"/>
                <w:szCs w:val="24"/>
                <w:lang w:val="en-US" w:eastAsia="zh-CN"/>
              </w:rPr>
              <w:t>5</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结合本工程特点，投入的施工机械、设备、机具有详细计划且计划周密，设备选型配置、进场数量、时间安排合理，满足施工需要。优的得</w:t>
            </w:r>
            <w:r>
              <w:rPr>
                <w:rFonts w:hint="eastAsia" w:ascii="Calibri" w:hAnsi="Calibri" w:cs="Calibri"/>
                <w:sz w:val="24"/>
                <w:szCs w:val="24"/>
                <w:lang w:val="en-US" w:eastAsia="zh-CN"/>
              </w:rPr>
              <w:t>5</w:t>
            </w:r>
            <w:r>
              <w:rPr>
                <w:rFonts w:hint="default" w:ascii="Calibri" w:hAnsi="Calibri" w:cs="Calibri"/>
                <w:sz w:val="24"/>
                <w:szCs w:val="24"/>
              </w:rPr>
              <w:t>分，良好的得2</w:t>
            </w:r>
            <w:r>
              <w:rPr>
                <w:rFonts w:hint="eastAsia" w:ascii="Calibri" w:hAnsi="Calibri" w:cs="Calibri"/>
                <w:sz w:val="24"/>
                <w:szCs w:val="24"/>
                <w:lang w:val="en-US" w:eastAsia="zh-CN"/>
              </w:rPr>
              <w:t>-4</w:t>
            </w:r>
            <w:r>
              <w:rPr>
                <w:rFonts w:hint="default" w:ascii="Calibri" w:hAnsi="Calibri" w:cs="Calibri"/>
                <w:sz w:val="24"/>
                <w:szCs w:val="24"/>
              </w:rPr>
              <w:t>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确保安全生产、工程进度、文明施工的管理体系与措施（</w:t>
            </w:r>
            <w:r>
              <w:rPr>
                <w:rFonts w:hint="eastAsia" w:ascii="Calibri" w:hAnsi="Calibri" w:cs="Calibri"/>
                <w:sz w:val="24"/>
                <w:szCs w:val="24"/>
                <w:lang w:val="en-US" w:eastAsia="zh-CN"/>
              </w:rPr>
              <w:t>4</w:t>
            </w:r>
            <w:r>
              <w:rPr>
                <w:rFonts w:hint="default" w:ascii="Calibri" w:hAnsi="Calibri" w:cs="Calibri"/>
                <w:sz w:val="24"/>
                <w:szCs w:val="24"/>
              </w:rPr>
              <w:t>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结合本工程特点，依据投标人提出的确保安全生产、工程进度网络计划及保证措施、确保文明施工管理体系与措施进行评审。优的得4分，良好的得2-3分，一般的得0-1分。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30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技术负责人及项目人员配备（2分）</w:t>
            </w: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技术负责人职称专业与本项目相符，中级1分，高级2分</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00" w:type="dxa"/>
            <w:vMerge w:val="restart"/>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企业信用及体系认证（</w:t>
            </w:r>
            <w:r>
              <w:rPr>
                <w:rFonts w:hint="eastAsia" w:ascii="Calibri" w:hAnsi="Calibri" w:cs="Calibri"/>
                <w:sz w:val="24"/>
                <w:szCs w:val="24"/>
                <w:lang w:val="en-US" w:eastAsia="zh-CN"/>
              </w:rPr>
              <w:t>8</w:t>
            </w:r>
            <w:r>
              <w:rPr>
                <w:rFonts w:hint="default" w:ascii="Calibri" w:hAnsi="Calibri" w:cs="Calibri"/>
                <w:sz w:val="24"/>
                <w:szCs w:val="24"/>
              </w:rPr>
              <w:t>分）</w:t>
            </w: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color w:val="auto"/>
                <w:sz w:val="24"/>
                <w:szCs w:val="24"/>
              </w:rPr>
              <w:t>AAA级3分，AA级2分，A级1分，其他不得分。</w:t>
            </w:r>
            <w:r>
              <w:rPr>
                <w:rFonts w:hint="default" w:ascii="Calibri" w:hAnsi="Calibri" w:cs="Calibri"/>
                <w:color w:val="auto"/>
                <w:sz w:val="24"/>
              </w:rPr>
              <w:t>（</w:t>
            </w:r>
            <w:r>
              <w:rPr>
                <w:rFonts w:hint="default" w:ascii="Calibri" w:hAnsi="Calibri" w:cs="Calibri"/>
                <w:color w:val="auto"/>
                <w:sz w:val="24"/>
                <w:lang w:val="en-US" w:eastAsia="zh-CN"/>
              </w:rPr>
              <w:t>以</w:t>
            </w:r>
            <w:r>
              <w:rPr>
                <w:rFonts w:hint="default" w:ascii="Calibri" w:hAnsi="Calibri" w:cs="Calibri"/>
                <w:color w:val="auto"/>
                <w:sz w:val="24"/>
              </w:rPr>
              <w:t>第三方信用服务机构证书为准）</w:t>
            </w:r>
            <w:r>
              <w:rPr>
                <w:rFonts w:hint="eastAsia" w:ascii="Calibri" w:hAnsi="Calibri" w:cs="Calibri"/>
                <w:color w:val="auto"/>
                <w:sz w:val="24"/>
                <w:lang w:eastAsia="zh-CN"/>
              </w:rPr>
              <w:t>。</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eastAsia" w:ascii="Calibri" w:hAnsi="Calibri" w:eastAsia="宋体" w:cs="Calibri"/>
                <w:color w:val="auto"/>
                <w:sz w:val="24"/>
                <w:szCs w:val="24"/>
                <w:lang w:val="en-US" w:eastAsia="zh-CN"/>
              </w:rPr>
            </w:pPr>
            <w:r>
              <w:rPr>
                <w:rFonts w:hint="default" w:ascii="Calibri" w:hAnsi="Calibri" w:cs="Calibri"/>
                <w:sz w:val="24"/>
                <w:szCs w:val="24"/>
              </w:rPr>
              <w:t>通过ISO管理质量、环境管理体系、职业健康安全管理体系认证得3分，每项得1分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default" w:ascii="Calibri" w:hAnsi="Calibri" w:cs="Calibri"/>
                <w:sz w:val="24"/>
                <w:szCs w:val="24"/>
              </w:rPr>
            </w:pPr>
            <w:r>
              <w:rPr>
                <w:rFonts w:hint="default" w:ascii="Calibri" w:hAnsi="Calibri" w:cs="Calibri"/>
                <w:sz w:val="24"/>
                <w:szCs w:val="24"/>
              </w:rPr>
              <w:t>投标人自</w:t>
            </w:r>
            <w:r>
              <w:rPr>
                <w:rFonts w:hint="eastAsia" w:ascii="Calibri" w:hAnsi="Calibri" w:cs="Calibri"/>
                <w:sz w:val="24"/>
                <w:szCs w:val="24"/>
                <w:highlight w:val="yellow"/>
                <w:lang w:eastAsia="zh-CN"/>
              </w:rPr>
              <w:t>成立以来</w:t>
            </w:r>
            <w:r>
              <w:rPr>
                <w:rFonts w:hint="default" w:ascii="Calibri" w:hAnsi="Calibri" w:cs="Calibri"/>
                <w:sz w:val="24"/>
                <w:szCs w:val="24"/>
              </w:rPr>
              <w:t>以来，获得过市级及以上“优秀建筑业企业”的得</w:t>
            </w:r>
            <w:r>
              <w:rPr>
                <w:rFonts w:hint="eastAsia" w:ascii="Calibri" w:hAnsi="Calibri" w:cs="Calibri"/>
                <w:sz w:val="24"/>
                <w:szCs w:val="24"/>
                <w:lang w:val="en-US" w:eastAsia="zh-CN"/>
              </w:rPr>
              <w:t>2</w:t>
            </w:r>
            <w:r>
              <w:rPr>
                <w:rFonts w:hint="default" w:ascii="Calibri" w:hAnsi="Calibri" w:cs="Calibri"/>
                <w:sz w:val="24"/>
                <w:szCs w:val="24"/>
              </w:rPr>
              <w:t>分</w:t>
            </w:r>
            <w:r>
              <w:rPr>
                <w:rFonts w:hint="eastAsia" w:ascii="Calibri" w:hAnsi="Calibri" w:cs="Calibri"/>
                <w:sz w:val="24"/>
                <w:szCs w:val="24"/>
                <w:lang w:eastAsia="zh-CN"/>
              </w:rPr>
              <w:t>。</w:t>
            </w:r>
            <w:r>
              <w:rPr>
                <w:rFonts w:hint="default" w:ascii="Calibri" w:hAnsi="Calibri" w:cs="Calibri"/>
                <w:sz w:val="24"/>
                <w:szCs w:val="24"/>
              </w:rPr>
              <w:t>（以建设行政主管部门或在国内依法登记注册的行业协会颁布的证书上的时间为准）。注：证明材料为奖牌（或荣誉证书）扫描件或颁奖单位官网截图为准。不提供不得分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val="en-US" w:eastAsia="zh-CN"/>
              </w:rPr>
            </w:pPr>
            <w:r>
              <w:rPr>
                <w:rFonts w:hint="default" w:ascii="Calibri" w:hAnsi="Calibri" w:cs="Calibri"/>
                <w:sz w:val="24"/>
                <w:szCs w:val="24"/>
              </w:rPr>
              <w:t>0～</w:t>
            </w:r>
            <w:r>
              <w:rPr>
                <w:rFonts w:hint="eastAsia" w:ascii="Calibri" w:hAnsi="Calibri" w:cs="Calibri"/>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300" w:type="dxa"/>
            <w:vMerge w:val="restart"/>
            <w:noWrap w:val="0"/>
            <w:vAlign w:val="center"/>
          </w:tcPr>
          <w:p>
            <w:pPr>
              <w:tabs>
                <w:tab w:val="left" w:pos="4815"/>
              </w:tabs>
              <w:jc w:val="center"/>
              <w:rPr>
                <w:rFonts w:hint="default" w:ascii="Calibri" w:hAnsi="Calibri" w:cs="Calibri"/>
                <w:sz w:val="24"/>
                <w:szCs w:val="24"/>
              </w:rPr>
            </w:pPr>
            <w:r>
              <w:rPr>
                <w:rFonts w:hint="default" w:ascii="Calibri" w:hAnsi="Calibri" w:cs="Calibri"/>
                <w:sz w:val="24"/>
                <w:szCs w:val="24"/>
              </w:rPr>
              <w:t>项目负责人资信</w:t>
            </w:r>
          </w:p>
          <w:p>
            <w:pPr>
              <w:tabs>
                <w:tab w:val="left" w:pos="4815"/>
              </w:tabs>
              <w:jc w:val="center"/>
              <w:rPr>
                <w:rFonts w:hint="default" w:ascii="Calibri" w:hAnsi="Calibri" w:cs="Calibri"/>
                <w:sz w:val="24"/>
                <w:szCs w:val="24"/>
              </w:rPr>
            </w:pPr>
            <w:r>
              <w:rPr>
                <w:rFonts w:hint="default" w:ascii="Calibri" w:hAnsi="Calibri" w:cs="Calibri"/>
                <w:sz w:val="24"/>
                <w:szCs w:val="24"/>
              </w:rPr>
              <w:t>（</w:t>
            </w:r>
            <w:r>
              <w:rPr>
                <w:rFonts w:hint="eastAsia" w:ascii="Calibri" w:hAnsi="Calibri" w:cs="Calibri"/>
                <w:sz w:val="24"/>
                <w:szCs w:val="24"/>
                <w:lang w:val="en-US" w:eastAsia="zh-CN"/>
              </w:rPr>
              <w:t>9</w:t>
            </w:r>
            <w:r>
              <w:rPr>
                <w:rFonts w:hint="default" w:ascii="Calibri" w:hAnsi="Calibri" w:cs="Calibri"/>
                <w:sz w:val="24"/>
                <w:szCs w:val="24"/>
              </w:rPr>
              <w:t>分）</w:t>
            </w: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sz w:val="24"/>
                <w:szCs w:val="24"/>
              </w:rPr>
              <w:t>项目负责人具有</w:t>
            </w:r>
            <w:r>
              <w:rPr>
                <w:rFonts w:hint="eastAsia" w:ascii="Calibri" w:hAnsi="Calibri" w:cs="Calibri"/>
                <w:sz w:val="24"/>
                <w:szCs w:val="24"/>
                <w:lang w:val="en-US" w:eastAsia="zh-CN"/>
              </w:rPr>
              <w:t>消防类中级职称</w:t>
            </w:r>
            <w:r>
              <w:rPr>
                <w:rFonts w:hint="default" w:ascii="Calibri" w:hAnsi="Calibri" w:cs="Calibri"/>
                <w:sz w:val="24"/>
                <w:szCs w:val="24"/>
              </w:rPr>
              <w:t>得</w:t>
            </w:r>
            <w:r>
              <w:rPr>
                <w:rFonts w:hint="eastAsia" w:ascii="Calibri" w:hAnsi="Calibri" w:cs="Calibri"/>
                <w:sz w:val="24"/>
                <w:szCs w:val="24"/>
                <w:lang w:val="en-US" w:eastAsia="zh-CN"/>
              </w:rPr>
              <w:t>1</w:t>
            </w:r>
            <w:r>
              <w:rPr>
                <w:rFonts w:hint="default" w:ascii="Calibri" w:hAnsi="Calibri" w:cs="Calibri"/>
                <w:sz w:val="24"/>
                <w:szCs w:val="24"/>
              </w:rPr>
              <w:t>分，</w:t>
            </w:r>
            <w:r>
              <w:rPr>
                <w:rFonts w:hint="eastAsia" w:ascii="Calibri" w:hAnsi="Calibri" w:cs="Calibri"/>
                <w:sz w:val="24"/>
                <w:szCs w:val="24"/>
                <w:lang w:val="en-US" w:eastAsia="zh-CN"/>
              </w:rPr>
              <w:t>高级职称</w:t>
            </w:r>
            <w:r>
              <w:rPr>
                <w:rFonts w:hint="default" w:ascii="Calibri" w:hAnsi="Calibri" w:cs="Calibri"/>
                <w:sz w:val="24"/>
                <w:szCs w:val="24"/>
              </w:rPr>
              <w:t>得</w:t>
            </w:r>
            <w:r>
              <w:rPr>
                <w:rFonts w:hint="eastAsia" w:ascii="Calibri" w:hAnsi="Calibri" w:cs="Calibri"/>
                <w:sz w:val="24"/>
                <w:szCs w:val="24"/>
                <w:lang w:val="en-US" w:eastAsia="zh-CN"/>
              </w:rPr>
              <w:t>2</w:t>
            </w:r>
            <w:r>
              <w:rPr>
                <w:rFonts w:hint="default" w:ascii="Calibri" w:hAnsi="Calibri" w:cs="Calibri"/>
                <w:sz w:val="24"/>
                <w:szCs w:val="24"/>
              </w:rPr>
              <w:t>分，不提供不得分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eastAsia" w:ascii="Calibri" w:hAnsi="Calibri" w:eastAsia="宋体" w:cs="Calibri"/>
                <w:sz w:val="24"/>
                <w:szCs w:val="24"/>
                <w:lang w:eastAsia="zh-CN"/>
              </w:rPr>
            </w:pPr>
            <w:r>
              <w:rPr>
                <w:rFonts w:hint="default" w:ascii="Calibri" w:hAnsi="Calibri" w:cs="Calibri"/>
                <w:sz w:val="24"/>
                <w:szCs w:val="24"/>
              </w:rPr>
              <w:t>项目负责人或施工过的项目获得市级以及上奖项得</w:t>
            </w:r>
            <w:r>
              <w:rPr>
                <w:rFonts w:hint="eastAsia" w:ascii="Calibri" w:hAnsi="Calibri" w:cs="Calibri"/>
                <w:sz w:val="24"/>
                <w:szCs w:val="24"/>
                <w:lang w:val="en-US" w:eastAsia="zh-CN"/>
              </w:rPr>
              <w:t>1</w:t>
            </w:r>
            <w:r>
              <w:rPr>
                <w:rFonts w:hint="default" w:ascii="Calibri" w:hAnsi="Calibri" w:cs="Calibri"/>
                <w:sz w:val="24"/>
                <w:szCs w:val="24"/>
              </w:rPr>
              <w:t>分，不能提供有效证明或不提供不得分</w:t>
            </w:r>
            <w:r>
              <w:rPr>
                <w:rFonts w:hint="eastAsia" w:ascii="Calibri" w:hAnsi="Calibri" w:cs="Calibri"/>
                <w:sz w:val="24"/>
                <w:szCs w:val="24"/>
                <w:lang w:eastAsia="zh-CN"/>
              </w:rPr>
              <w:t>。</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00" w:type="dxa"/>
            <w:vMerge w:val="continue"/>
            <w:noWrap w:val="0"/>
            <w:vAlign w:val="center"/>
          </w:tcPr>
          <w:p>
            <w:pPr>
              <w:tabs>
                <w:tab w:val="left" w:pos="4815"/>
              </w:tabs>
              <w:jc w:val="center"/>
              <w:rPr>
                <w:rFonts w:hint="default" w:ascii="Calibri" w:hAnsi="Calibri" w:cs="Calibri"/>
                <w:sz w:val="24"/>
                <w:szCs w:val="24"/>
              </w:rPr>
            </w:pPr>
          </w:p>
        </w:tc>
        <w:tc>
          <w:tcPr>
            <w:tcW w:w="6550" w:type="dxa"/>
            <w:noWrap w:val="0"/>
            <w:vAlign w:val="center"/>
          </w:tcPr>
          <w:p>
            <w:pPr>
              <w:tabs>
                <w:tab w:val="left" w:pos="4815"/>
              </w:tabs>
              <w:jc w:val="left"/>
              <w:rPr>
                <w:rFonts w:hint="default" w:ascii="Calibri" w:hAnsi="Calibri" w:eastAsia="宋体" w:cs="Calibri"/>
                <w:sz w:val="24"/>
                <w:szCs w:val="24"/>
                <w:lang w:val="en-US" w:eastAsia="zh-CN"/>
              </w:rPr>
            </w:pPr>
            <w:r>
              <w:rPr>
                <w:rFonts w:hint="default" w:ascii="Calibri" w:hAnsi="Calibri" w:cs="Calibri"/>
                <w:sz w:val="24"/>
                <w:szCs w:val="24"/>
                <w:lang w:val="en-US" w:eastAsia="zh-CN"/>
              </w:rPr>
              <w:t>202</w:t>
            </w:r>
            <w:r>
              <w:rPr>
                <w:rFonts w:hint="eastAsia" w:ascii="Calibri" w:hAnsi="Calibri" w:cs="Calibri"/>
                <w:sz w:val="24"/>
                <w:szCs w:val="24"/>
                <w:highlight w:val="yellow"/>
                <w:lang w:val="en-US" w:eastAsia="zh-CN"/>
              </w:rPr>
              <w:t>0</w:t>
            </w:r>
            <w:r>
              <w:rPr>
                <w:rFonts w:hint="default" w:ascii="Calibri" w:hAnsi="Calibri" w:cs="Calibri"/>
                <w:sz w:val="24"/>
                <w:szCs w:val="24"/>
                <w:highlight w:val="yellow"/>
                <w:lang w:val="en-US" w:eastAsia="zh-CN"/>
              </w:rPr>
              <w:t>年</w:t>
            </w:r>
            <w:r>
              <w:rPr>
                <w:rFonts w:hint="eastAsia" w:ascii="Calibri" w:hAnsi="Calibri" w:cs="Calibri"/>
                <w:sz w:val="24"/>
                <w:szCs w:val="24"/>
                <w:highlight w:val="yellow"/>
                <w:lang w:val="en-US" w:eastAsia="zh-CN"/>
              </w:rPr>
              <w:t>8</w:t>
            </w:r>
            <w:r>
              <w:rPr>
                <w:rFonts w:hint="default" w:ascii="Calibri" w:hAnsi="Calibri" w:cs="Calibri"/>
                <w:sz w:val="24"/>
                <w:szCs w:val="24"/>
                <w:highlight w:val="yellow"/>
                <w:lang w:val="en-US" w:eastAsia="zh-CN"/>
              </w:rPr>
              <w:t>月1</w:t>
            </w:r>
            <w:r>
              <w:rPr>
                <w:rFonts w:hint="default" w:ascii="Calibri" w:hAnsi="Calibri" w:cs="Calibri"/>
                <w:sz w:val="24"/>
                <w:szCs w:val="24"/>
                <w:lang w:val="en-US" w:eastAsia="zh-CN"/>
              </w:rPr>
              <w:t>日以来</w:t>
            </w:r>
            <w:r>
              <w:rPr>
                <w:rFonts w:hint="eastAsia" w:ascii="Calibri" w:hAnsi="Calibri" w:cs="Calibri"/>
                <w:sz w:val="24"/>
                <w:szCs w:val="24"/>
                <w:lang w:val="en-US" w:eastAsia="zh-CN"/>
              </w:rPr>
              <w:t>有</w:t>
            </w:r>
            <w:r>
              <w:rPr>
                <w:rFonts w:hint="default" w:ascii="Calibri" w:hAnsi="Calibri" w:cs="Calibri"/>
                <w:sz w:val="24"/>
                <w:szCs w:val="24"/>
              </w:rPr>
              <w:t>一项</w:t>
            </w:r>
            <w:r>
              <w:rPr>
                <w:rFonts w:hint="eastAsia" w:ascii="Calibri" w:hAnsi="Calibri" w:cs="Calibri"/>
                <w:sz w:val="24"/>
                <w:szCs w:val="24"/>
                <w:lang w:eastAsia="zh-CN"/>
              </w:rPr>
              <w:t>消防</w:t>
            </w:r>
            <w:r>
              <w:rPr>
                <w:rFonts w:hint="default" w:ascii="Calibri" w:hAnsi="Calibri" w:cs="Calibri"/>
                <w:sz w:val="24"/>
                <w:szCs w:val="24"/>
              </w:rPr>
              <w:t>工程（</w:t>
            </w:r>
            <w:r>
              <w:rPr>
                <w:rFonts w:hint="eastAsia" w:ascii="Calibri" w:hAnsi="Calibri" w:cs="Calibri"/>
                <w:sz w:val="24"/>
                <w:szCs w:val="24"/>
                <w:lang w:val="en-US" w:eastAsia="zh-CN"/>
              </w:rPr>
              <w:t>50</w:t>
            </w:r>
            <w:r>
              <w:rPr>
                <w:rFonts w:hint="default" w:ascii="Calibri" w:hAnsi="Calibri" w:cs="Calibri"/>
                <w:sz w:val="24"/>
                <w:szCs w:val="24"/>
              </w:rPr>
              <w:t>万元及以上）得2分，最高得6分（以施工合同、发票及有效证明</w:t>
            </w:r>
            <w:r>
              <w:rPr>
                <w:rFonts w:hint="eastAsia" w:ascii="Calibri" w:hAnsi="Calibri" w:cs="Calibri"/>
                <w:sz w:val="24"/>
                <w:szCs w:val="24"/>
                <w:lang w:eastAsia="zh-CN"/>
              </w:rPr>
              <w:t>材料</w:t>
            </w:r>
            <w:r>
              <w:rPr>
                <w:rFonts w:hint="default" w:ascii="Calibri" w:hAnsi="Calibri" w:cs="Calibri"/>
                <w:sz w:val="24"/>
                <w:szCs w:val="24"/>
              </w:rPr>
              <w:t>为准）</w:t>
            </w:r>
            <w:r>
              <w:rPr>
                <w:rFonts w:hint="eastAsia" w:ascii="Calibri" w:hAnsi="Calibri" w:cs="Calibri"/>
                <w:sz w:val="24"/>
                <w:szCs w:val="24"/>
                <w:lang w:eastAsia="zh-CN"/>
              </w:rPr>
              <w:t>，</w:t>
            </w:r>
            <w:r>
              <w:rPr>
                <w:rFonts w:hint="eastAsia" w:ascii="Calibri" w:hAnsi="Calibri" w:cs="Calibri"/>
                <w:sz w:val="24"/>
                <w:szCs w:val="24"/>
                <w:lang w:val="en-US" w:eastAsia="zh-CN"/>
              </w:rPr>
              <w:t>不提供不得分。</w:t>
            </w:r>
          </w:p>
        </w:tc>
        <w:tc>
          <w:tcPr>
            <w:tcW w:w="1210" w:type="dxa"/>
            <w:noWrap w:val="0"/>
            <w:vAlign w:val="center"/>
          </w:tcPr>
          <w:p>
            <w:pPr>
              <w:tabs>
                <w:tab w:val="left" w:pos="4815"/>
              </w:tabs>
              <w:jc w:val="center"/>
              <w:rPr>
                <w:rFonts w:hint="eastAsia" w:ascii="Calibri" w:hAnsi="Calibri" w:eastAsia="宋体" w:cs="Calibri"/>
                <w:sz w:val="24"/>
                <w:szCs w:val="24"/>
                <w:lang w:eastAsia="zh-CN"/>
              </w:rPr>
            </w:pPr>
            <w:r>
              <w:rPr>
                <w:rFonts w:hint="default" w:ascii="Calibri" w:hAnsi="Calibri" w:cs="Calibri"/>
                <w:sz w:val="24"/>
                <w:szCs w:val="24"/>
              </w:rPr>
              <w:t>0～</w:t>
            </w:r>
            <w:r>
              <w:rPr>
                <w:rFonts w:hint="eastAsia" w:ascii="Calibri" w:hAnsi="Calibri" w:cs="Calibri"/>
                <w:sz w:val="24"/>
                <w:szCs w:val="24"/>
                <w:lang w:val="en-US" w:eastAsia="zh-CN"/>
              </w:rPr>
              <w:t>6</w:t>
            </w:r>
          </w:p>
        </w:tc>
      </w:tr>
    </w:tbl>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2.投标报价（</w:t>
      </w:r>
      <w:r>
        <w:rPr>
          <w:rFonts w:hint="eastAsia" w:ascii="Calibri" w:hAnsi="Calibri" w:cs="Calibri"/>
          <w:sz w:val="24"/>
          <w:szCs w:val="24"/>
          <w:lang w:val="en-US" w:eastAsia="zh-CN"/>
        </w:rPr>
        <w:t>60</w:t>
      </w:r>
      <w:r>
        <w:rPr>
          <w:rFonts w:hint="default" w:ascii="Calibri" w:hAnsi="Calibri" w:cs="Calibri"/>
          <w:sz w:val="24"/>
          <w:szCs w:val="24"/>
        </w:rPr>
        <w:t>分）</w:t>
      </w:r>
    </w:p>
    <w:p>
      <w:pPr>
        <w:spacing w:line="560" w:lineRule="exact"/>
        <w:ind w:firstLine="482" w:firstLineChars="200"/>
        <w:rPr>
          <w:rFonts w:hint="default" w:ascii="Calibri" w:hAnsi="Calibri" w:cs="Calibri"/>
          <w:sz w:val="24"/>
        </w:rPr>
      </w:pPr>
      <w:r>
        <w:rPr>
          <w:rFonts w:hint="default" w:ascii="Calibri" w:hAnsi="Calibri" w:cs="Calibri"/>
          <w:b/>
          <w:sz w:val="24"/>
          <w:szCs w:val="24"/>
        </w:rPr>
        <w:t>本工程确定的最高限价为</w:t>
      </w:r>
      <w:r>
        <w:rPr>
          <w:rFonts w:hint="default" w:ascii="Calibri" w:hAnsi="Calibri" w:cs="Calibri"/>
          <w:b/>
          <w:bCs w:val="0"/>
          <w:sz w:val="24"/>
          <w:szCs w:val="24"/>
          <w:highlight w:val="none"/>
          <w:u w:val="single"/>
        </w:rPr>
        <w:t xml:space="preserve"> </w:t>
      </w:r>
      <w:r>
        <w:rPr>
          <w:rFonts w:hint="eastAsia"/>
          <w:b/>
          <w:bCs/>
          <w:color w:val="auto"/>
          <w:sz w:val="24"/>
          <w:szCs w:val="24"/>
          <w:highlight w:val="none"/>
          <w:u w:val="single"/>
          <w:lang w:val="en-US" w:eastAsia="zh-CN"/>
        </w:rPr>
        <w:t>569384.59</w:t>
      </w:r>
      <w:r>
        <w:rPr>
          <w:rFonts w:hint="default" w:ascii="Calibri" w:hAnsi="Calibri" w:cs="Calibri"/>
          <w:b/>
          <w:sz w:val="24"/>
          <w:szCs w:val="24"/>
          <w:u w:val="single"/>
        </w:rPr>
        <w:t>元</w:t>
      </w:r>
      <w:r>
        <w:rPr>
          <w:rFonts w:hint="default" w:ascii="Calibri" w:hAnsi="Calibri" w:cs="Calibri"/>
          <w:b/>
          <w:sz w:val="24"/>
          <w:szCs w:val="24"/>
        </w:rPr>
        <w:t>（含税），超过最高限价为无效投标，按废标处理。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投标报价得分=</w:t>
      </w:r>
      <w:r>
        <w:rPr>
          <w:rFonts w:hint="eastAsia" w:ascii="Calibri" w:hAnsi="Calibri" w:cs="Calibri"/>
          <w:sz w:val="24"/>
          <w:szCs w:val="24"/>
          <w:lang w:val="en-US" w:eastAsia="zh-CN"/>
        </w:rPr>
        <w:t>6</w:t>
      </w:r>
      <w:r>
        <w:rPr>
          <w:rFonts w:hint="default" w:ascii="Calibri" w:hAnsi="Calibri" w:cs="Calibri"/>
          <w:sz w:val="24"/>
          <w:szCs w:val="24"/>
        </w:rPr>
        <w:t>0*合格投标最低价/投标报价。</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四、综合得分=评委综合评分+投标报价得分</w:t>
      </w:r>
    </w:p>
    <w:p>
      <w:pPr>
        <w:snapToGrid w:val="0"/>
        <w:spacing w:line="560" w:lineRule="exact"/>
        <w:ind w:firstLine="480" w:firstLineChars="200"/>
        <w:rPr>
          <w:rFonts w:hint="default" w:ascii="Calibri" w:hAnsi="Calibri" w:cs="Calibri"/>
          <w:sz w:val="24"/>
          <w:szCs w:val="24"/>
        </w:rPr>
      </w:pPr>
      <w:r>
        <w:rPr>
          <w:rFonts w:hint="default" w:ascii="Calibri" w:hAnsi="Calibri" w:cs="Calibri"/>
          <w:sz w:val="24"/>
          <w:szCs w:val="24"/>
        </w:rPr>
        <w:t>五、根据综合评分结果，由评委编制评标报告，并推荐有排序的前两个单位为中标候选单位。</w:t>
      </w:r>
    </w:p>
    <w:p>
      <w:pPr>
        <w:spacing w:line="440" w:lineRule="exact"/>
        <w:ind w:firstLine="480" w:firstLineChars="200"/>
        <w:rPr>
          <w:rFonts w:ascii="宋体" w:hAnsi="宋体"/>
          <w:kern w:val="0"/>
          <w:sz w:val="24"/>
        </w:rPr>
      </w:pPr>
      <w:r>
        <w:rPr>
          <w:rFonts w:hint="default" w:ascii="Calibri" w:hAnsi="Calibri" w:cs="Calibri"/>
          <w:sz w:val="24"/>
          <w:szCs w:val="24"/>
        </w:rPr>
        <w:t>六、</w:t>
      </w:r>
      <w:r>
        <w:rPr>
          <w:rFonts w:ascii="宋体" w:hAnsi="宋体"/>
          <w:kern w:val="0"/>
          <w:sz w:val="24"/>
        </w:rPr>
        <w:t>通过评审合格的投标人少于3家（不含3家），评标委员会认为投标明显缺乏竞争的，可以否决全部投标。</w:t>
      </w:r>
    </w:p>
    <w:p>
      <w:pPr>
        <w:snapToGrid w:val="0"/>
        <w:spacing w:line="560" w:lineRule="exact"/>
        <w:ind w:firstLine="480" w:firstLineChars="200"/>
        <w:rPr>
          <w:rFonts w:hint="eastAsia" w:ascii="Calibri" w:hAnsi="Calibri" w:eastAsia="宋体" w:cs="Calibri"/>
          <w:sz w:val="24"/>
          <w:szCs w:val="24"/>
        </w:rPr>
      </w:pPr>
      <w:r>
        <w:rPr>
          <w:rFonts w:hint="eastAsia" w:ascii="Calibri" w:hAnsi="Calibri" w:eastAsia="宋体" w:cs="Calibri"/>
          <w:sz w:val="24"/>
          <w:szCs w:val="24"/>
          <w:lang w:val="en-US" w:eastAsia="zh-CN"/>
        </w:rPr>
        <w:t>七</w:t>
      </w:r>
      <w:r>
        <w:rPr>
          <w:rFonts w:hint="eastAsia" w:ascii="Calibri" w:hAnsi="Calibri" w:eastAsia="宋体" w:cs="Calibri"/>
          <w:sz w:val="24"/>
          <w:szCs w:val="24"/>
        </w:rPr>
        <w:t>、 投标文件的澄清和补正</w:t>
      </w:r>
    </w:p>
    <w:p>
      <w:pPr>
        <w:spacing w:line="440" w:lineRule="exact"/>
        <w:ind w:firstLine="477" w:firstLineChars="199"/>
        <w:rPr>
          <w:rFonts w:ascii="宋体" w:hAnsi="宋体"/>
          <w:kern w:val="0"/>
          <w:sz w:val="24"/>
        </w:rPr>
      </w:pPr>
      <w:r>
        <w:rPr>
          <w:rFonts w:ascii="宋体" w:hAnsi="宋体"/>
          <w:kern w:val="0"/>
          <w:sz w:val="24"/>
        </w:rPr>
        <w:t>1、评标委员会在商务标的详细评审过程中，发现有违反上述规定的，可以书面形式要求投标人对所提交的投标文件中不明确的内容进行书面澄清或说明，或者对细微偏差进行补正。评标委员会不接受投标人主动提出的澄清、说明或补正。</w:t>
      </w:r>
    </w:p>
    <w:p>
      <w:pPr>
        <w:spacing w:line="440" w:lineRule="exact"/>
        <w:ind w:firstLine="480" w:firstLineChars="200"/>
        <w:rPr>
          <w:rFonts w:ascii="宋体" w:hAnsi="宋体"/>
          <w:kern w:val="0"/>
          <w:sz w:val="24"/>
        </w:rPr>
      </w:pPr>
      <w:r>
        <w:rPr>
          <w:rFonts w:ascii="宋体" w:hAnsi="宋体"/>
          <w:kern w:val="0"/>
          <w:sz w:val="24"/>
        </w:rPr>
        <w:t>2、澄清、说明和补正不得改变投标文件的实质性内容（算术性错误修正的除外）。投标人的书面澄清、说明和补正属于投标文件的组成部分。</w:t>
      </w:r>
    </w:p>
    <w:p>
      <w:pPr>
        <w:spacing w:line="440" w:lineRule="exact"/>
        <w:ind w:firstLine="480" w:firstLineChars="200"/>
        <w:rPr>
          <w:rFonts w:ascii="宋体" w:hAnsi="宋体"/>
          <w:kern w:val="0"/>
          <w:sz w:val="24"/>
        </w:rPr>
      </w:pPr>
      <w:r>
        <w:rPr>
          <w:rFonts w:ascii="宋体" w:hAnsi="宋体"/>
          <w:kern w:val="0"/>
          <w:sz w:val="24"/>
        </w:rPr>
        <w:t>3、评标委员会对投标人提交的澄清、说明或补正有疑问的，可以要求投标人进一步澄清、说明或补正，直至满足评标委员会的要求。</w:t>
      </w:r>
    </w:p>
    <w:p>
      <w:pPr>
        <w:spacing w:line="440" w:lineRule="exact"/>
        <w:ind w:firstLine="480" w:firstLineChars="200"/>
        <w:rPr>
          <w:rFonts w:ascii="宋体" w:hAnsi="宋体"/>
          <w:kern w:val="0"/>
          <w:sz w:val="24"/>
        </w:rPr>
      </w:pPr>
      <w:r>
        <w:rPr>
          <w:rFonts w:ascii="宋体" w:hAnsi="宋体"/>
          <w:kern w:val="0"/>
          <w:sz w:val="24"/>
        </w:rPr>
        <w:t>4、对评标委员会的质询，投标人应当进行说明并提供相应证明材料。</w:t>
      </w:r>
      <w:r>
        <w:rPr>
          <w:rFonts w:ascii="宋体" w:hAnsi="宋体"/>
          <w:bCs/>
          <w:kern w:val="0"/>
          <w:sz w:val="24"/>
        </w:rPr>
        <w:t>投标人能够提供有效证明材料，说明其正当理由的，评委意见一致同意（评委意见不一致的，以多数意见为准）签字认可后，可视为报价合理或不低于成本价。</w:t>
      </w:r>
      <w:r>
        <w:rPr>
          <w:rFonts w:ascii="宋体" w:hAnsi="宋体"/>
          <w:kern w:val="0"/>
          <w:sz w:val="24"/>
        </w:rPr>
        <w:t>对存在以下情形之一的，评标委员会应当否决其投标报价，其投标作废标处理：</w:t>
      </w:r>
    </w:p>
    <w:p>
      <w:pPr>
        <w:spacing w:line="440" w:lineRule="exact"/>
        <w:ind w:firstLine="480" w:firstLineChars="200"/>
        <w:rPr>
          <w:rFonts w:ascii="宋体" w:hAnsi="宋体"/>
          <w:kern w:val="0"/>
          <w:sz w:val="24"/>
        </w:rPr>
      </w:pPr>
      <w:r>
        <w:rPr>
          <w:rFonts w:ascii="宋体" w:hAnsi="宋体"/>
          <w:kern w:val="0"/>
          <w:sz w:val="24"/>
        </w:rPr>
        <w:t>1、投标人拒绝说明；</w:t>
      </w:r>
    </w:p>
    <w:p>
      <w:pPr>
        <w:spacing w:line="440" w:lineRule="exact"/>
        <w:ind w:firstLine="480" w:firstLineChars="200"/>
        <w:rPr>
          <w:rFonts w:ascii="宋体" w:hAnsi="宋体"/>
          <w:kern w:val="0"/>
          <w:sz w:val="24"/>
        </w:rPr>
      </w:pPr>
      <w:r>
        <w:rPr>
          <w:rFonts w:ascii="宋体" w:hAnsi="宋体"/>
          <w:kern w:val="0"/>
          <w:sz w:val="24"/>
        </w:rPr>
        <w:t>2、不能合理说明理由；</w:t>
      </w:r>
    </w:p>
    <w:p>
      <w:pPr>
        <w:spacing w:line="440" w:lineRule="exact"/>
        <w:ind w:firstLine="480" w:firstLineChars="200"/>
        <w:rPr>
          <w:rFonts w:ascii="宋体" w:hAnsi="宋体"/>
          <w:kern w:val="0"/>
          <w:sz w:val="24"/>
        </w:rPr>
      </w:pPr>
      <w:r>
        <w:rPr>
          <w:rFonts w:ascii="宋体" w:hAnsi="宋体"/>
          <w:kern w:val="0"/>
          <w:sz w:val="24"/>
        </w:rPr>
        <w:t>3、未提供相应证明材料；</w:t>
      </w:r>
    </w:p>
    <w:p>
      <w:pPr>
        <w:spacing w:line="440" w:lineRule="exact"/>
        <w:ind w:firstLine="480" w:firstLineChars="200"/>
        <w:rPr>
          <w:rFonts w:hint="default"/>
        </w:rPr>
      </w:pPr>
      <w:r>
        <w:rPr>
          <w:rFonts w:ascii="宋体" w:hAnsi="宋体"/>
          <w:kern w:val="0"/>
          <w:sz w:val="24"/>
        </w:rPr>
        <w:t>4、所提供的证明材料不能说明其理由。</w:t>
      </w:r>
    </w:p>
    <w:p>
      <w:pPr>
        <w:snapToGrid w:val="0"/>
        <w:spacing w:line="560" w:lineRule="exact"/>
        <w:ind w:left="-359" w:leftChars="-171" w:firstLine="840" w:firstLineChars="350"/>
        <w:rPr>
          <w:rFonts w:hint="default" w:ascii="Calibri" w:hAnsi="Calibri" w:cs="Calibri"/>
          <w:sz w:val="24"/>
          <w:szCs w:val="24"/>
        </w:rPr>
      </w:pPr>
      <w:r>
        <w:rPr>
          <w:rFonts w:hint="eastAsia" w:ascii="Calibri" w:hAnsi="Calibri" w:cs="Calibri"/>
          <w:sz w:val="24"/>
          <w:szCs w:val="24"/>
          <w:lang w:val="en-US" w:eastAsia="zh-CN"/>
        </w:rPr>
        <w:t>八</w:t>
      </w:r>
      <w:r>
        <w:rPr>
          <w:rFonts w:hint="default" w:ascii="Calibri" w:hAnsi="Calibri" w:cs="Calibri"/>
          <w:sz w:val="24"/>
          <w:szCs w:val="24"/>
        </w:rPr>
        <w:t>、</w:t>
      </w:r>
      <w:r>
        <w:rPr>
          <w:rFonts w:ascii="宋体" w:hAnsi="宋体"/>
          <w:kern w:val="0"/>
          <w:sz w:val="24"/>
        </w:rPr>
        <w:t>中标人的确定：</w:t>
      </w:r>
      <w:r>
        <w:rPr>
          <w:rFonts w:hint="default" w:ascii="Calibri" w:hAnsi="Calibri" w:eastAsia="宋体" w:cs="Calibri"/>
          <w:sz w:val="24"/>
          <w:szCs w:val="24"/>
        </w:rPr>
        <w:t>招标人应从评标委员会推荐的中标候选人中依序确定预中标人</w:t>
      </w:r>
      <w:r>
        <w:rPr>
          <w:rFonts w:hint="eastAsia" w:ascii="Calibri" w:hAnsi="Calibri" w:eastAsia="宋体" w:cs="Calibri"/>
          <w:sz w:val="24"/>
          <w:szCs w:val="24"/>
        </w:rPr>
        <w:t>，并进行不少于3个工作日的公示；如果被推荐的预中标候选人均放弃中标，招标人应依法重新招标</w:t>
      </w:r>
      <w:r>
        <w:rPr>
          <w:rFonts w:hint="default" w:ascii="Calibri" w:hAnsi="Calibri" w:eastAsia="宋体" w:cs="Calibri"/>
          <w:sz w:val="24"/>
          <w:szCs w:val="24"/>
        </w:rPr>
        <w:t xml:space="preserve">。 </w:t>
      </w:r>
    </w:p>
    <w:p>
      <w:pPr>
        <w:pStyle w:val="2"/>
        <w:widowControl w:val="0"/>
        <w:numPr>
          <w:ilvl w:val="0"/>
          <w:numId w:val="0"/>
        </w:numPr>
        <w:spacing w:after="120" w:line="240" w:lineRule="auto"/>
        <w:jc w:val="both"/>
        <w:rPr>
          <w:rFonts w:hint="eastAsia"/>
        </w:rPr>
      </w:pPr>
    </w:p>
    <w:p>
      <w:pPr>
        <w:pStyle w:val="2"/>
        <w:widowControl w:val="0"/>
        <w:numPr>
          <w:ilvl w:val="0"/>
          <w:numId w:val="0"/>
        </w:numPr>
        <w:spacing w:after="120" w:line="240" w:lineRule="auto"/>
        <w:jc w:val="both"/>
        <w:rPr>
          <w:rFonts w:hint="eastAsia"/>
        </w:rPr>
      </w:pPr>
    </w:p>
    <w:p>
      <w:pPr>
        <w:pStyle w:val="2"/>
        <w:widowControl w:val="0"/>
        <w:numPr>
          <w:ilvl w:val="0"/>
          <w:numId w:val="0"/>
        </w:numPr>
        <w:spacing w:after="120" w:line="240" w:lineRule="auto"/>
        <w:jc w:val="both"/>
        <w:rPr>
          <w:rFonts w:hint="eastAsia"/>
        </w:rPr>
      </w:pPr>
    </w:p>
    <w:p>
      <w:pPr>
        <w:tabs>
          <w:tab w:val="left" w:pos="180"/>
          <w:tab w:val="left" w:pos="360"/>
        </w:tabs>
        <w:spacing w:line="460" w:lineRule="exact"/>
        <w:rPr>
          <w:rFonts w:hint="eastAsia" w:ascii="宋体" w:hAnsi="宋体"/>
          <w:b/>
          <w:sz w:val="24"/>
          <w:szCs w:val="24"/>
        </w:rPr>
      </w:pPr>
      <w:r>
        <w:rPr>
          <w:rFonts w:hint="eastAsia" w:ascii="宋体" w:hAnsi="宋体"/>
          <w:bCs/>
          <w:sz w:val="24"/>
          <w:szCs w:val="24"/>
        </w:rPr>
        <w:br w:type="page"/>
      </w:r>
      <w:r>
        <w:rPr>
          <w:rFonts w:hint="eastAsia" w:ascii="宋体" w:hAnsi="宋体"/>
          <w:bCs/>
          <w:sz w:val="24"/>
          <w:szCs w:val="24"/>
        </w:rPr>
        <w:t xml:space="preserve">附一：                       </w:t>
      </w:r>
      <w:r>
        <w:rPr>
          <w:rFonts w:hint="eastAsia" w:ascii="宋体" w:hAnsi="宋体"/>
          <w:b/>
          <w:sz w:val="24"/>
          <w:szCs w:val="24"/>
        </w:rPr>
        <w:t xml:space="preserve"> </w:t>
      </w:r>
    </w:p>
    <w:p>
      <w:pPr>
        <w:tabs>
          <w:tab w:val="left" w:pos="180"/>
          <w:tab w:val="left" w:pos="360"/>
        </w:tabs>
        <w:spacing w:line="460" w:lineRule="exact"/>
        <w:jc w:val="center"/>
        <w:rPr>
          <w:rFonts w:hint="eastAsia" w:ascii="宋体" w:hAnsi="宋体"/>
          <w:b/>
          <w:sz w:val="24"/>
          <w:szCs w:val="24"/>
        </w:rPr>
      </w:pPr>
      <w:r>
        <w:rPr>
          <w:rFonts w:hint="eastAsia" w:ascii="宋体" w:hAnsi="宋体"/>
          <w:b/>
          <w:sz w:val="24"/>
          <w:szCs w:val="24"/>
        </w:rPr>
        <w:t>诚信承诺书</w:t>
      </w:r>
    </w:p>
    <w:p>
      <w:pPr>
        <w:pStyle w:val="2"/>
        <w:rPr>
          <w:rFonts w:hint="eastAsia"/>
        </w:rPr>
      </w:pPr>
    </w:p>
    <w:p>
      <w:pPr>
        <w:tabs>
          <w:tab w:val="left" w:pos="360"/>
        </w:tabs>
        <w:spacing w:line="460" w:lineRule="exact"/>
        <w:ind w:firstLine="352" w:firstLineChars="147"/>
        <w:rPr>
          <w:rFonts w:hint="eastAsia" w:ascii="宋体" w:hAnsi="宋体"/>
          <w:bCs/>
          <w:sz w:val="24"/>
          <w:szCs w:val="24"/>
        </w:rPr>
      </w:pPr>
      <w:r>
        <w:rPr>
          <w:rFonts w:hint="eastAsia" w:ascii="宋体" w:hAnsi="宋体"/>
          <w:bCs/>
          <w:sz w:val="24"/>
          <w:szCs w:val="24"/>
        </w:rPr>
        <w:t>为维护招投标市场健康发展，保障招投标活动公开、公平、公正，本单位作如下郑重承诺：</w:t>
      </w:r>
    </w:p>
    <w:p>
      <w:pPr>
        <w:spacing w:line="460" w:lineRule="exact"/>
        <w:rPr>
          <w:rFonts w:hint="eastAsia" w:ascii="宋体" w:hAnsi="宋体"/>
          <w:bCs/>
          <w:sz w:val="24"/>
          <w:szCs w:val="24"/>
        </w:rPr>
      </w:pPr>
      <w:r>
        <w:rPr>
          <w:rFonts w:hint="eastAsia" w:ascii="宋体" w:hAnsi="宋体"/>
          <w:bCs/>
          <w:sz w:val="24"/>
          <w:szCs w:val="24"/>
        </w:rPr>
        <w:t>一、在本次投标过程中，没有出借资质、行贿或弄虚作假骗取中标，没有参与任何形式的串标、围标等违法活动；</w:t>
      </w:r>
    </w:p>
    <w:p>
      <w:pPr>
        <w:spacing w:line="460" w:lineRule="exact"/>
        <w:rPr>
          <w:rFonts w:hint="eastAsia" w:ascii="宋体" w:hAnsi="宋体"/>
          <w:bCs/>
          <w:sz w:val="24"/>
          <w:szCs w:val="24"/>
        </w:rPr>
      </w:pPr>
      <w:r>
        <w:rPr>
          <w:rFonts w:hint="eastAsia" w:ascii="宋体" w:hAnsi="宋体"/>
          <w:bCs/>
          <w:sz w:val="24"/>
          <w:szCs w:val="24"/>
        </w:rPr>
        <w:t>二、在中标项目实施过程中，严格执行国家、省、市相关法律、法规及规范和要求；</w:t>
      </w:r>
    </w:p>
    <w:p>
      <w:pPr>
        <w:spacing w:line="460" w:lineRule="exact"/>
        <w:rPr>
          <w:rFonts w:hint="eastAsia" w:ascii="宋体" w:hAnsi="宋体"/>
          <w:bCs/>
          <w:sz w:val="24"/>
          <w:szCs w:val="24"/>
        </w:rPr>
      </w:pPr>
      <w:r>
        <w:rPr>
          <w:rFonts w:hint="eastAsia" w:ascii="宋体" w:hAnsi="宋体"/>
          <w:bCs/>
          <w:sz w:val="24"/>
          <w:szCs w:val="24"/>
        </w:rPr>
        <w:t>三、严格执行招标文件、投标文件的约定条款；</w:t>
      </w:r>
    </w:p>
    <w:p>
      <w:pPr>
        <w:spacing w:line="460" w:lineRule="exact"/>
        <w:rPr>
          <w:rFonts w:hint="eastAsia" w:ascii="宋体" w:hAnsi="宋体"/>
          <w:bCs/>
          <w:sz w:val="24"/>
          <w:szCs w:val="24"/>
        </w:rPr>
      </w:pPr>
      <w:r>
        <w:rPr>
          <w:rFonts w:hint="eastAsia" w:ascii="宋体" w:hAnsi="宋体"/>
          <w:bCs/>
          <w:sz w:val="24"/>
          <w:szCs w:val="24"/>
        </w:rPr>
        <w:t>四、严格履行合同约定，确保工程质量，按期完成任务；</w:t>
      </w:r>
    </w:p>
    <w:p>
      <w:pPr>
        <w:spacing w:line="460" w:lineRule="exact"/>
        <w:rPr>
          <w:rFonts w:hint="eastAsia" w:ascii="宋体" w:hAnsi="宋体"/>
          <w:bCs/>
          <w:sz w:val="24"/>
          <w:szCs w:val="24"/>
        </w:rPr>
      </w:pPr>
      <w:r>
        <w:rPr>
          <w:rFonts w:hint="eastAsia" w:ascii="宋体" w:hAnsi="宋体"/>
          <w:bCs/>
          <w:sz w:val="24"/>
          <w:szCs w:val="24"/>
        </w:rPr>
        <w:t>五、在项目实施过程中保证不非法转包、违法分包；</w:t>
      </w:r>
    </w:p>
    <w:p>
      <w:pPr>
        <w:spacing w:line="460" w:lineRule="exact"/>
        <w:rPr>
          <w:rFonts w:hint="eastAsia" w:ascii="宋体" w:hAnsi="宋体"/>
          <w:bCs/>
          <w:sz w:val="24"/>
          <w:szCs w:val="24"/>
        </w:rPr>
      </w:pPr>
      <w:r>
        <w:rPr>
          <w:rFonts w:hint="eastAsia" w:ascii="宋体" w:hAnsi="宋体"/>
          <w:bCs/>
          <w:sz w:val="24"/>
          <w:szCs w:val="24"/>
        </w:rPr>
        <w:t>六、为加强对中标项目的有效管理，</w:t>
      </w:r>
      <w:r>
        <w:rPr>
          <w:rFonts w:hint="eastAsia" w:ascii="宋体" w:hAnsi="宋体"/>
          <w:bCs/>
          <w:sz w:val="24"/>
          <w:szCs w:val="24"/>
          <w:u w:val="single"/>
        </w:rPr>
        <w:t xml:space="preserve">          （</w:t>
      </w:r>
      <w:r>
        <w:rPr>
          <w:rFonts w:hint="eastAsia" w:ascii="宋体" w:hAnsi="宋体"/>
          <w:bCs/>
          <w:sz w:val="24"/>
          <w:szCs w:val="24"/>
        </w:rPr>
        <w:t>副总级）作为项目总负责人，处理项目实施过程中的一切事宜；</w:t>
      </w:r>
    </w:p>
    <w:p>
      <w:pPr>
        <w:spacing w:line="460" w:lineRule="exact"/>
        <w:rPr>
          <w:rFonts w:hint="eastAsia" w:ascii="宋体" w:hAnsi="宋体"/>
          <w:bCs/>
          <w:sz w:val="24"/>
          <w:szCs w:val="24"/>
        </w:rPr>
      </w:pPr>
      <w:r>
        <w:rPr>
          <w:rFonts w:hint="eastAsia" w:ascii="宋体" w:hAnsi="宋体"/>
          <w:bCs/>
          <w:sz w:val="24"/>
          <w:szCs w:val="24"/>
        </w:rPr>
        <w:t>七、保证中标项目管理人员全部到岗到位（如需变更，将按相关规定办理），真正履行管理职责；</w:t>
      </w:r>
    </w:p>
    <w:p>
      <w:pPr>
        <w:spacing w:line="460" w:lineRule="exact"/>
        <w:rPr>
          <w:rFonts w:hint="eastAsia" w:ascii="宋体" w:hAnsi="宋体"/>
          <w:bCs/>
          <w:sz w:val="24"/>
          <w:szCs w:val="24"/>
        </w:rPr>
      </w:pPr>
      <w:r>
        <w:rPr>
          <w:rFonts w:hint="eastAsia" w:ascii="宋体" w:hAnsi="宋体"/>
          <w:bCs/>
          <w:sz w:val="24"/>
          <w:szCs w:val="24"/>
        </w:rPr>
        <w:t>八、严格执行廉政建设和反腐败的法规和纪律，不发生违法违纪行为；</w:t>
      </w:r>
    </w:p>
    <w:p>
      <w:pPr>
        <w:spacing w:line="460" w:lineRule="exact"/>
        <w:rPr>
          <w:rFonts w:hint="eastAsia" w:ascii="宋体" w:hAnsi="宋体"/>
          <w:bCs/>
          <w:sz w:val="24"/>
          <w:szCs w:val="24"/>
        </w:rPr>
      </w:pPr>
      <w:r>
        <w:rPr>
          <w:rFonts w:hint="eastAsia" w:ascii="宋体" w:hAnsi="宋体"/>
          <w:bCs/>
          <w:sz w:val="24"/>
          <w:szCs w:val="24"/>
        </w:rPr>
        <w:t>九、自觉缴纳诚信保证金（投标保证金自动转为诚信保证金）；</w:t>
      </w:r>
    </w:p>
    <w:p>
      <w:pPr>
        <w:spacing w:line="460" w:lineRule="exact"/>
        <w:rPr>
          <w:rFonts w:hint="eastAsia" w:ascii="宋体" w:hAnsi="宋体"/>
          <w:bCs/>
          <w:sz w:val="24"/>
          <w:szCs w:val="24"/>
        </w:rPr>
      </w:pPr>
      <w:r>
        <w:rPr>
          <w:rFonts w:hint="eastAsia" w:ascii="宋体" w:hAnsi="宋体"/>
          <w:bCs/>
          <w:sz w:val="24"/>
          <w:szCs w:val="24"/>
        </w:rPr>
        <w:t>十、严格遵守淮北市招标采购管理局的相关管理规定。</w:t>
      </w:r>
    </w:p>
    <w:p>
      <w:pPr>
        <w:spacing w:line="460" w:lineRule="exact"/>
        <w:ind w:firstLine="470" w:firstLineChars="196"/>
        <w:rPr>
          <w:rFonts w:hint="eastAsia" w:ascii="宋体" w:hAnsi="宋体"/>
          <w:bCs/>
          <w:sz w:val="24"/>
          <w:szCs w:val="24"/>
        </w:rPr>
      </w:pPr>
      <w:r>
        <w:rPr>
          <w:rFonts w:hint="eastAsia" w:ascii="宋体" w:hAnsi="宋体"/>
          <w:bCs/>
          <w:sz w:val="24"/>
          <w:szCs w:val="24"/>
        </w:rPr>
        <w:t>我公司将认真履行以上承诺，如有违反将自愿接受淮北市招标采购管理局和相关部门的依法处罚。</w:t>
      </w:r>
    </w:p>
    <w:p>
      <w:pPr>
        <w:spacing w:line="460" w:lineRule="exact"/>
        <w:ind w:left="139" w:leftChars="9" w:hanging="120" w:hangingChars="50"/>
        <w:rPr>
          <w:rFonts w:hint="eastAsia" w:ascii="宋体" w:hAnsi="宋体"/>
          <w:bCs/>
          <w:sz w:val="24"/>
          <w:szCs w:val="24"/>
        </w:rPr>
      </w:pPr>
    </w:p>
    <w:p>
      <w:pPr>
        <w:pStyle w:val="2"/>
        <w:rPr>
          <w:rFonts w:hint="eastAsia"/>
        </w:rPr>
      </w:pPr>
    </w:p>
    <w:p>
      <w:pPr>
        <w:pStyle w:val="2"/>
        <w:rPr>
          <w:rFonts w:hint="eastAsia"/>
        </w:rPr>
      </w:pPr>
    </w:p>
    <w:p>
      <w:pPr>
        <w:spacing w:line="460" w:lineRule="exact"/>
        <w:ind w:left="139" w:leftChars="9" w:hanging="120" w:hangingChars="50"/>
        <w:jc w:val="right"/>
        <w:rPr>
          <w:rFonts w:hint="eastAsia" w:ascii="宋体" w:hAnsi="宋体"/>
          <w:bCs/>
          <w:sz w:val="24"/>
          <w:szCs w:val="24"/>
        </w:rPr>
      </w:pPr>
      <w:r>
        <w:rPr>
          <w:rFonts w:hint="eastAsia" w:ascii="宋体" w:hAnsi="宋体"/>
          <w:bCs/>
          <w:sz w:val="24"/>
          <w:szCs w:val="24"/>
        </w:rPr>
        <w:t xml:space="preserve">中标单位（盖章）                承诺代表人（签字） </w:t>
      </w:r>
    </w:p>
    <w:p>
      <w:pPr>
        <w:spacing w:line="460" w:lineRule="exact"/>
        <w:ind w:left="280" w:leftChars="76" w:hanging="120" w:hangingChars="50"/>
        <w:jc w:val="right"/>
        <w:rPr>
          <w:rFonts w:hint="eastAsia" w:ascii="宋体" w:hAnsi="宋体"/>
          <w:bCs/>
          <w:sz w:val="24"/>
          <w:szCs w:val="24"/>
        </w:rPr>
      </w:pPr>
      <w:r>
        <w:rPr>
          <w:rFonts w:hint="eastAsia" w:ascii="宋体" w:hAnsi="宋体"/>
          <w:bCs/>
          <w:sz w:val="24"/>
          <w:szCs w:val="24"/>
        </w:rPr>
        <w:t xml:space="preserve">年    月    日      </w:t>
      </w:r>
    </w:p>
    <w:p>
      <w:pPr>
        <w:spacing w:line="460" w:lineRule="exact"/>
        <w:ind w:left="683" w:leftChars="258" w:hanging="141" w:hangingChars="50"/>
        <w:jc w:val="right"/>
        <w:rPr>
          <w:rFonts w:hint="eastAsia" w:ascii="宋体" w:hAnsi="宋体"/>
          <w:b/>
          <w:sz w:val="28"/>
          <w:szCs w:val="28"/>
        </w:rPr>
      </w:pPr>
      <w:r>
        <w:rPr>
          <w:rFonts w:hint="eastAsia" w:ascii="宋体" w:hAnsi="宋体"/>
          <w:b/>
          <w:sz w:val="28"/>
          <w:szCs w:val="28"/>
        </w:rPr>
        <w:t xml:space="preserve">   </w:t>
      </w:r>
    </w:p>
    <w:p>
      <w:pPr>
        <w:spacing w:line="460" w:lineRule="exact"/>
        <w:ind w:left="683" w:leftChars="258" w:hanging="141" w:hangingChars="50"/>
        <w:jc w:val="right"/>
        <w:rPr>
          <w:rFonts w:hint="eastAsia" w:ascii="宋体" w:hAnsi="宋体"/>
          <w:b/>
          <w:sz w:val="28"/>
          <w:szCs w:val="28"/>
        </w:rPr>
      </w:pPr>
    </w:p>
    <w:p>
      <w:pPr>
        <w:spacing w:line="460" w:lineRule="exact"/>
        <w:ind w:left="683" w:leftChars="258" w:hanging="141" w:hangingChars="50"/>
        <w:jc w:val="right"/>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pStyle w:val="2"/>
        <w:rPr>
          <w:rFonts w:hint="eastAsia" w:ascii="宋体" w:hAnsi="宋体"/>
          <w:b/>
          <w:sz w:val="28"/>
          <w:szCs w:val="28"/>
        </w:rPr>
      </w:pPr>
    </w:p>
    <w:p>
      <w:pPr>
        <w:numPr>
          <w:ilvl w:val="0"/>
          <w:numId w:val="6"/>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t xml:space="preserve"> 技术要求</w:t>
      </w:r>
    </w:p>
    <w:p>
      <w:pPr>
        <w:pStyle w:val="2"/>
        <w:rPr>
          <w:rFonts w:hint="eastAsia"/>
        </w:rPr>
      </w:pPr>
    </w:p>
    <w:p>
      <w:pPr>
        <w:adjustRightInd w:val="0"/>
        <w:snapToGrid w:val="0"/>
        <w:spacing w:line="460" w:lineRule="exact"/>
        <w:ind w:firstLine="480" w:firstLineChars="200"/>
        <w:rPr>
          <w:rFonts w:hint="eastAsia" w:ascii="宋体" w:hAnsi="宋体"/>
          <w:sz w:val="24"/>
        </w:rPr>
      </w:pPr>
      <w:r>
        <w:rPr>
          <w:rFonts w:hint="eastAsia" w:ascii="宋体" w:hAnsi="宋体"/>
          <w:sz w:val="24"/>
        </w:rPr>
        <w:t>1、按设计图纸给定的规范、规程、行业标准及国家标准图施工；</w:t>
      </w:r>
    </w:p>
    <w:p>
      <w:pPr>
        <w:pStyle w:val="2"/>
        <w:spacing w:after="0" w:line="460" w:lineRule="exact"/>
        <w:ind w:left="0" w:firstLine="480" w:firstLineChars="200"/>
        <w:rPr>
          <w:rFonts w:hint="eastAsia" w:ascii="宋体" w:hAnsi="宋体" w:eastAsia="宋体" w:cs="宋体"/>
          <w:sz w:val="24"/>
          <w:szCs w:val="24"/>
        </w:rPr>
      </w:pPr>
      <w:r>
        <w:rPr>
          <w:rFonts w:hint="eastAsia" w:ascii="宋体" w:hAnsi="宋体" w:eastAsia="宋体" w:cs="宋体"/>
          <w:sz w:val="24"/>
          <w:szCs w:val="24"/>
        </w:rPr>
        <w:t>2、按设计图纸内容材料施工；</w:t>
      </w:r>
    </w:p>
    <w:p>
      <w:pPr>
        <w:pStyle w:val="2"/>
        <w:spacing w:after="0" w:line="460" w:lineRule="exact"/>
        <w:ind w:left="0" w:firstLine="480" w:firstLineChars="200"/>
        <w:rPr>
          <w:rFonts w:ascii="宋体" w:hAnsi="宋体" w:eastAsia="宋体" w:cs="宋体"/>
          <w:sz w:val="24"/>
          <w:szCs w:val="24"/>
        </w:rPr>
      </w:pPr>
      <w:r>
        <w:rPr>
          <w:rFonts w:hint="eastAsia" w:ascii="宋体" w:hAnsi="宋体" w:eastAsia="宋体" w:cs="宋体"/>
          <w:sz w:val="24"/>
          <w:szCs w:val="24"/>
        </w:rPr>
        <w:t>3、施工工艺及工程质量，必须满足现行验收规范要求。</w:t>
      </w:r>
    </w:p>
    <w:p>
      <w:pPr>
        <w:pStyle w:val="2"/>
        <w:spacing w:after="0" w:line="460" w:lineRule="exact"/>
        <w:ind w:left="0" w:firstLine="420" w:firstLineChars="200"/>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pStyle w:val="2"/>
        <w:rPr>
          <w:rFonts w:hint="eastAsia" w:ascii="宋体" w:hAnsi="宋体" w:eastAsia="宋体"/>
          <w:b/>
          <w:sz w:val="36"/>
          <w:szCs w:val="36"/>
        </w:rPr>
      </w:pPr>
    </w:p>
    <w:p>
      <w:pPr>
        <w:numPr>
          <w:ilvl w:val="0"/>
          <w:numId w:val="6"/>
        </w:numPr>
        <w:adjustRightInd w:val="0"/>
        <w:snapToGrid w:val="0"/>
        <w:spacing w:before="63" w:beforeLines="20" w:after="315" w:afterLines="100" w:line="460" w:lineRule="exact"/>
        <w:jc w:val="center"/>
        <w:rPr>
          <w:rFonts w:hint="eastAsia" w:ascii="宋体" w:hAnsi="宋体"/>
          <w:b/>
          <w:sz w:val="36"/>
          <w:szCs w:val="36"/>
        </w:rPr>
      </w:pPr>
      <w:r>
        <w:rPr>
          <w:rFonts w:hint="eastAsia" w:ascii="宋体" w:hAnsi="宋体"/>
          <w:b/>
          <w:sz w:val="36"/>
          <w:szCs w:val="36"/>
        </w:rPr>
        <w:t xml:space="preserve"> 工程量清单</w:t>
      </w:r>
    </w:p>
    <w:p>
      <w:pPr>
        <w:adjustRightInd w:val="0"/>
        <w:snapToGrid w:val="0"/>
        <w:spacing w:before="315" w:beforeLines="100" w:after="315" w:afterLines="100" w:line="440" w:lineRule="exact"/>
        <w:jc w:val="center"/>
        <w:rPr>
          <w:rFonts w:hint="eastAsia"/>
          <w:bCs/>
          <w:sz w:val="28"/>
          <w:szCs w:val="28"/>
        </w:rPr>
        <w:sectPr>
          <w:footerReference r:id="rId4" w:type="first"/>
          <w:footerReference r:id="rId3" w:type="default"/>
          <w:pgSz w:w="11906" w:h="16838"/>
          <w:pgMar w:top="1134" w:right="419" w:bottom="1134" w:left="567" w:header="851" w:footer="992" w:gutter="0"/>
          <w:cols w:space="720" w:num="1"/>
          <w:titlePg/>
          <w:docGrid w:type="lines" w:linePitch="315" w:charSpace="0"/>
        </w:sectPr>
      </w:pPr>
      <w:r>
        <w:rPr>
          <w:rFonts w:hint="eastAsia" w:ascii="宋体" w:hAnsi="宋体"/>
          <w:b/>
          <w:sz w:val="36"/>
          <w:szCs w:val="36"/>
          <w:lang w:val="zh-CN"/>
        </w:rPr>
        <w:t>（另附）</w:t>
      </w:r>
    </w:p>
    <w:p>
      <w:pPr>
        <w:spacing w:line="440" w:lineRule="exact"/>
        <w:ind w:firstLine="480" w:firstLineChars="200"/>
        <w:rPr>
          <w:rFonts w:hint="eastAsia" w:ascii="宋体" w:hAnsi="宋体"/>
          <w:color w:val="FF0000"/>
          <w:sz w:val="24"/>
        </w:rPr>
      </w:pPr>
    </w:p>
    <w:p>
      <w:pPr>
        <w:numPr>
          <w:ilvl w:val="0"/>
          <w:numId w:val="6"/>
        </w:numPr>
        <w:adjustRightInd w:val="0"/>
        <w:snapToGrid w:val="0"/>
        <w:spacing w:before="48" w:beforeLines="20" w:after="240" w:afterLines="100" w:line="460" w:lineRule="exact"/>
        <w:jc w:val="center"/>
        <w:rPr>
          <w:rFonts w:hint="eastAsia" w:ascii="宋体" w:hAnsi="宋体"/>
          <w:b/>
          <w:sz w:val="36"/>
          <w:szCs w:val="36"/>
        </w:rPr>
      </w:pPr>
      <w:r>
        <w:rPr>
          <w:rFonts w:hint="eastAsia" w:ascii="宋体" w:hAnsi="宋体"/>
          <w:b/>
          <w:sz w:val="36"/>
          <w:szCs w:val="36"/>
          <w:lang w:val="zh-CN"/>
        </w:rPr>
        <w:t>标书封面格式</w:t>
      </w:r>
      <w:r>
        <w:rPr>
          <w:rFonts w:hint="eastAsia" w:ascii="宋体" w:hAnsi="宋体"/>
          <w:b/>
          <w:sz w:val="36"/>
          <w:szCs w:val="36"/>
        </w:rPr>
        <w:t>及附件</w:t>
      </w:r>
    </w:p>
    <w:p>
      <w:pPr>
        <w:pStyle w:val="2"/>
        <w:rPr>
          <w:rFonts w:hint="eastAsia"/>
        </w:rPr>
      </w:pPr>
    </w:p>
    <w:p>
      <w:pPr>
        <w:spacing w:before="240" w:beforeLines="100" w:line="800" w:lineRule="exact"/>
        <w:jc w:val="center"/>
        <w:rPr>
          <w:rFonts w:hint="eastAsia" w:ascii="方正小标宋简体" w:hAnsi="宋体" w:eastAsia="方正小标宋简体"/>
          <w:sz w:val="52"/>
          <w:szCs w:val="52"/>
        </w:rPr>
      </w:pPr>
      <w:bookmarkStart w:id="1" w:name="_Hlk42179334"/>
      <w:r>
        <w:rPr>
          <w:rFonts w:hint="eastAsia" w:ascii="方正小标宋简体" w:hAnsi="宋体" w:eastAsia="方正小标宋简体"/>
          <w:sz w:val="52"/>
          <w:szCs w:val="52"/>
        </w:rPr>
        <w:t>淮北市相王医药连锁有限公司</w:t>
      </w:r>
    </w:p>
    <w:bookmarkEnd w:id="1"/>
    <w:p>
      <w:pPr>
        <w:autoSpaceDE w:val="0"/>
        <w:autoSpaceDN w:val="0"/>
        <w:adjustRightInd w:val="0"/>
        <w:spacing w:line="600" w:lineRule="exact"/>
        <w:jc w:val="center"/>
        <w:rPr>
          <w:rFonts w:ascii="宋体" w:hAnsi="宋体" w:cs="宋体"/>
          <w:kern w:val="0"/>
          <w:sz w:val="44"/>
          <w:szCs w:val="44"/>
          <w:lang w:val="zh-CN"/>
        </w:rPr>
      </w:pPr>
    </w:p>
    <w:p>
      <w:pPr>
        <w:pStyle w:val="2"/>
        <w:rPr>
          <w:lang w:val="zh-CN"/>
        </w:rPr>
      </w:pPr>
    </w:p>
    <w:p>
      <w:pPr>
        <w:autoSpaceDE w:val="0"/>
        <w:autoSpaceDN w:val="0"/>
        <w:adjustRightInd w:val="0"/>
        <w:spacing w:line="600" w:lineRule="exact"/>
        <w:jc w:val="center"/>
        <w:rPr>
          <w:rFonts w:hint="eastAsia" w:ascii="宋体" w:hAnsi="宋体" w:cs="宋体"/>
          <w:kern w:val="0"/>
          <w:sz w:val="44"/>
          <w:szCs w:val="44"/>
        </w:rPr>
      </w:pPr>
      <w:r>
        <w:rPr>
          <w:rFonts w:hint="eastAsia" w:ascii="宋体" w:hAnsi="宋体" w:cs="宋体"/>
          <w:kern w:val="0"/>
          <w:sz w:val="44"/>
          <w:szCs w:val="44"/>
          <w:lang w:val="zh-CN"/>
        </w:rPr>
        <w:t>施工招标</w:t>
      </w:r>
      <w:r>
        <w:rPr>
          <w:rFonts w:hint="eastAsia" w:ascii="宋体" w:hAnsi="宋体" w:cs="宋体"/>
          <w:kern w:val="0"/>
          <w:sz w:val="44"/>
          <w:szCs w:val="44"/>
        </w:rPr>
        <w:t>文件</w:t>
      </w:r>
    </w:p>
    <w:p>
      <w:pPr>
        <w:autoSpaceDE w:val="0"/>
        <w:autoSpaceDN w:val="0"/>
        <w:adjustRightInd w:val="0"/>
        <w:spacing w:line="480" w:lineRule="exact"/>
        <w:jc w:val="center"/>
        <w:rPr>
          <w:rFonts w:hint="eastAsia" w:ascii="宋体" w:hAnsi="宋体" w:cs="宋体"/>
          <w:kern w:val="0"/>
          <w:sz w:val="36"/>
          <w:szCs w:val="36"/>
          <w:lang w:val="zh-CN"/>
        </w:rPr>
      </w:pPr>
    </w:p>
    <w:p>
      <w:pPr>
        <w:autoSpaceDE w:val="0"/>
        <w:autoSpaceDN w:val="0"/>
        <w:adjustRightInd w:val="0"/>
        <w:spacing w:line="480" w:lineRule="exact"/>
        <w:ind w:firstLine="3313" w:firstLineChars="1100"/>
        <w:rPr>
          <w:rFonts w:ascii="宋体" w:hAnsi="宋体" w:cs="宋体"/>
          <w:kern w:val="0"/>
          <w:sz w:val="28"/>
          <w:szCs w:val="28"/>
          <w:u w:val="single"/>
        </w:rPr>
      </w:pPr>
      <w:r>
        <w:rPr>
          <w:rFonts w:hint="eastAsia" w:ascii="宋体" w:hAnsi="宋体" w:cs="宋体"/>
          <w:b/>
          <w:bCs/>
          <w:sz w:val="30"/>
          <w:szCs w:val="30"/>
        </w:rPr>
        <w:t>项目编号：</w:t>
      </w:r>
      <w:r>
        <w:rPr>
          <w:rFonts w:hint="eastAsia" w:ascii="宋体" w:hAnsi="宋体" w:cs="宋体"/>
          <w:b/>
          <w:bCs/>
          <w:sz w:val="30"/>
          <w:szCs w:val="30"/>
          <w:u w:val="single"/>
        </w:rPr>
        <w:t xml:space="preserve">        </w:t>
      </w:r>
      <w:r>
        <w:rPr>
          <w:rFonts w:hint="eastAsia" w:ascii="宋体" w:hAnsi="宋体" w:cs="宋体"/>
          <w:b/>
          <w:bCs/>
          <w:sz w:val="30"/>
          <w:szCs w:val="30"/>
        </w:rPr>
        <w:t xml:space="preserve">  </w:t>
      </w:r>
    </w:p>
    <w:p>
      <w:pPr>
        <w:autoSpaceDE w:val="0"/>
        <w:autoSpaceDN w:val="0"/>
        <w:adjustRightInd w:val="0"/>
        <w:spacing w:line="480" w:lineRule="exact"/>
        <w:ind w:firstLine="562" w:firstLineChars="200"/>
        <w:jc w:val="center"/>
        <w:rPr>
          <w:rFonts w:hint="eastAsia" w:ascii="宋体" w:hAnsi="宋体" w:cs="宋体"/>
          <w:b/>
          <w:bCs/>
          <w:kern w:val="0"/>
          <w:sz w:val="28"/>
          <w:szCs w:val="28"/>
          <w:lang w:val="zh-CN"/>
        </w:rPr>
      </w:pPr>
    </w:p>
    <w:p>
      <w:pPr>
        <w:autoSpaceDE w:val="0"/>
        <w:autoSpaceDN w:val="0"/>
        <w:adjustRightInd w:val="0"/>
        <w:spacing w:line="480" w:lineRule="exact"/>
        <w:ind w:firstLine="562" w:firstLineChars="200"/>
        <w:jc w:val="center"/>
        <w:rPr>
          <w:rFonts w:hint="eastAsia" w:ascii="宋体" w:hAnsi="宋体" w:cs="宋体"/>
          <w:b/>
          <w:bCs/>
          <w:kern w:val="0"/>
          <w:sz w:val="28"/>
          <w:szCs w:val="28"/>
          <w:lang w:val="zh-CN"/>
        </w:rPr>
      </w:pPr>
    </w:p>
    <w:p>
      <w:pPr>
        <w:autoSpaceDE w:val="0"/>
        <w:autoSpaceDN w:val="0"/>
        <w:adjustRightInd w:val="0"/>
        <w:spacing w:line="480" w:lineRule="exact"/>
        <w:jc w:val="center"/>
        <w:rPr>
          <w:rFonts w:hint="eastAsia" w:ascii="宋体" w:hAnsi="宋体" w:cs="宋体"/>
          <w:b/>
          <w:bCs/>
          <w:kern w:val="0"/>
          <w:sz w:val="44"/>
          <w:szCs w:val="44"/>
          <w:lang w:val="zh-CN"/>
        </w:rPr>
      </w:pPr>
    </w:p>
    <w:p>
      <w:pPr>
        <w:autoSpaceDE w:val="0"/>
        <w:autoSpaceDN w:val="0"/>
        <w:adjustRightInd w:val="0"/>
        <w:spacing w:line="800" w:lineRule="exact"/>
        <w:jc w:val="center"/>
        <w:rPr>
          <w:rFonts w:hint="eastAsia" w:ascii="宋体" w:hAnsi="宋体" w:cs="宋体"/>
          <w:b/>
          <w:bCs/>
          <w:kern w:val="0"/>
          <w:sz w:val="72"/>
          <w:szCs w:val="72"/>
          <w:lang w:val="zh-CN"/>
        </w:rPr>
      </w:pPr>
      <w:r>
        <w:rPr>
          <w:rFonts w:hint="eastAsia" w:ascii="宋体" w:hAnsi="宋体" w:cs="宋体"/>
          <w:b/>
          <w:bCs/>
          <w:kern w:val="0"/>
          <w:sz w:val="72"/>
          <w:szCs w:val="72"/>
          <w:lang w:val="zh-CN"/>
        </w:rPr>
        <w:t>投 标 文 件</w:t>
      </w:r>
    </w:p>
    <w:p>
      <w:pPr>
        <w:pStyle w:val="17"/>
        <w:adjustRightInd w:val="0"/>
        <w:snapToGrid w:val="0"/>
        <w:spacing w:before="48" w:beforeLines="20" w:after="48" w:afterLines="20" w:line="540" w:lineRule="exact"/>
        <w:jc w:val="center"/>
        <w:rPr>
          <w:rFonts w:hint="eastAsia" w:ascii="宋体" w:hAnsi="宋体"/>
          <w:b/>
          <w:sz w:val="44"/>
          <w:szCs w:val="44"/>
        </w:rPr>
      </w:pPr>
      <w:r>
        <w:rPr>
          <w:rFonts w:hint="eastAsia" w:ascii="宋体" w:hAnsi="宋体"/>
          <w:b/>
          <w:bCs/>
          <w:sz w:val="44"/>
          <w:szCs w:val="44"/>
        </w:rPr>
        <w:t>（技术标）</w:t>
      </w: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pStyle w:val="8"/>
        <w:spacing w:line="600" w:lineRule="exact"/>
        <w:ind w:left="958" w:leftChars="304" w:hanging="320" w:hangingChars="100"/>
        <w:jc w:val="left"/>
        <w:rPr>
          <w:rFonts w:hint="default" w:ascii="宋体" w:hAnsi="宋体" w:eastAsia="宋体" w:cs="宋体"/>
          <w:kern w:val="0"/>
          <w:sz w:val="32"/>
          <w:szCs w:val="32"/>
          <w:u w:val="single"/>
          <w:lang w:val="en-US" w:eastAsia="zh-CN"/>
        </w:rPr>
      </w:pPr>
      <w:r>
        <w:rPr>
          <w:rFonts w:hint="eastAsia" w:ascii="宋体" w:hAnsi="宋体" w:cs="宋体"/>
          <w:kern w:val="0"/>
          <w:sz w:val="32"/>
          <w:szCs w:val="32"/>
          <w:lang w:val="zh-CN"/>
        </w:rPr>
        <w:t>项目名称：</w:t>
      </w:r>
      <w:r>
        <w:rPr>
          <w:rFonts w:hint="eastAsia" w:ascii="宋体" w:hAnsi="宋体" w:cs="宋体"/>
          <w:kern w:val="0"/>
          <w:sz w:val="32"/>
          <w:szCs w:val="32"/>
          <w:u w:val="single"/>
          <w:lang w:val="en-US" w:eastAsia="zh-CN"/>
        </w:rPr>
        <w:t xml:space="preserve">                                      </w:t>
      </w:r>
    </w:p>
    <w:p>
      <w:pPr>
        <w:pStyle w:val="8"/>
        <w:spacing w:line="600" w:lineRule="exact"/>
        <w:ind w:firstLine="640" w:firstLineChars="200"/>
        <w:rPr>
          <w:rFonts w:hint="eastAsia" w:ascii="宋体" w:hAnsi="宋体" w:cs="宋体"/>
          <w:kern w:val="0"/>
          <w:sz w:val="32"/>
          <w:szCs w:val="32"/>
          <w:lang w:val="zh-CN"/>
        </w:rPr>
      </w:pPr>
      <w:r>
        <w:rPr>
          <w:rFonts w:hint="eastAsia" w:ascii="宋体" w:hAnsi="宋体" w:cs="宋体"/>
          <w:kern w:val="0"/>
          <w:sz w:val="32"/>
          <w:szCs w:val="32"/>
          <w:lang w:val="zh-CN"/>
        </w:rPr>
        <w:t xml:space="preserve">投标文件内容： </w:t>
      </w:r>
      <w:r>
        <w:rPr>
          <w:rFonts w:hint="eastAsia" w:ascii="宋体" w:hAnsi="宋体" w:cs="宋体"/>
          <w:kern w:val="0"/>
          <w:sz w:val="32"/>
          <w:szCs w:val="32"/>
          <w:u w:val="single"/>
          <w:lang w:val="zh-CN"/>
        </w:rPr>
        <w:t xml:space="preserve">   </w:t>
      </w:r>
      <w:r>
        <w:rPr>
          <w:rFonts w:hint="eastAsia" w:ascii="宋体" w:hAnsi="宋体" w:cs="宋体"/>
          <w:kern w:val="0"/>
          <w:sz w:val="32"/>
          <w:szCs w:val="32"/>
          <w:u w:val="single"/>
          <w:lang w:val="zh-CN"/>
        </w:rPr>
        <w:tab/>
      </w:r>
      <w:r>
        <w:rPr>
          <w:rFonts w:hint="eastAsia" w:ascii="宋体" w:hAnsi="宋体" w:cs="宋体"/>
          <w:kern w:val="0"/>
          <w:sz w:val="32"/>
          <w:szCs w:val="32"/>
          <w:u w:val="single"/>
          <w:lang w:val="zh-CN"/>
        </w:rPr>
        <w:t xml:space="preserve"> </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 xml:space="preserve"> 投标文件技术标</w:t>
      </w:r>
      <w:r>
        <w:rPr>
          <w:rFonts w:hint="eastAsia" w:ascii="宋体" w:hAnsi="宋体" w:cs="宋体"/>
          <w:kern w:val="0"/>
          <w:sz w:val="32"/>
          <w:szCs w:val="32"/>
          <w:u w:val="single"/>
          <w:lang w:val="zh-CN"/>
        </w:rPr>
        <w:tab/>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ab/>
      </w:r>
      <w:r>
        <w:rPr>
          <w:rFonts w:hint="eastAsia" w:ascii="宋体" w:hAnsi="宋体" w:cs="宋体"/>
          <w:kern w:val="0"/>
          <w:sz w:val="32"/>
          <w:szCs w:val="32"/>
          <w:lang w:val="zh-CN"/>
        </w:rPr>
        <w:t xml:space="preserve">           </w:t>
      </w:r>
    </w:p>
    <w:p>
      <w:pPr>
        <w:autoSpaceDE w:val="0"/>
        <w:autoSpaceDN w:val="0"/>
        <w:adjustRightInd w:val="0"/>
        <w:spacing w:line="600" w:lineRule="exact"/>
        <w:ind w:firstLine="640" w:firstLineChars="200"/>
        <w:rPr>
          <w:rFonts w:hint="eastAsia" w:ascii="宋体" w:hAnsi="宋体" w:cs="宋体"/>
          <w:kern w:val="0"/>
          <w:sz w:val="32"/>
          <w:szCs w:val="32"/>
          <w:u w:val="single"/>
          <w:lang w:val="zh-CN"/>
        </w:rPr>
      </w:pPr>
      <w:r>
        <w:rPr>
          <w:rFonts w:hint="eastAsia" w:ascii="宋体" w:hAnsi="宋体" w:cs="宋体"/>
          <w:kern w:val="0"/>
          <w:sz w:val="32"/>
          <w:szCs w:val="32"/>
          <w:lang w:val="zh-CN"/>
        </w:rPr>
        <w:t>投</w:t>
      </w:r>
      <w:r>
        <w:rPr>
          <w:rFonts w:hint="eastAsia" w:ascii="宋体" w:hAnsi="宋体" w:cs="宋体"/>
          <w:kern w:val="0"/>
          <w:sz w:val="32"/>
          <w:szCs w:val="32"/>
        </w:rPr>
        <w:t xml:space="preserve"> </w:t>
      </w:r>
      <w:r>
        <w:rPr>
          <w:rFonts w:hint="eastAsia" w:ascii="宋体" w:hAnsi="宋体" w:cs="宋体"/>
          <w:kern w:val="0"/>
          <w:sz w:val="32"/>
          <w:szCs w:val="32"/>
          <w:lang w:val="zh-CN"/>
        </w:rPr>
        <w:t>标</w:t>
      </w:r>
      <w:r>
        <w:rPr>
          <w:rFonts w:hint="eastAsia" w:ascii="宋体" w:hAnsi="宋体" w:cs="宋体"/>
          <w:kern w:val="0"/>
          <w:sz w:val="32"/>
          <w:szCs w:val="32"/>
        </w:rPr>
        <w:t xml:space="preserve"> </w:t>
      </w:r>
      <w:r>
        <w:rPr>
          <w:rFonts w:hint="eastAsia" w:ascii="宋体" w:hAnsi="宋体" w:cs="宋体"/>
          <w:kern w:val="0"/>
          <w:sz w:val="32"/>
          <w:szCs w:val="32"/>
          <w:lang w:val="zh-CN"/>
        </w:rPr>
        <w:t>人：</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名称</w:t>
      </w:r>
      <w:r>
        <w:rPr>
          <w:rFonts w:hint="eastAsia" w:ascii="宋体" w:hAnsi="宋体" w:cs="宋体"/>
          <w:kern w:val="0"/>
          <w:sz w:val="32"/>
          <w:szCs w:val="32"/>
          <w:u w:val="single"/>
        </w:rPr>
        <w:t xml:space="preserve">                   </w:t>
      </w:r>
      <w:r>
        <w:rPr>
          <w:rFonts w:hint="eastAsia" w:ascii="宋体" w:hAnsi="宋体" w:cs="宋体"/>
          <w:kern w:val="0"/>
          <w:sz w:val="32"/>
          <w:szCs w:val="32"/>
          <w:u w:val="single"/>
          <w:lang w:val="zh-CN"/>
        </w:rPr>
        <w:t>（盖公章）</w:t>
      </w:r>
    </w:p>
    <w:p>
      <w:pPr>
        <w:autoSpaceDE w:val="0"/>
        <w:autoSpaceDN w:val="0"/>
        <w:adjustRightInd w:val="0"/>
        <w:spacing w:line="600" w:lineRule="exact"/>
        <w:ind w:firstLine="640" w:firstLineChars="200"/>
        <w:rPr>
          <w:rFonts w:hint="eastAsia" w:ascii="宋体" w:hAnsi="宋体" w:cs="宋体"/>
          <w:kern w:val="0"/>
          <w:sz w:val="32"/>
          <w:szCs w:val="32"/>
          <w:u w:val="single"/>
          <w:lang w:val="zh-CN"/>
        </w:rPr>
      </w:pPr>
      <w:r>
        <w:rPr>
          <w:rFonts w:hint="eastAsia" w:ascii="宋体" w:hAnsi="宋体" w:cs="宋体"/>
          <w:kern w:val="0"/>
          <w:sz w:val="32"/>
          <w:szCs w:val="32"/>
          <w:lang w:val="zh-CN"/>
        </w:rPr>
        <w:t>法定代表人或其委托代理人：</w:t>
      </w:r>
      <w:r>
        <w:rPr>
          <w:rFonts w:hint="eastAsia" w:ascii="宋体" w:hAnsi="宋体" w:cs="宋体"/>
          <w:kern w:val="0"/>
          <w:sz w:val="32"/>
          <w:szCs w:val="32"/>
          <w:u w:val="single"/>
          <w:lang w:val="zh-CN"/>
        </w:rPr>
        <w:t xml:space="preserve">  （签字</w:t>
      </w:r>
      <w:r>
        <w:rPr>
          <w:rFonts w:hint="eastAsia" w:ascii="宋体" w:hAnsi="宋体" w:cs="宋体"/>
          <w:kern w:val="0"/>
          <w:sz w:val="32"/>
          <w:szCs w:val="32"/>
          <w:u w:val="single"/>
        </w:rPr>
        <w:t>或</w:t>
      </w:r>
      <w:r>
        <w:rPr>
          <w:rFonts w:hint="eastAsia" w:ascii="宋体" w:hAnsi="宋体" w:cs="宋体"/>
          <w:kern w:val="0"/>
          <w:sz w:val="32"/>
          <w:szCs w:val="32"/>
          <w:u w:val="single"/>
          <w:lang w:val="zh-CN"/>
        </w:rPr>
        <w:t>盖</w:t>
      </w:r>
      <w:r>
        <w:rPr>
          <w:rFonts w:hint="eastAsia" w:ascii="宋体" w:hAnsi="宋体" w:cs="宋体"/>
          <w:kern w:val="0"/>
          <w:sz w:val="32"/>
          <w:szCs w:val="32"/>
          <w:u w:val="single"/>
        </w:rPr>
        <w:t>印章</w:t>
      </w:r>
      <w:r>
        <w:rPr>
          <w:rFonts w:hint="eastAsia" w:ascii="宋体" w:hAnsi="宋体" w:cs="宋体"/>
          <w:kern w:val="0"/>
          <w:sz w:val="32"/>
          <w:szCs w:val="32"/>
          <w:u w:val="single"/>
          <w:lang w:val="zh-CN"/>
        </w:rPr>
        <w:t xml:space="preserve">）     </w:t>
      </w:r>
    </w:p>
    <w:p>
      <w:pPr>
        <w:autoSpaceDE w:val="0"/>
        <w:autoSpaceDN w:val="0"/>
        <w:adjustRightInd w:val="0"/>
        <w:spacing w:line="480" w:lineRule="exact"/>
        <w:ind w:firstLine="560" w:firstLineChars="200"/>
        <w:rPr>
          <w:rFonts w:hint="eastAsia" w:ascii="宋体" w:hAnsi="宋体" w:cs="宋体"/>
          <w:kern w:val="0"/>
          <w:sz w:val="28"/>
          <w:szCs w:val="28"/>
          <w:lang w:val="zh-CN"/>
        </w:rPr>
      </w:pPr>
    </w:p>
    <w:p>
      <w:pPr>
        <w:autoSpaceDE w:val="0"/>
        <w:autoSpaceDN w:val="0"/>
        <w:adjustRightInd w:val="0"/>
        <w:spacing w:line="480" w:lineRule="exact"/>
        <w:ind w:firstLine="600" w:firstLineChars="200"/>
        <w:jc w:val="center"/>
        <w:rPr>
          <w:rFonts w:hint="eastAsia" w:ascii="宋体" w:hAnsi="宋体" w:cs="宋体"/>
          <w:kern w:val="0"/>
          <w:sz w:val="30"/>
          <w:szCs w:val="30"/>
          <w:lang w:val="zh-CN"/>
        </w:rPr>
      </w:pPr>
      <w:r>
        <w:rPr>
          <w:rFonts w:hint="eastAsia" w:ascii="宋体" w:hAnsi="宋体" w:cs="宋体"/>
          <w:kern w:val="0"/>
          <w:sz w:val="30"/>
          <w:szCs w:val="30"/>
          <w:lang w:val="zh-CN"/>
        </w:rPr>
        <w:t>日期：    年   月   日</w:t>
      </w:r>
    </w:p>
    <w:p>
      <w:pPr>
        <w:pStyle w:val="2"/>
        <w:ind w:left="0" w:firstLine="0"/>
      </w:pPr>
    </w:p>
    <w:p>
      <w:pPr>
        <w:pStyle w:val="3"/>
        <w:spacing w:line="500" w:lineRule="exact"/>
        <w:ind w:left="0"/>
        <w:jc w:val="left"/>
        <w:rPr>
          <w:rFonts w:hint="eastAsia" w:ascii="宋体" w:hAnsi="宋体" w:eastAsia="宋体" w:cs="宋体"/>
          <w:bCs/>
          <w:color w:val="000000"/>
          <w:sz w:val="24"/>
          <w:szCs w:val="24"/>
        </w:rPr>
      </w:pPr>
    </w:p>
    <w:p>
      <w:pPr>
        <w:pStyle w:val="11"/>
        <w:spacing w:before="0" w:line="400" w:lineRule="exact"/>
        <w:ind w:left="0" w:firstLine="482" w:firstLineChars="200"/>
        <w:jc w:val="center"/>
        <w:rPr>
          <w:rFonts w:hint="eastAsia" w:ascii="宋体" w:hAnsi="宋体" w:eastAsia="宋体"/>
        </w:rPr>
      </w:pPr>
      <w:bookmarkStart w:id="2" w:name="_Toc27538"/>
      <w:r>
        <w:rPr>
          <w:rFonts w:hint="eastAsia" w:ascii="宋体" w:hAnsi="宋体" w:eastAsia="宋体"/>
        </w:rPr>
        <w:t>（一）资格审查材料</w:t>
      </w:r>
      <w:bookmarkEnd w:id="2"/>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1、投标函；</w:t>
      </w:r>
    </w:p>
    <w:p>
      <w:pPr>
        <w:spacing w:line="400" w:lineRule="exact"/>
        <w:ind w:firstLine="480" w:firstLineChars="200"/>
        <w:rPr>
          <w:rFonts w:hint="eastAsia" w:ascii="宋体" w:hAnsi="宋体"/>
          <w:sz w:val="24"/>
        </w:rPr>
      </w:pPr>
      <w:r>
        <w:rPr>
          <w:rFonts w:hint="eastAsia" w:ascii="宋体" w:hAnsi="宋体"/>
          <w:sz w:val="24"/>
        </w:rPr>
        <w:t>2、法定代表人身份证明书及法人授权委托书；</w:t>
      </w:r>
    </w:p>
    <w:p>
      <w:pPr>
        <w:spacing w:line="400" w:lineRule="exact"/>
        <w:ind w:firstLine="480" w:firstLineChars="200"/>
        <w:rPr>
          <w:rFonts w:hint="eastAsia" w:ascii="宋体" w:hAnsi="宋体"/>
          <w:sz w:val="24"/>
        </w:rPr>
      </w:pPr>
      <w:r>
        <w:rPr>
          <w:rFonts w:hint="eastAsia" w:ascii="宋体" w:hAnsi="宋体"/>
          <w:sz w:val="24"/>
        </w:rPr>
        <w:t>3、投标保证金缴纳证明；</w:t>
      </w:r>
    </w:p>
    <w:p>
      <w:pPr>
        <w:spacing w:line="400" w:lineRule="exact"/>
        <w:ind w:firstLine="480" w:firstLineChars="200"/>
        <w:rPr>
          <w:rFonts w:hint="eastAsia" w:ascii="宋体" w:hAnsi="宋体"/>
          <w:sz w:val="24"/>
        </w:rPr>
      </w:pPr>
      <w:r>
        <w:rPr>
          <w:rFonts w:hint="eastAsia" w:ascii="宋体" w:hAnsi="宋体"/>
          <w:sz w:val="24"/>
        </w:rPr>
        <w:t>4、投标人基本情况表（企业法人营业执照、企业资质证书、企业安全生产许可证 ）；</w:t>
      </w:r>
    </w:p>
    <w:p>
      <w:pPr>
        <w:spacing w:line="400" w:lineRule="exact"/>
        <w:ind w:firstLine="480" w:firstLineChars="200"/>
        <w:rPr>
          <w:rFonts w:hint="eastAsia" w:ascii="宋体" w:hAnsi="宋体"/>
          <w:sz w:val="24"/>
        </w:rPr>
      </w:pPr>
      <w:r>
        <w:rPr>
          <w:rFonts w:hint="eastAsia" w:ascii="宋体" w:hAnsi="宋体"/>
          <w:sz w:val="24"/>
        </w:rPr>
        <w:t>5、拟派项目负责人的简历及相关证书；</w:t>
      </w:r>
    </w:p>
    <w:p>
      <w:pPr>
        <w:spacing w:line="400" w:lineRule="exact"/>
        <w:ind w:firstLine="480" w:firstLineChars="200"/>
        <w:rPr>
          <w:rFonts w:hint="eastAsia" w:ascii="宋体" w:hAnsi="宋体"/>
          <w:sz w:val="24"/>
        </w:rPr>
      </w:pPr>
      <w:r>
        <w:rPr>
          <w:rFonts w:hint="eastAsia" w:ascii="宋体" w:hAnsi="宋体"/>
          <w:sz w:val="24"/>
        </w:rPr>
        <w:t>6、项目管理机构配备情况</w:t>
      </w:r>
    </w:p>
    <w:p>
      <w:pPr>
        <w:spacing w:line="400" w:lineRule="exact"/>
        <w:ind w:firstLine="480" w:firstLineChars="200"/>
        <w:rPr>
          <w:rFonts w:hint="eastAsia" w:ascii="宋体" w:hAnsi="宋体"/>
          <w:sz w:val="24"/>
        </w:rPr>
      </w:pPr>
      <w:r>
        <w:rPr>
          <w:rFonts w:hint="eastAsia" w:ascii="宋体" w:hAnsi="宋体"/>
          <w:sz w:val="24"/>
        </w:rPr>
        <w:t>7、机械设备</w:t>
      </w:r>
    </w:p>
    <w:p>
      <w:pPr>
        <w:spacing w:line="400" w:lineRule="exact"/>
        <w:ind w:firstLine="480" w:firstLineChars="200"/>
        <w:rPr>
          <w:rFonts w:hint="eastAsia" w:ascii="宋体" w:hAnsi="宋体"/>
          <w:sz w:val="24"/>
        </w:rPr>
      </w:pPr>
      <w:r>
        <w:rPr>
          <w:rFonts w:hint="eastAsia" w:ascii="宋体" w:hAnsi="宋体"/>
          <w:sz w:val="24"/>
        </w:rPr>
        <w:t>8、投标人不良信用记录情形要求</w:t>
      </w:r>
    </w:p>
    <w:p>
      <w:pPr>
        <w:spacing w:line="400" w:lineRule="exact"/>
        <w:ind w:firstLine="480" w:firstLineChars="200"/>
        <w:rPr>
          <w:rFonts w:hint="eastAsia" w:ascii="宋体" w:hAnsi="宋体"/>
          <w:sz w:val="24"/>
        </w:rPr>
      </w:pPr>
      <w:r>
        <w:rPr>
          <w:rFonts w:hint="eastAsia" w:ascii="宋体" w:hAnsi="宋体"/>
          <w:sz w:val="24"/>
        </w:rPr>
        <w:t>9、投标承诺书</w:t>
      </w:r>
    </w:p>
    <w:p>
      <w:pPr>
        <w:spacing w:line="400" w:lineRule="exact"/>
        <w:ind w:firstLine="480" w:firstLineChars="200"/>
        <w:rPr>
          <w:rFonts w:hint="eastAsia" w:ascii="宋体" w:hAnsi="宋体"/>
          <w:sz w:val="24"/>
        </w:rPr>
      </w:pPr>
      <w:r>
        <w:rPr>
          <w:rFonts w:hint="eastAsia" w:ascii="宋体" w:hAnsi="宋体"/>
          <w:sz w:val="24"/>
        </w:rPr>
        <w:t>10、其他资料</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17"/>
        <w:spacing w:line="400" w:lineRule="exact"/>
        <w:ind w:firstLine="562" w:firstLineChars="200"/>
        <w:jc w:val="center"/>
        <w:rPr>
          <w:rFonts w:hint="eastAsia" w:ascii="宋体" w:hAnsi="宋体"/>
          <w:sz w:val="28"/>
          <w:szCs w:val="28"/>
        </w:rPr>
      </w:pPr>
      <w:r>
        <w:rPr>
          <w:rFonts w:hint="eastAsia" w:ascii="宋体" w:hAnsi="宋体"/>
          <w:b/>
          <w:sz w:val="28"/>
          <w:szCs w:val="28"/>
        </w:rPr>
        <w:t>1、投 标 函</w:t>
      </w:r>
    </w:p>
    <w:p>
      <w:pPr>
        <w:pStyle w:val="17"/>
        <w:tabs>
          <w:tab w:val="left" w:pos="1377"/>
        </w:tabs>
        <w:spacing w:after="0" w:line="400" w:lineRule="exact"/>
        <w:rPr>
          <w:rFonts w:hint="eastAsia" w:ascii="宋体" w:hAnsi="宋体"/>
          <w:b/>
          <w:sz w:val="24"/>
        </w:rPr>
      </w:pPr>
      <w:r>
        <w:rPr>
          <w:rFonts w:hint="eastAsia" w:ascii="宋体" w:hAnsi="宋体"/>
          <w:sz w:val="24"/>
        </w:rPr>
        <w:t>致：</w:t>
      </w:r>
      <w:r>
        <w:rPr>
          <w:rFonts w:hint="eastAsia" w:ascii="宋体" w:hAnsi="宋体"/>
          <w:sz w:val="24"/>
          <w:u w:val="single"/>
        </w:rPr>
        <w:tab/>
      </w:r>
      <w:r>
        <w:rPr>
          <w:rFonts w:hint="eastAsia" w:ascii="宋体" w:hAnsi="宋体"/>
          <w:spacing w:val="4"/>
          <w:sz w:val="24"/>
          <w:u w:val="single"/>
        </w:rPr>
        <w:t>{</w:t>
      </w:r>
      <w:r>
        <w:rPr>
          <w:rFonts w:hint="eastAsia" w:ascii="宋体" w:hAnsi="宋体"/>
          <w:sz w:val="24"/>
          <w:u w:val="single"/>
        </w:rPr>
        <w:t>招标人名称}</w:t>
      </w:r>
    </w:p>
    <w:p>
      <w:pPr>
        <w:pStyle w:val="17"/>
        <w:spacing w:after="0" w:line="400" w:lineRule="exact"/>
        <w:ind w:firstLine="480" w:firstLineChars="200"/>
        <w:rPr>
          <w:rFonts w:hint="eastAsia" w:ascii="宋体" w:hAnsi="宋体"/>
          <w:sz w:val="24"/>
        </w:rPr>
      </w:pPr>
      <w:r>
        <w:rPr>
          <w:rFonts w:hint="eastAsia" w:ascii="宋体" w:hAnsi="宋体"/>
          <w:sz w:val="24"/>
        </w:rPr>
        <w:t>1、根据你方招标工程招标编号为的</w:t>
      </w:r>
      <w:r>
        <w:rPr>
          <w:rFonts w:hint="eastAsia" w:ascii="宋体" w:hAnsi="宋体"/>
          <w:sz w:val="24"/>
          <w:u w:val="single"/>
        </w:rPr>
        <w:t xml:space="preserve"> {招标工程项目名称} </w:t>
      </w:r>
      <w:r>
        <w:rPr>
          <w:rFonts w:hint="eastAsia" w:ascii="宋体" w:hAnsi="宋体"/>
          <w:sz w:val="24"/>
        </w:rPr>
        <w:t>工程招标文件，遵照《中华人民共和国招标投标法》等有关规定，经踏勘项目现场和研究上述招标文件的投标须知、合同条款、图纸和工程建设技术标准及其他有关文件后，我方接受上述文件要求，并对工程量清单及控制价无异议。</w:t>
      </w:r>
      <w:r>
        <w:rPr>
          <w:rFonts w:hint="eastAsia" w:ascii="宋体" w:hAnsi="宋体"/>
          <w:b/>
          <w:sz w:val="24"/>
        </w:rPr>
        <w:t>我方愿以商务标“投标函”标明的投标总报价，</w:t>
      </w:r>
      <w:r>
        <w:rPr>
          <w:rFonts w:hint="eastAsia" w:ascii="宋体" w:hAnsi="宋体"/>
          <w:sz w:val="24"/>
        </w:rPr>
        <w:t>并承诺按本招标文件、施工图纸、合同条款和工程建设技术标准的条件、承担上述工程的施工、竣工，并承担任何质量缺陷保修责任。</w:t>
      </w:r>
    </w:p>
    <w:p>
      <w:pPr>
        <w:pStyle w:val="17"/>
        <w:spacing w:after="0" w:line="400" w:lineRule="exact"/>
        <w:ind w:firstLine="480" w:firstLineChars="200"/>
        <w:rPr>
          <w:rFonts w:hint="eastAsia" w:ascii="宋体" w:hAnsi="宋体"/>
          <w:sz w:val="24"/>
        </w:rPr>
      </w:pPr>
      <w:r>
        <w:rPr>
          <w:rFonts w:hint="eastAsia" w:ascii="宋体" w:hAnsi="宋体"/>
          <w:sz w:val="24"/>
        </w:rPr>
        <w:t>2、我方已详细审核并确认全部招标文件及有关附件，充分理解投标价格不得低于企业个别成本有关规定。我方经成本核算，所填报的投标报价不低于企业个别成本。</w:t>
      </w:r>
    </w:p>
    <w:p>
      <w:pPr>
        <w:pStyle w:val="17"/>
        <w:tabs>
          <w:tab w:val="left" w:pos="5161"/>
          <w:tab w:val="left" w:pos="7369"/>
        </w:tabs>
        <w:spacing w:after="0" w:line="400" w:lineRule="exact"/>
        <w:ind w:firstLine="480" w:firstLineChars="200"/>
        <w:rPr>
          <w:rFonts w:hint="eastAsia" w:ascii="宋体" w:hAnsi="宋体"/>
          <w:sz w:val="24"/>
        </w:rPr>
      </w:pPr>
      <w:r>
        <w:rPr>
          <w:rFonts w:hint="eastAsia" w:ascii="宋体" w:hAnsi="宋体"/>
          <w:sz w:val="24"/>
        </w:rPr>
        <w:t>3、我方拟派本工程项目</w:t>
      </w:r>
      <w:r>
        <w:rPr>
          <w:rFonts w:hint="eastAsia" w:ascii="宋体" w:hAnsi="宋体"/>
          <w:sz w:val="24"/>
          <w:lang w:eastAsia="zh-CN"/>
        </w:rPr>
        <w:t>负责人</w:t>
      </w:r>
      <w:r>
        <w:rPr>
          <w:rFonts w:hint="eastAsia" w:ascii="宋体" w:hAnsi="宋体"/>
          <w:spacing w:val="-3"/>
          <w:sz w:val="24"/>
        </w:rPr>
        <w:t>为</w:t>
      </w:r>
      <w:r>
        <w:rPr>
          <w:rFonts w:hint="eastAsia" w:ascii="宋体" w:hAnsi="宋体"/>
          <w:spacing w:val="-3"/>
          <w:sz w:val="24"/>
          <w:u w:val="single"/>
        </w:rPr>
        <w:tab/>
      </w:r>
      <w:r>
        <w:rPr>
          <w:rFonts w:hint="eastAsia" w:ascii="宋体" w:hAnsi="宋体"/>
          <w:sz w:val="24"/>
        </w:rPr>
        <w:t>，资格等级为</w:t>
      </w:r>
      <w:r>
        <w:rPr>
          <w:rFonts w:hint="eastAsia" w:ascii="宋体" w:hAnsi="宋体"/>
          <w:sz w:val="24"/>
          <w:u w:val="single"/>
        </w:rPr>
        <w:tab/>
      </w:r>
      <w:r>
        <w:rPr>
          <w:rFonts w:hint="eastAsia" w:ascii="宋体" w:hAnsi="宋体"/>
          <w:sz w:val="24"/>
        </w:rPr>
        <w:t>。</w:t>
      </w:r>
    </w:p>
    <w:p>
      <w:pPr>
        <w:pStyle w:val="17"/>
        <w:spacing w:after="0" w:line="400" w:lineRule="exact"/>
        <w:ind w:firstLine="480" w:firstLineChars="200"/>
        <w:rPr>
          <w:rFonts w:hint="eastAsia" w:ascii="宋体" w:hAnsi="宋体"/>
          <w:sz w:val="24"/>
        </w:rPr>
      </w:pPr>
      <w:r>
        <w:rPr>
          <w:rFonts w:hint="eastAsia" w:ascii="宋体" w:hAnsi="宋体"/>
          <w:sz w:val="24"/>
        </w:rPr>
        <w:t>4、一旦我方中标，我方保证投标文件中承诺的项目管理班子及施工机械设备到位，并按投标文件中的施工组织设计组织施工。</w:t>
      </w:r>
    </w:p>
    <w:p>
      <w:pPr>
        <w:pStyle w:val="17"/>
        <w:spacing w:after="0" w:line="400" w:lineRule="exact"/>
        <w:ind w:firstLine="480" w:firstLineChars="200"/>
        <w:rPr>
          <w:rFonts w:hint="eastAsia" w:ascii="宋体" w:hAnsi="宋体"/>
          <w:sz w:val="24"/>
        </w:rPr>
      </w:pPr>
      <w:r>
        <w:rPr>
          <w:rFonts w:hint="eastAsia" w:ascii="宋体" w:hAnsi="宋体"/>
          <w:sz w:val="24"/>
        </w:rPr>
        <w:t>5、一旦我方中标，我方保证用于本工程的主要材料、设备，不低于招标文件规定和投标文件承诺的合格产品，并在使用之前经建设、监理、设计单位确认后使用。</w:t>
      </w:r>
    </w:p>
    <w:p>
      <w:pPr>
        <w:pStyle w:val="17"/>
        <w:spacing w:after="0" w:line="400" w:lineRule="exact"/>
        <w:ind w:firstLine="480" w:firstLineChars="200"/>
        <w:rPr>
          <w:rFonts w:hint="eastAsia" w:ascii="宋体" w:hAnsi="宋体"/>
          <w:sz w:val="24"/>
        </w:rPr>
      </w:pPr>
      <w:r>
        <w:rPr>
          <w:rFonts w:hint="eastAsia" w:ascii="宋体" w:hAnsi="宋体"/>
          <w:sz w:val="24"/>
        </w:rPr>
        <w:t>6、一旦我方中标，我方保证在规定的时间内由我方法定代表人亲自签订合同以及及时进场施工，并认真履行合同和其它各项承诺。</w:t>
      </w:r>
    </w:p>
    <w:p>
      <w:pPr>
        <w:pStyle w:val="17"/>
        <w:spacing w:after="0" w:line="400" w:lineRule="exact"/>
        <w:ind w:firstLine="480" w:firstLineChars="200"/>
        <w:rPr>
          <w:rFonts w:hint="eastAsia" w:ascii="宋体" w:hAnsi="宋体"/>
          <w:sz w:val="24"/>
        </w:rPr>
      </w:pPr>
      <w:r>
        <w:rPr>
          <w:rFonts w:hint="eastAsia" w:ascii="宋体" w:hAnsi="宋体"/>
          <w:sz w:val="24"/>
        </w:rPr>
        <w:t>7、一旦我方中标，我方保证在规定的时间内按招标文件规定的方式、金额向发包人提交履约担保。</w:t>
      </w:r>
    </w:p>
    <w:p>
      <w:pPr>
        <w:pStyle w:val="17"/>
        <w:spacing w:after="0" w:line="400" w:lineRule="exact"/>
        <w:ind w:firstLine="480" w:firstLineChars="200"/>
        <w:rPr>
          <w:rFonts w:hint="eastAsia" w:ascii="宋体" w:hAnsi="宋体"/>
          <w:sz w:val="24"/>
        </w:rPr>
      </w:pPr>
      <w:r>
        <w:rPr>
          <w:rFonts w:hint="eastAsia" w:ascii="宋体" w:hAnsi="宋体"/>
          <w:sz w:val="24"/>
        </w:rPr>
        <w:t>8、我方同意所提交的投标文件在招标文件的投标须知中规定的投标有效期内有效，在此期间内如果中标，我方将受此约束。</w:t>
      </w:r>
    </w:p>
    <w:p>
      <w:pPr>
        <w:pStyle w:val="17"/>
        <w:spacing w:after="0" w:line="400" w:lineRule="exact"/>
        <w:ind w:firstLine="480" w:firstLineChars="200"/>
        <w:rPr>
          <w:rFonts w:hint="eastAsia" w:ascii="宋体" w:hAnsi="宋体"/>
          <w:sz w:val="24"/>
        </w:rPr>
      </w:pPr>
      <w:r>
        <w:rPr>
          <w:rFonts w:hint="eastAsia" w:ascii="宋体" w:hAnsi="宋体"/>
          <w:sz w:val="24"/>
        </w:rPr>
        <w:t>9、除非另外达成协议并生效，你方的中标通知书和本投标文件以及招标文件、招标文件澄清、修改、补充将成为约束双方的合同文件的组成部分。</w:t>
      </w:r>
    </w:p>
    <w:p>
      <w:pPr>
        <w:pStyle w:val="17"/>
        <w:tabs>
          <w:tab w:val="left" w:pos="6213"/>
        </w:tabs>
        <w:spacing w:after="0" w:line="400" w:lineRule="exact"/>
        <w:ind w:firstLine="480" w:firstLineChars="200"/>
        <w:rPr>
          <w:rFonts w:hint="eastAsia" w:ascii="宋体" w:hAnsi="宋体"/>
          <w:sz w:val="24"/>
        </w:rPr>
      </w:pPr>
      <w:r>
        <w:rPr>
          <w:rFonts w:hint="eastAsia" w:ascii="宋体" w:hAnsi="宋体"/>
          <w:sz w:val="24"/>
        </w:rPr>
        <w:t>10、我方将与本投标函一起，提交人民币</w:t>
      </w:r>
      <w:r>
        <w:rPr>
          <w:rFonts w:hint="eastAsia" w:ascii="宋体" w:hAnsi="宋体"/>
          <w:sz w:val="24"/>
          <w:u w:val="single"/>
        </w:rPr>
        <w:tab/>
      </w:r>
      <w:r>
        <w:rPr>
          <w:rFonts w:hint="eastAsia" w:ascii="宋体" w:hAnsi="宋体"/>
          <w:sz w:val="24"/>
        </w:rPr>
        <w:t>元作为投标保证金。</w:t>
      </w:r>
    </w:p>
    <w:p>
      <w:pPr>
        <w:spacing w:line="400" w:lineRule="exact"/>
        <w:ind w:firstLine="480" w:firstLineChars="200"/>
        <w:rPr>
          <w:rFonts w:hint="eastAsia" w:ascii="宋体" w:hAnsi="宋体"/>
          <w:sz w:val="24"/>
        </w:rPr>
      </w:pPr>
      <w:r>
        <w:rPr>
          <w:rFonts w:hint="eastAsia" w:ascii="宋体" w:hAnsi="宋体"/>
          <w:sz w:val="24"/>
        </w:rPr>
        <w:t>11、我方承诺：</w:t>
      </w:r>
    </w:p>
    <w:p>
      <w:pPr>
        <w:pStyle w:val="42"/>
        <w:tabs>
          <w:tab w:val="left" w:pos="1633"/>
        </w:tabs>
        <w:autoSpaceDE w:val="0"/>
        <w:autoSpaceDN w:val="0"/>
        <w:spacing w:line="400" w:lineRule="exact"/>
        <w:ind w:left="474" w:firstLine="0" w:firstLineChars="0"/>
        <w:jc w:val="left"/>
        <w:rPr>
          <w:rFonts w:hint="eastAsia" w:ascii="宋体" w:hAnsi="宋体"/>
          <w:sz w:val="24"/>
          <w:szCs w:val="24"/>
        </w:rPr>
      </w:pPr>
      <w:r>
        <w:rPr>
          <w:rFonts w:hint="eastAsia" w:ascii="宋体" w:hAnsi="宋体"/>
          <w:sz w:val="24"/>
          <w:szCs w:val="24"/>
        </w:rPr>
        <w:t>（1）我单位中标后按招标文件规定时间与招标人签订合同 。</w:t>
      </w:r>
    </w:p>
    <w:p>
      <w:pPr>
        <w:pStyle w:val="42"/>
        <w:tabs>
          <w:tab w:val="left" w:pos="1603"/>
        </w:tabs>
        <w:autoSpaceDE w:val="0"/>
        <w:autoSpaceDN w:val="0"/>
        <w:spacing w:line="400" w:lineRule="exact"/>
        <w:ind w:left="459" w:firstLine="0" w:firstLineChars="0"/>
        <w:jc w:val="left"/>
        <w:rPr>
          <w:rFonts w:hint="eastAsia" w:ascii="宋体" w:hAnsi="宋体"/>
          <w:sz w:val="24"/>
          <w:szCs w:val="24"/>
        </w:rPr>
      </w:pPr>
      <w:r>
        <w:rPr>
          <w:rFonts w:hint="eastAsia" w:ascii="宋体" w:hAnsi="宋体"/>
          <w:sz w:val="24"/>
          <w:szCs w:val="24"/>
        </w:rPr>
        <w:t>（2）一旦我方中标，我方保证在规定的时间内按招标文件规定的时间、金额缴纳招标代理费和工程  量清单及控制价编制费。</w:t>
      </w:r>
    </w:p>
    <w:p>
      <w:pPr>
        <w:pStyle w:val="42"/>
        <w:tabs>
          <w:tab w:val="left" w:pos="1633"/>
        </w:tabs>
        <w:autoSpaceDE w:val="0"/>
        <w:autoSpaceDN w:val="0"/>
        <w:spacing w:line="400" w:lineRule="exact"/>
        <w:ind w:left="482" w:firstLine="0" w:firstLineChars="0"/>
        <w:jc w:val="left"/>
        <w:rPr>
          <w:rFonts w:hint="eastAsia" w:ascii="宋体" w:hAnsi="宋体"/>
          <w:sz w:val="24"/>
          <w:szCs w:val="24"/>
        </w:rPr>
      </w:pPr>
      <w:r>
        <w:rPr>
          <w:rFonts w:hint="eastAsia" w:ascii="宋体" w:hAnsi="宋体"/>
          <w:sz w:val="24"/>
          <w:szCs w:val="24"/>
        </w:rPr>
        <w:t>（3）我方已对招标人提供的工程量清单和控制价进行认真复核，确认无误，中标后不再另行调整。</w:t>
      </w:r>
    </w:p>
    <w:p>
      <w:pPr>
        <w:pStyle w:val="42"/>
        <w:tabs>
          <w:tab w:val="left" w:pos="1633"/>
          <w:tab w:val="left" w:pos="4320"/>
        </w:tabs>
        <w:autoSpaceDE w:val="0"/>
        <w:autoSpaceDN w:val="0"/>
        <w:spacing w:line="400" w:lineRule="exact"/>
        <w:ind w:left="459" w:firstLine="0" w:firstLineChars="0"/>
        <w:jc w:val="left"/>
        <w:rPr>
          <w:rFonts w:hint="eastAsia" w:ascii="宋体" w:hAnsi="宋体"/>
          <w:sz w:val="24"/>
          <w:szCs w:val="24"/>
        </w:rPr>
      </w:pPr>
      <w:r>
        <w:rPr>
          <w:rFonts w:hint="eastAsia" w:ascii="宋体" w:hAnsi="宋体"/>
          <w:sz w:val="24"/>
          <w:szCs w:val="24"/>
        </w:rPr>
        <w:t>（4）我方拟派项目</w:t>
      </w:r>
      <w:r>
        <w:rPr>
          <w:rFonts w:hint="eastAsia" w:ascii="宋体" w:hAnsi="宋体"/>
          <w:sz w:val="24"/>
          <w:szCs w:val="24"/>
          <w:lang w:eastAsia="zh-CN"/>
        </w:rPr>
        <w:t>负责人</w:t>
      </w:r>
      <w:r>
        <w:rPr>
          <w:rFonts w:hint="eastAsia" w:ascii="宋体" w:hAnsi="宋体"/>
          <w:sz w:val="24"/>
          <w:szCs w:val="24"/>
        </w:rPr>
        <w:t xml:space="preserve">无在建工程，否则接受招投标监督管理部门依法进行的处罚。  </w:t>
      </w:r>
    </w:p>
    <w:p>
      <w:pPr>
        <w:pStyle w:val="42"/>
        <w:tabs>
          <w:tab w:val="left" w:pos="1633"/>
          <w:tab w:val="left" w:pos="4320"/>
        </w:tabs>
        <w:autoSpaceDE w:val="0"/>
        <w:autoSpaceDN w:val="0"/>
        <w:spacing w:line="400" w:lineRule="exact"/>
        <w:ind w:firstLine="200" w:firstLineChars="0"/>
        <w:jc w:val="left"/>
        <w:rPr>
          <w:rFonts w:hint="eastAsia" w:ascii="宋体" w:hAnsi="宋体"/>
          <w:sz w:val="24"/>
          <w:szCs w:val="24"/>
        </w:rPr>
      </w:pPr>
      <w:r>
        <w:rPr>
          <w:rFonts w:hint="eastAsia" w:ascii="宋体" w:hAnsi="宋体"/>
          <w:sz w:val="24"/>
          <w:szCs w:val="24"/>
        </w:rPr>
        <w:t>12、其他补充说明：</w:t>
      </w:r>
      <w:r>
        <w:rPr>
          <w:rFonts w:hint="eastAsia" w:ascii="宋体" w:hAnsi="宋体"/>
          <w:sz w:val="24"/>
          <w:szCs w:val="24"/>
        </w:rPr>
        <w:tab/>
      </w:r>
      <w:r>
        <w:rPr>
          <w:rFonts w:hint="eastAsia" w:ascii="宋体" w:hAnsi="宋体"/>
          <w:sz w:val="24"/>
          <w:szCs w:val="24"/>
        </w:rPr>
        <w:t>{补充说明事项}</w:t>
      </w:r>
    </w:p>
    <w:p>
      <w:pPr>
        <w:pStyle w:val="17"/>
        <w:spacing w:after="0" w:line="400" w:lineRule="exact"/>
        <w:ind w:firstLine="480" w:firstLineChars="200"/>
        <w:rPr>
          <w:rFonts w:hint="eastAsia" w:ascii="宋体" w:hAnsi="宋体"/>
          <w:sz w:val="24"/>
        </w:rPr>
      </w:pPr>
    </w:p>
    <w:p>
      <w:pPr>
        <w:pStyle w:val="17"/>
        <w:tabs>
          <w:tab w:val="left" w:pos="3584"/>
          <w:tab w:val="left" w:pos="4320"/>
          <w:tab w:val="left" w:pos="7790"/>
        </w:tabs>
        <w:spacing w:after="0" w:line="400" w:lineRule="exact"/>
        <w:ind w:firstLine="480" w:firstLineChars="200"/>
        <w:rPr>
          <w:rFonts w:hint="eastAsia" w:ascii="宋体" w:hAnsi="宋体"/>
          <w:sz w:val="24"/>
        </w:rPr>
      </w:pPr>
      <w:r>
        <w:rPr>
          <w:rFonts w:hint="eastAsia" w:ascii="宋体" w:hAnsi="宋体"/>
          <w:sz w:val="24"/>
        </w:rPr>
        <w:t>投 标 人：</w:t>
      </w:r>
      <w:r>
        <w:rPr>
          <w:rFonts w:hint="eastAsia" w:ascii="宋体" w:hAnsi="宋体"/>
          <w:sz w:val="24"/>
          <w:u w:val="single"/>
        </w:rPr>
        <w:tab/>
      </w:r>
      <w:r>
        <w:rPr>
          <w:rFonts w:hint="eastAsia" w:ascii="宋体" w:hAnsi="宋体"/>
          <w:sz w:val="24"/>
          <w:u w:val="single"/>
        </w:rPr>
        <w:t>名称</w:t>
      </w:r>
      <w:r>
        <w:rPr>
          <w:rFonts w:hint="eastAsia" w:ascii="宋体" w:hAnsi="宋体"/>
          <w:sz w:val="24"/>
          <w:u w:val="single"/>
        </w:rPr>
        <w:tab/>
      </w:r>
      <w:r>
        <w:rPr>
          <w:rFonts w:hint="eastAsia" w:ascii="宋体" w:hAnsi="宋体"/>
          <w:sz w:val="24"/>
          <w:u w:val="single"/>
        </w:rPr>
        <w:t>（盖章）</w:t>
      </w:r>
      <w:r>
        <w:rPr>
          <w:rFonts w:hint="eastAsia" w:ascii="宋体" w:hAnsi="宋体"/>
          <w:sz w:val="24"/>
          <w:u w:val="single"/>
        </w:rPr>
        <w:tab/>
      </w:r>
    </w:p>
    <w:p>
      <w:pPr>
        <w:pStyle w:val="17"/>
        <w:spacing w:after="0" w:line="400" w:lineRule="exact"/>
        <w:ind w:firstLine="480" w:firstLineChars="200"/>
        <w:rPr>
          <w:rFonts w:hint="eastAsia" w:ascii="宋体" w:hAnsi="宋体"/>
          <w:sz w:val="24"/>
        </w:rPr>
      </w:pPr>
    </w:p>
    <w:p>
      <w:pPr>
        <w:pStyle w:val="17"/>
        <w:spacing w:after="0" w:line="400" w:lineRule="exact"/>
        <w:ind w:firstLine="480" w:firstLineChars="200"/>
        <w:rPr>
          <w:rFonts w:hint="eastAsia" w:ascii="宋体" w:hAnsi="宋体"/>
          <w:sz w:val="24"/>
        </w:rPr>
      </w:pPr>
      <w:r>
        <w:rPr>
          <w:rFonts w:hint="eastAsia" w:ascii="宋体" w:hAnsi="宋体"/>
          <w:sz w:val="24"/>
        </w:rPr>
        <w:t>单位地址：</w:t>
      </w:r>
    </w:p>
    <w:p>
      <w:pPr>
        <w:pStyle w:val="17"/>
        <w:tabs>
          <w:tab w:val="left" w:pos="5056"/>
        </w:tabs>
        <w:spacing w:after="0" w:line="400" w:lineRule="exact"/>
        <w:ind w:firstLine="480" w:firstLineChars="200"/>
        <w:rPr>
          <w:rFonts w:hint="eastAsia" w:ascii="宋体" w:hAnsi="宋体"/>
          <w:sz w:val="24"/>
        </w:rPr>
      </w:pPr>
      <w:r>
        <w:rPr>
          <w:rFonts w:hint="eastAsia" w:ascii="宋体" w:hAnsi="宋体"/>
          <w:sz w:val="24"/>
        </w:rPr>
        <w:t>法定代表人或其委托代理人</w:t>
      </w:r>
      <w:r>
        <w:rPr>
          <w:rFonts w:hint="eastAsia" w:ascii="宋体" w:hAnsi="宋体"/>
          <w:spacing w:val="-3"/>
          <w:sz w:val="24"/>
        </w:rPr>
        <w:t>：</w:t>
      </w:r>
      <w:r>
        <w:rPr>
          <w:rFonts w:hint="eastAsia" w:ascii="宋体" w:hAnsi="宋体"/>
          <w:spacing w:val="-3"/>
          <w:sz w:val="24"/>
          <w:u w:val="single"/>
        </w:rPr>
        <w:tab/>
      </w:r>
      <w:r>
        <w:rPr>
          <w:rFonts w:hint="eastAsia" w:ascii="宋体" w:hAnsi="宋体"/>
          <w:sz w:val="24"/>
          <w:u w:val="single"/>
        </w:rPr>
        <w:t>（盖章）</w:t>
      </w:r>
    </w:p>
    <w:p>
      <w:pPr>
        <w:pStyle w:val="17"/>
        <w:tabs>
          <w:tab w:val="left" w:pos="4426"/>
          <w:tab w:val="left" w:pos="6365"/>
        </w:tabs>
        <w:spacing w:after="0" w:line="400" w:lineRule="exact"/>
        <w:ind w:firstLine="480" w:firstLineChars="200"/>
        <w:rPr>
          <w:rFonts w:hint="eastAsia" w:ascii="宋体" w:hAnsi="宋体"/>
          <w:sz w:val="24"/>
        </w:rPr>
      </w:pPr>
      <w:r>
        <w:rPr>
          <w:rFonts w:hint="eastAsia" w:ascii="宋体" w:hAnsi="宋体"/>
          <w:sz w:val="24"/>
        </w:rPr>
        <w:t>邮政编码：</w:t>
      </w:r>
      <w:r>
        <w:rPr>
          <w:rFonts w:hint="eastAsia" w:ascii="宋体" w:hAnsi="宋体"/>
          <w:sz w:val="24"/>
          <w:u w:val="single"/>
        </w:rPr>
        <w:tab/>
      </w:r>
      <w:r>
        <w:rPr>
          <w:rFonts w:hint="eastAsia" w:ascii="宋体" w:hAnsi="宋体"/>
          <w:sz w:val="24"/>
        </w:rPr>
        <w:t>电话：</w:t>
      </w:r>
      <w:r>
        <w:rPr>
          <w:rFonts w:hint="eastAsia" w:ascii="宋体" w:hAnsi="宋体"/>
          <w:sz w:val="24"/>
          <w:u w:val="single"/>
        </w:rPr>
        <w:tab/>
      </w:r>
      <w:r>
        <w:rPr>
          <w:rFonts w:hint="eastAsia" w:ascii="宋体" w:hAnsi="宋体"/>
          <w:sz w:val="24"/>
        </w:rPr>
        <w:t>传真：</w:t>
      </w:r>
    </w:p>
    <w:p>
      <w:pPr>
        <w:pStyle w:val="17"/>
        <w:tabs>
          <w:tab w:val="left" w:pos="5735"/>
        </w:tabs>
        <w:spacing w:after="0" w:line="400" w:lineRule="exact"/>
        <w:ind w:firstLine="476" w:firstLineChars="200"/>
        <w:rPr>
          <w:rFonts w:hint="eastAsia" w:ascii="宋体" w:hAnsi="宋体"/>
          <w:sz w:val="24"/>
        </w:rPr>
      </w:pPr>
      <w:r>
        <w:rPr>
          <w:rFonts w:hint="eastAsia" w:ascii="宋体" w:hAnsi="宋体"/>
          <w:spacing w:val="-1"/>
          <w:sz w:val="24"/>
        </w:rPr>
        <w:t>开</w:t>
      </w:r>
      <w:r>
        <w:rPr>
          <w:rFonts w:hint="eastAsia" w:ascii="宋体" w:hAnsi="宋体"/>
          <w:sz w:val="24"/>
        </w:rPr>
        <w:t>户银行名称：</w:t>
      </w:r>
      <w:r>
        <w:rPr>
          <w:rFonts w:hint="eastAsia" w:ascii="宋体" w:hAnsi="宋体"/>
          <w:sz w:val="24"/>
          <w:u w:val="single"/>
        </w:rPr>
        <w:tab/>
      </w:r>
    </w:p>
    <w:p>
      <w:pPr>
        <w:pStyle w:val="17"/>
        <w:tabs>
          <w:tab w:val="left" w:pos="5314"/>
        </w:tabs>
        <w:spacing w:after="0" w:line="400" w:lineRule="exact"/>
        <w:ind w:firstLine="476" w:firstLineChars="200"/>
        <w:rPr>
          <w:rFonts w:hint="eastAsia" w:ascii="宋体" w:hAnsi="宋体"/>
          <w:sz w:val="24"/>
        </w:rPr>
      </w:pPr>
      <w:r>
        <w:rPr>
          <w:rFonts w:hint="eastAsia" w:ascii="宋体" w:hAnsi="宋体"/>
          <w:spacing w:val="-1"/>
          <w:sz w:val="24"/>
        </w:rPr>
        <w:t>开</w:t>
      </w:r>
      <w:r>
        <w:rPr>
          <w:rFonts w:hint="eastAsia" w:ascii="宋体" w:hAnsi="宋体"/>
          <w:sz w:val="24"/>
        </w:rPr>
        <w:t>户银行账号：</w:t>
      </w:r>
      <w:r>
        <w:rPr>
          <w:rFonts w:hint="eastAsia" w:ascii="宋体" w:hAnsi="宋体"/>
          <w:sz w:val="24"/>
          <w:u w:val="single"/>
        </w:rPr>
        <w:tab/>
      </w:r>
    </w:p>
    <w:p>
      <w:pPr>
        <w:pStyle w:val="17"/>
        <w:spacing w:after="0" w:line="400" w:lineRule="exact"/>
        <w:ind w:firstLine="480" w:firstLineChars="200"/>
        <w:rPr>
          <w:rFonts w:hint="eastAsia" w:ascii="宋体" w:hAnsi="宋体"/>
          <w:sz w:val="24"/>
        </w:rPr>
      </w:pPr>
    </w:p>
    <w:p>
      <w:pPr>
        <w:pStyle w:val="17"/>
        <w:tabs>
          <w:tab w:val="left" w:pos="3059"/>
          <w:tab w:val="left" w:pos="3690"/>
          <w:tab w:val="left" w:pos="4320"/>
        </w:tabs>
        <w:spacing w:after="0" w:line="400" w:lineRule="exact"/>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0" w:firstLineChars="200"/>
        <w:jc w:val="center"/>
        <w:rPr>
          <w:rFonts w:hint="eastAsia" w:ascii="宋体" w:hAnsi="宋体"/>
          <w:sz w:val="24"/>
        </w:rPr>
      </w:pPr>
      <w:r>
        <w:rPr>
          <w:rFonts w:hint="eastAsia" w:ascii="宋体" w:hAnsi="宋体"/>
          <w:sz w:val="24"/>
        </w:rPr>
        <w:t>2、法定代表人身份证明及授权委托书</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2"/>
        <w:spacing w:line="400" w:lineRule="exact"/>
        <w:ind w:left="0" w:firstLine="482" w:firstLineChars="200"/>
        <w:jc w:val="center"/>
        <w:rPr>
          <w:rFonts w:hint="eastAsia" w:ascii="宋体" w:hAnsi="宋体"/>
        </w:rPr>
      </w:pPr>
      <w:r>
        <w:rPr>
          <w:rFonts w:hint="eastAsia" w:ascii="宋体" w:hAnsi="宋体"/>
        </w:rPr>
        <w:t>2.1、法定代表人身份证明</w:t>
      </w:r>
    </w:p>
    <w:p>
      <w:pPr>
        <w:pStyle w:val="17"/>
        <w:spacing w:line="400" w:lineRule="exact"/>
        <w:ind w:firstLine="482" w:firstLineChars="200"/>
        <w:rPr>
          <w:rFonts w:hint="eastAsia" w:ascii="宋体" w:hAnsi="宋体"/>
          <w:b/>
          <w:sz w:val="24"/>
        </w:rPr>
      </w:pPr>
    </w:p>
    <w:p>
      <w:pPr>
        <w:spacing w:line="600" w:lineRule="exact"/>
        <w:ind w:firstLine="480" w:firstLineChars="200"/>
        <w:rPr>
          <w:rFonts w:hint="eastAsia" w:ascii="宋体" w:hAnsi="宋体"/>
          <w:sz w:val="24"/>
        </w:rPr>
      </w:pPr>
      <w:r>
        <w:rPr>
          <w:rFonts w:hint="eastAsia" w:ascii="宋体" w:hAnsi="宋体"/>
          <w:sz w:val="24"/>
        </w:rPr>
        <w:t>单位名称：    单位性质：</w:t>
      </w:r>
    </w:p>
    <w:p>
      <w:pPr>
        <w:tabs>
          <w:tab w:val="left" w:pos="1977"/>
          <w:tab w:val="left" w:pos="8265"/>
        </w:tabs>
        <w:spacing w:line="600" w:lineRule="exact"/>
        <w:ind w:firstLine="480" w:firstLineChars="200"/>
        <w:rPr>
          <w:rFonts w:hint="eastAsia" w:ascii="宋体" w:hAnsi="宋体"/>
          <w:sz w:val="24"/>
        </w:rPr>
      </w:pPr>
      <w:r>
        <w:rPr>
          <w:rFonts w:hint="eastAsia" w:ascii="宋体" w:hAnsi="宋体"/>
          <w:sz w:val="24"/>
        </w:rPr>
        <w:t>地</w:t>
      </w:r>
      <w:r>
        <w:rPr>
          <w:rFonts w:hint="eastAsia" w:ascii="宋体" w:hAnsi="宋体"/>
          <w:sz w:val="24"/>
        </w:rPr>
        <w:tab/>
      </w:r>
      <w:r>
        <w:rPr>
          <w:rFonts w:hint="eastAsia" w:ascii="宋体" w:hAnsi="宋体"/>
          <w:sz w:val="24"/>
        </w:rPr>
        <w:t>址：</w:t>
      </w:r>
      <w:r>
        <w:rPr>
          <w:rFonts w:hint="eastAsia" w:ascii="宋体" w:hAnsi="宋体"/>
          <w:sz w:val="24"/>
          <w:u w:val="single"/>
        </w:rPr>
        <w:tab/>
      </w:r>
    </w:p>
    <w:p>
      <w:pPr>
        <w:tabs>
          <w:tab w:val="left" w:pos="4195"/>
          <w:tab w:val="left" w:pos="5942"/>
          <w:tab w:val="left" w:pos="7504"/>
        </w:tabs>
        <w:spacing w:line="600" w:lineRule="exact"/>
        <w:ind w:firstLine="480" w:firstLineChars="200"/>
        <w:rPr>
          <w:rFonts w:hint="eastAsia" w:ascii="宋体" w:hAnsi="宋体"/>
          <w:sz w:val="24"/>
        </w:rPr>
      </w:pPr>
      <w:r>
        <w:rPr>
          <w:rFonts w:hint="eastAsia" w:ascii="宋体" w:hAnsi="宋体"/>
          <w:sz w:val="24"/>
        </w:rPr>
        <w:t>成立时间：</w:t>
      </w:r>
      <w:r>
        <w:rPr>
          <w:rFonts w:hint="eastAsia" w:ascii="宋体" w:hAnsi="宋体"/>
          <w:sz w:val="24"/>
          <w:u w:val="single"/>
        </w:rPr>
        <w:tab/>
      </w:r>
      <w:r>
        <w:rPr>
          <w:rFonts w:hint="eastAsia" w:ascii="宋体" w:hAnsi="宋体"/>
          <w:sz w:val="24"/>
        </w:rPr>
        <w:t>年</w:t>
      </w:r>
      <w:r>
        <w:rPr>
          <w:rFonts w:hint="eastAsia" w:ascii="宋体" w:hAnsi="宋体"/>
          <w:sz w:val="24"/>
          <w:u w:val="single"/>
        </w:rPr>
        <w:tab/>
      </w:r>
      <w:r>
        <w:rPr>
          <w:rFonts w:hint="eastAsia" w:ascii="宋体" w:hAnsi="宋体"/>
          <w:sz w:val="24"/>
        </w:rPr>
        <w:t>月</w:t>
      </w:r>
      <w:r>
        <w:rPr>
          <w:rFonts w:hint="eastAsia" w:ascii="宋体" w:hAnsi="宋体"/>
          <w:sz w:val="24"/>
          <w:u w:val="single"/>
        </w:rPr>
        <w:tab/>
      </w:r>
      <w:r>
        <w:rPr>
          <w:rFonts w:hint="eastAsia" w:ascii="宋体" w:hAnsi="宋体"/>
          <w:sz w:val="24"/>
        </w:rPr>
        <w:t>日</w:t>
      </w:r>
    </w:p>
    <w:p>
      <w:pPr>
        <w:tabs>
          <w:tab w:val="left" w:pos="7680"/>
        </w:tabs>
        <w:spacing w:line="600" w:lineRule="exact"/>
        <w:ind w:firstLine="480" w:firstLineChars="200"/>
        <w:rPr>
          <w:rFonts w:hint="eastAsia" w:ascii="宋体" w:hAnsi="宋体"/>
          <w:sz w:val="24"/>
        </w:rPr>
      </w:pPr>
      <w:r>
        <w:rPr>
          <w:rFonts w:hint="eastAsia" w:ascii="宋体" w:hAnsi="宋体"/>
          <w:sz w:val="24"/>
        </w:rPr>
        <w:t>经营期限：</w:t>
      </w:r>
      <w:r>
        <w:rPr>
          <w:rFonts w:hint="eastAsia" w:ascii="宋体" w:hAnsi="宋体"/>
          <w:sz w:val="24"/>
          <w:u w:val="single"/>
        </w:rPr>
        <w:tab/>
      </w:r>
    </w:p>
    <w:p>
      <w:pPr>
        <w:pStyle w:val="17"/>
        <w:spacing w:after="0" w:line="600" w:lineRule="exact"/>
        <w:ind w:firstLine="480" w:firstLineChars="200"/>
        <w:rPr>
          <w:rFonts w:hint="eastAsia" w:ascii="宋体" w:hAnsi="宋体"/>
          <w:sz w:val="24"/>
        </w:rPr>
      </w:pPr>
    </w:p>
    <w:p>
      <w:pPr>
        <w:tabs>
          <w:tab w:val="left" w:pos="1977"/>
          <w:tab w:val="left" w:pos="4195"/>
          <w:tab w:val="left" w:pos="4501"/>
        </w:tabs>
        <w:spacing w:line="400" w:lineRule="exact"/>
        <w:ind w:firstLine="480" w:firstLineChars="200"/>
        <w:rPr>
          <w:rFonts w:hint="eastAsia" w:ascii="宋体" w:hAnsi="宋体"/>
          <w:sz w:val="24"/>
        </w:rPr>
      </w:pPr>
      <w:r>
        <w:rPr>
          <w:rFonts w:hint="eastAsia" w:ascii="宋体" w:hAnsi="宋体"/>
          <w:sz w:val="24"/>
        </w:rPr>
        <w:t>姓</w:t>
      </w:r>
      <w:r>
        <w:rPr>
          <w:rFonts w:hint="eastAsia" w:ascii="宋体" w:hAnsi="宋体"/>
          <w:sz w:val="24"/>
        </w:rPr>
        <w:tab/>
      </w:r>
      <w:r>
        <w:rPr>
          <w:rFonts w:hint="eastAsia" w:ascii="宋体" w:hAnsi="宋体"/>
          <w:sz w:val="24"/>
        </w:rPr>
        <w:t>名：</w:t>
      </w:r>
      <w:r>
        <w:rPr>
          <w:rFonts w:hint="eastAsia" w:ascii="宋体" w:hAnsi="宋体"/>
          <w:sz w:val="24"/>
          <w:u w:val="single"/>
        </w:rPr>
        <w:tab/>
      </w:r>
      <w:r>
        <w:rPr>
          <w:rFonts w:hint="eastAsia" w:ascii="宋体" w:hAnsi="宋体"/>
          <w:sz w:val="24"/>
        </w:rPr>
        <w:tab/>
      </w:r>
      <w:r>
        <w:rPr>
          <w:rFonts w:hint="eastAsia" w:ascii="宋体" w:hAnsi="宋体"/>
          <w:sz w:val="24"/>
        </w:rPr>
        <w:t>性别：</w:t>
      </w:r>
    </w:p>
    <w:p>
      <w:pPr>
        <w:pStyle w:val="17"/>
        <w:spacing w:line="400" w:lineRule="exact"/>
        <w:ind w:firstLine="480" w:firstLineChars="200"/>
        <w:rPr>
          <w:rFonts w:hint="eastAsia" w:ascii="宋体" w:hAnsi="宋体"/>
          <w:sz w:val="24"/>
        </w:rPr>
      </w:pPr>
    </w:p>
    <w:p>
      <w:pPr>
        <w:tabs>
          <w:tab w:val="left" w:pos="1977"/>
          <w:tab w:val="left" w:pos="4195"/>
          <w:tab w:val="left" w:pos="4501"/>
        </w:tabs>
        <w:spacing w:line="400" w:lineRule="exact"/>
        <w:ind w:firstLine="480" w:firstLineChars="200"/>
        <w:rPr>
          <w:rFonts w:hint="eastAsia" w:ascii="宋体" w:hAnsi="宋体"/>
          <w:sz w:val="24"/>
        </w:rPr>
      </w:pPr>
      <w:r>
        <w:rPr>
          <w:rFonts w:hint="eastAsia" w:ascii="宋体" w:hAnsi="宋体"/>
          <w:sz w:val="24"/>
        </w:rPr>
        <w:t>年</w:t>
      </w:r>
      <w:r>
        <w:rPr>
          <w:rFonts w:hint="eastAsia" w:ascii="宋体" w:hAnsi="宋体"/>
          <w:sz w:val="24"/>
        </w:rPr>
        <w:tab/>
      </w:r>
      <w:r>
        <w:rPr>
          <w:rFonts w:hint="eastAsia" w:ascii="宋体" w:hAnsi="宋体"/>
          <w:sz w:val="24"/>
        </w:rPr>
        <w:t>龄：</w:t>
      </w:r>
      <w:r>
        <w:rPr>
          <w:rFonts w:hint="eastAsia" w:ascii="宋体" w:hAnsi="宋体"/>
          <w:sz w:val="24"/>
          <w:u w:val="single"/>
        </w:rPr>
        <w:tab/>
      </w:r>
      <w:r>
        <w:rPr>
          <w:rFonts w:hint="eastAsia" w:ascii="宋体" w:hAnsi="宋体"/>
          <w:sz w:val="24"/>
        </w:rPr>
        <w:tab/>
      </w:r>
      <w:r>
        <w:rPr>
          <w:rFonts w:hint="eastAsia" w:ascii="宋体" w:hAnsi="宋体"/>
          <w:sz w:val="24"/>
        </w:rPr>
        <w:t>职务：</w:t>
      </w:r>
    </w:p>
    <w:p>
      <w:pPr>
        <w:pStyle w:val="17"/>
        <w:spacing w:line="400" w:lineRule="exact"/>
        <w:ind w:firstLine="480" w:firstLineChars="200"/>
        <w:rPr>
          <w:rFonts w:hint="eastAsia" w:ascii="宋体" w:hAnsi="宋体"/>
          <w:sz w:val="24"/>
        </w:rPr>
      </w:pPr>
    </w:p>
    <w:p>
      <w:pPr>
        <w:tabs>
          <w:tab w:val="left" w:pos="1737"/>
          <w:tab w:val="left" w:pos="2698"/>
          <w:tab w:val="left" w:pos="5822"/>
        </w:tabs>
        <w:spacing w:line="400" w:lineRule="exact"/>
        <w:ind w:firstLine="480" w:firstLineChars="200"/>
        <w:rPr>
          <w:rFonts w:hint="eastAsia" w:ascii="宋体" w:hAnsi="宋体"/>
          <w:sz w:val="24"/>
        </w:rPr>
      </w:pPr>
      <w:r>
        <w:rPr>
          <w:rFonts w:hint="eastAsia" w:ascii="宋体" w:hAnsi="宋体"/>
          <w:sz w:val="24"/>
        </w:rPr>
        <w:t>系</w:t>
      </w:r>
      <w:r>
        <w:rPr>
          <w:rFonts w:hint="eastAsia" w:ascii="宋体" w:hAnsi="宋体"/>
          <w:sz w:val="24"/>
        </w:rPr>
        <w:tab/>
      </w:r>
      <w:r>
        <w:rPr>
          <w:rFonts w:hint="eastAsia" w:ascii="宋体" w:hAnsi="宋体"/>
          <w:sz w:val="24"/>
          <w:u w:val="single"/>
        </w:rPr>
        <w:tab/>
      </w:r>
      <w:r>
        <w:rPr>
          <w:rFonts w:hint="eastAsia" w:ascii="宋体" w:hAnsi="宋体"/>
          <w:sz w:val="24"/>
          <w:u w:val="single"/>
        </w:rPr>
        <w:t>（投标人单位名称）</w:t>
      </w:r>
      <w:r>
        <w:rPr>
          <w:rFonts w:hint="eastAsia" w:ascii="宋体" w:hAnsi="宋体"/>
          <w:sz w:val="24"/>
          <w:u w:val="single"/>
        </w:rPr>
        <w:tab/>
      </w:r>
      <w:r>
        <w:rPr>
          <w:rFonts w:hint="eastAsia" w:ascii="宋体" w:hAnsi="宋体"/>
          <w:sz w:val="24"/>
        </w:rPr>
        <w:t>的法定代表人。</w:t>
      </w: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特此证明。</w:t>
      </w:r>
    </w:p>
    <w:p>
      <w:pPr>
        <w:pStyle w:val="17"/>
        <w:spacing w:line="400" w:lineRule="exact"/>
        <w:ind w:firstLine="480" w:firstLineChars="200"/>
        <w:rPr>
          <w:rFonts w:hint="eastAsia" w:ascii="宋体" w:hAnsi="宋体"/>
          <w:sz w:val="24"/>
        </w:rPr>
      </w:pPr>
    </w:p>
    <w:p>
      <w:pPr>
        <w:tabs>
          <w:tab w:val="left" w:pos="7009"/>
        </w:tabs>
        <w:spacing w:line="400" w:lineRule="exact"/>
        <w:ind w:firstLine="480" w:firstLineChars="200"/>
        <w:rPr>
          <w:rFonts w:hint="eastAsia" w:ascii="宋体" w:hAnsi="宋体"/>
          <w:sz w:val="24"/>
        </w:rPr>
      </w:pPr>
      <w:r>
        <w:rPr>
          <w:rFonts w:hint="eastAsia" w:ascii="宋体" w:hAnsi="宋体"/>
          <w:sz w:val="24"/>
        </w:rPr>
        <w:t>投标人：</w:t>
      </w:r>
      <w:r>
        <w:rPr>
          <w:rFonts w:hint="eastAsia" w:ascii="宋体" w:hAnsi="宋体"/>
          <w:sz w:val="24"/>
          <w:u w:val="single"/>
        </w:rPr>
        <w:tab/>
      </w:r>
      <w:r>
        <w:rPr>
          <w:rFonts w:hint="eastAsia" w:ascii="宋体" w:hAnsi="宋体"/>
          <w:sz w:val="24"/>
          <w:u w:val="single"/>
        </w:rPr>
        <w:t>（盖公章）</w:t>
      </w:r>
    </w:p>
    <w:p>
      <w:pPr>
        <w:pStyle w:val="17"/>
        <w:spacing w:line="400" w:lineRule="exact"/>
        <w:ind w:firstLine="480" w:firstLineChars="200"/>
        <w:rPr>
          <w:rFonts w:hint="eastAsia" w:ascii="宋体" w:hAnsi="宋体"/>
          <w:sz w:val="24"/>
        </w:rPr>
      </w:pPr>
    </w:p>
    <w:p>
      <w:pPr>
        <w:tabs>
          <w:tab w:val="left" w:pos="4966"/>
          <w:tab w:val="left" w:pos="6168"/>
          <w:tab w:val="left" w:pos="7009"/>
          <w:tab w:val="left" w:pos="7850"/>
        </w:tabs>
        <w:spacing w:line="400" w:lineRule="exact"/>
        <w:ind w:firstLine="480" w:firstLineChars="200"/>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2.2</w:t>
      </w:r>
      <w:r>
        <w:rPr>
          <w:rFonts w:hint="eastAsia" w:ascii="宋体" w:hAnsi="宋体"/>
          <w:b/>
          <w:sz w:val="24"/>
          <w:lang w:eastAsia="zh-CN"/>
        </w:rPr>
        <w:t>、</w:t>
      </w:r>
      <w:r>
        <w:rPr>
          <w:rFonts w:hint="eastAsia" w:ascii="宋体" w:hAnsi="宋体"/>
          <w:b/>
          <w:sz w:val="24"/>
        </w:rPr>
        <w:t>授权委托书</w:t>
      </w:r>
    </w:p>
    <w:p>
      <w:pPr>
        <w:pStyle w:val="17"/>
        <w:spacing w:line="400" w:lineRule="exact"/>
        <w:ind w:firstLine="482" w:firstLineChars="200"/>
        <w:rPr>
          <w:rFonts w:hint="eastAsia" w:ascii="宋体" w:hAnsi="宋体"/>
          <w:b/>
          <w:sz w:val="24"/>
        </w:rPr>
      </w:pPr>
    </w:p>
    <w:p>
      <w:pPr>
        <w:pStyle w:val="17"/>
        <w:tabs>
          <w:tab w:val="left" w:pos="2205"/>
          <w:tab w:val="left" w:pos="4620"/>
        </w:tabs>
        <w:spacing w:line="400" w:lineRule="exact"/>
        <w:ind w:firstLine="480" w:firstLineChars="200"/>
        <w:rPr>
          <w:rFonts w:hint="eastAsia" w:ascii="宋体" w:hAnsi="宋体"/>
          <w:sz w:val="24"/>
        </w:rPr>
      </w:pPr>
      <w:r>
        <w:rPr>
          <w:rFonts w:hint="eastAsia" w:ascii="宋体" w:hAnsi="宋体"/>
          <w:sz w:val="24"/>
        </w:rPr>
        <w:t>本人</w:t>
      </w:r>
      <w:r>
        <w:rPr>
          <w:rFonts w:hint="eastAsia" w:ascii="宋体" w:hAnsi="宋体"/>
          <w:sz w:val="24"/>
          <w:u w:val="single"/>
        </w:rPr>
        <w:tab/>
      </w:r>
      <w:r>
        <w:rPr>
          <w:rFonts w:hint="eastAsia" w:ascii="宋体" w:hAnsi="宋体"/>
          <w:sz w:val="24"/>
        </w:rPr>
        <w:t>（姓名）系</w:t>
      </w:r>
      <w:r>
        <w:rPr>
          <w:rFonts w:hint="eastAsia" w:ascii="宋体" w:hAnsi="宋体"/>
          <w:sz w:val="24"/>
          <w:u w:val="single"/>
        </w:rPr>
        <w:tab/>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pacing w:val="15"/>
          <w:sz w:val="24"/>
        </w:rPr>
        <w:t>（</w:t>
      </w:r>
      <w:r>
        <w:rPr>
          <w:rFonts w:hint="eastAsia" w:ascii="宋体" w:hAnsi="宋体"/>
          <w:sz w:val="24"/>
        </w:rPr>
        <w:t>姓</w:t>
      </w:r>
      <w:r>
        <w:rPr>
          <w:rFonts w:hint="eastAsia" w:ascii="宋体" w:hAnsi="宋体"/>
          <w:spacing w:val="15"/>
          <w:sz w:val="24"/>
        </w:rPr>
        <w:t>名）</w:t>
      </w:r>
      <w:r>
        <w:rPr>
          <w:rFonts w:hint="eastAsia" w:ascii="宋体" w:hAnsi="宋体"/>
          <w:sz w:val="24"/>
        </w:rPr>
        <w:t>为</w:t>
      </w:r>
      <w:r>
        <w:rPr>
          <w:rFonts w:hint="eastAsia" w:ascii="宋体" w:hAnsi="宋体"/>
          <w:spacing w:val="15"/>
          <w:sz w:val="24"/>
        </w:rPr>
        <w:t>我</w:t>
      </w:r>
      <w:r>
        <w:rPr>
          <w:rFonts w:hint="eastAsia" w:ascii="宋体" w:hAnsi="宋体"/>
          <w:sz w:val="24"/>
        </w:rPr>
        <w:t>方代理人。代理人根据授权，以我方名义签署、澄清、说明、补正、递交、撤回、修改（项目名称） 标段施工投标文件、签订合同和处理有关事宜，其法律后果由我方承担。</w:t>
      </w:r>
    </w:p>
    <w:p>
      <w:pPr>
        <w:pStyle w:val="17"/>
        <w:tabs>
          <w:tab w:val="left" w:pos="2323"/>
          <w:tab w:val="left" w:pos="4861"/>
        </w:tabs>
        <w:spacing w:line="400" w:lineRule="exact"/>
        <w:ind w:firstLine="480" w:firstLineChars="200"/>
        <w:rPr>
          <w:rFonts w:hint="eastAsia" w:ascii="宋体" w:hAnsi="宋体"/>
          <w:sz w:val="24"/>
        </w:rPr>
      </w:pPr>
      <w:r>
        <w:rPr>
          <w:rFonts w:hint="eastAsia" w:ascii="宋体" w:hAnsi="宋体"/>
          <w:sz w:val="24"/>
        </w:rPr>
        <w:t>委托期限：本项目投标有效期内，代理人无转委托权。</w:t>
      </w:r>
    </w:p>
    <w:p>
      <w:pPr>
        <w:pStyle w:val="17"/>
        <w:spacing w:line="400" w:lineRule="exact"/>
        <w:ind w:firstLine="480" w:firstLineChars="200"/>
        <w:rPr>
          <w:rFonts w:hint="eastAsia" w:ascii="宋体" w:hAnsi="宋体"/>
          <w:sz w:val="24"/>
        </w:rPr>
      </w:pPr>
      <w:r>
        <w:rPr>
          <w:rFonts w:hint="eastAsia" w:ascii="宋体" w:hAnsi="宋体"/>
          <w:sz w:val="24"/>
        </w:rPr>
        <w:t>附：法定代表人身份证明。</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tabs>
          <w:tab w:val="left" w:pos="420"/>
          <w:tab w:val="left" w:pos="840"/>
          <w:tab w:val="left" w:pos="2312"/>
          <w:tab w:val="left" w:pos="4310"/>
          <w:tab w:val="left" w:pos="5723"/>
        </w:tabs>
        <w:spacing w:line="400" w:lineRule="exact"/>
        <w:ind w:firstLine="480" w:firstLineChars="200"/>
        <w:jc w:val="center"/>
        <w:rPr>
          <w:rFonts w:hint="eastAsia" w:ascii="宋体" w:hAnsi="宋体"/>
          <w:sz w:val="24"/>
        </w:rPr>
      </w:pPr>
      <w:r>
        <w:rPr>
          <w:rFonts w:hint="eastAsia" w:ascii="宋体" w:hAnsi="宋体"/>
          <w:sz w:val="24"/>
        </w:rPr>
        <w:t>代</w:t>
      </w:r>
      <w:r>
        <w:rPr>
          <w:rFonts w:hint="eastAsia" w:ascii="宋体" w:hAnsi="宋体"/>
          <w:sz w:val="24"/>
        </w:rPr>
        <w:tab/>
      </w:r>
      <w:r>
        <w:rPr>
          <w:rFonts w:hint="eastAsia" w:ascii="宋体" w:hAnsi="宋体"/>
          <w:sz w:val="24"/>
        </w:rPr>
        <w:t>理人：</w:t>
      </w:r>
      <w:r>
        <w:rPr>
          <w:rFonts w:hint="eastAsia" w:ascii="宋体" w:hAnsi="宋体"/>
          <w:sz w:val="24"/>
          <w:u w:val="single"/>
        </w:rPr>
        <w:tab/>
      </w:r>
      <w:r>
        <w:rPr>
          <w:rFonts w:hint="eastAsia" w:ascii="宋体" w:hAnsi="宋体"/>
          <w:sz w:val="24"/>
        </w:rPr>
        <w:t>性别 ：</w:t>
      </w:r>
      <w:r>
        <w:rPr>
          <w:rFonts w:hint="eastAsia" w:ascii="宋体" w:hAnsi="宋体"/>
          <w:sz w:val="24"/>
          <w:u w:val="single"/>
        </w:rPr>
        <w:tab/>
      </w:r>
      <w:r>
        <w:rPr>
          <w:rFonts w:hint="eastAsia" w:ascii="宋体" w:hAnsi="宋体"/>
          <w:spacing w:val="-1"/>
          <w:sz w:val="24"/>
        </w:rPr>
        <w:t>年</w:t>
      </w:r>
      <w:r>
        <w:rPr>
          <w:rFonts w:hint="eastAsia" w:ascii="宋体" w:hAnsi="宋体"/>
          <w:sz w:val="24"/>
        </w:rPr>
        <w:t>龄：</w:t>
      </w:r>
      <w:r>
        <w:rPr>
          <w:rFonts w:hint="eastAsia" w:ascii="宋体" w:hAnsi="宋体"/>
          <w:sz w:val="24"/>
          <w:u w:val="single"/>
        </w:rPr>
        <w:tab/>
      </w:r>
    </w:p>
    <w:p>
      <w:pPr>
        <w:pStyle w:val="17"/>
        <w:spacing w:line="400" w:lineRule="exact"/>
        <w:ind w:firstLine="480" w:firstLineChars="200"/>
        <w:rPr>
          <w:rFonts w:hint="eastAsia" w:ascii="宋体" w:hAnsi="宋体"/>
          <w:sz w:val="24"/>
        </w:rPr>
      </w:pPr>
    </w:p>
    <w:p>
      <w:pPr>
        <w:pStyle w:val="17"/>
        <w:tabs>
          <w:tab w:val="left" w:pos="5897"/>
        </w:tabs>
        <w:spacing w:line="400" w:lineRule="exact"/>
        <w:ind w:firstLine="2640" w:firstLineChars="1100"/>
        <w:rPr>
          <w:rFonts w:hint="eastAsia"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pStyle w:val="17"/>
        <w:spacing w:line="400" w:lineRule="exact"/>
        <w:ind w:firstLine="480" w:firstLineChars="200"/>
        <w:rPr>
          <w:rFonts w:hint="eastAsia" w:ascii="宋体" w:hAnsi="宋体"/>
          <w:sz w:val="24"/>
        </w:rPr>
      </w:pPr>
    </w:p>
    <w:p>
      <w:pPr>
        <w:pStyle w:val="17"/>
        <w:tabs>
          <w:tab w:val="left" w:pos="721"/>
          <w:tab w:val="left" w:pos="1142"/>
          <w:tab w:val="left" w:pos="5662"/>
        </w:tabs>
        <w:spacing w:line="400" w:lineRule="exact"/>
        <w:jc w:val="center"/>
        <w:rPr>
          <w:rFonts w:hint="eastAsia" w:ascii="宋体" w:hAnsi="宋体"/>
          <w:sz w:val="24"/>
          <w:u w:val="single"/>
        </w:rPr>
      </w:pPr>
      <w:r>
        <w:rPr>
          <w:rFonts w:hint="eastAsia" w:ascii="宋体" w:hAnsi="宋体"/>
          <w:sz w:val="24"/>
        </w:rPr>
        <w:t xml:space="preserve">         投标人：</w:t>
      </w:r>
      <w:r>
        <w:rPr>
          <w:rFonts w:hint="eastAsia" w:ascii="宋体" w:hAnsi="宋体"/>
          <w:sz w:val="24"/>
          <w:u w:val="single"/>
        </w:rPr>
        <w:tab/>
      </w:r>
      <w:r>
        <w:rPr>
          <w:rFonts w:hint="eastAsia" w:ascii="宋体" w:hAnsi="宋体"/>
          <w:sz w:val="24"/>
          <w:u w:val="single"/>
        </w:rPr>
        <w:t>（盖章）</w:t>
      </w:r>
    </w:p>
    <w:p>
      <w:pPr>
        <w:pStyle w:val="17"/>
        <w:spacing w:line="400" w:lineRule="exact"/>
        <w:ind w:firstLine="480" w:firstLineChars="200"/>
        <w:rPr>
          <w:rFonts w:hint="eastAsia" w:ascii="宋体" w:hAnsi="宋体"/>
          <w:sz w:val="24"/>
        </w:rPr>
      </w:pPr>
    </w:p>
    <w:p>
      <w:pPr>
        <w:pStyle w:val="17"/>
        <w:tabs>
          <w:tab w:val="left" w:pos="4204"/>
        </w:tabs>
        <w:spacing w:line="400" w:lineRule="exact"/>
        <w:ind w:firstLine="480" w:firstLineChars="200"/>
        <w:jc w:val="center"/>
        <w:rPr>
          <w:rFonts w:hint="eastAsia" w:ascii="宋体" w:hAnsi="宋体"/>
          <w:sz w:val="24"/>
        </w:rPr>
      </w:pPr>
      <w:r>
        <w:rPr>
          <w:rFonts w:hint="eastAsia" w:ascii="宋体" w:hAnsi="宋体"/>
          <w:sz w:val="24"/>
        </w:rPr>
        <w:t xml:space="preserve">  法定代表人：</w:t>
      </w:r>
      <w:r>
        <w:rPr>
          <w:rFonts w:hint="eastAsia" w:ascii="宋体" w:hAnsi="宋体"/>
          <w:sz w:val="24"/>
          <w:u w:val="single"/>
        </w:rPr>
        <w:tab/>
      </w:r>
      <w:r>
        <w:rPr>
          <w:rFonts w:hint="eastAsia" w:ascii="宋体" w:hAnsi="宋体"/>
          <w:sz w:val="24"/>
          <w:u w:val="single"/>
        </w:rPr>
        <w:t>（签字或盖章）</w:t>
      </w:r>
    </w:p>
    <w:p>
      <w:pPr>
        <w:pStyle w:val="17"/>
        <w:spacing w:line="400" w:lineRule="exact"/>
        <w:ind w:firstLine="480" w:firstLineChars="200"/>
        <w:rPr>
          <w:rFonts w:hint="eastAsia" w:ascii="宋体" w:hAnsi="宋体"/>
          <w:sz w:val="24"/>
        </w:rPr>
      </w:pPr>
    </w:p>
    <w:p>
      <w:pPr>
        <w:pStyle w:val="17"/>
        <w:tabs>
          <w:tab w:val="left" w:pos="6528"/>
          <w:tab w:val="left" w:pos="7369"/>
        </w:tabs>
        <w:spacing w:line="400" w:lineRule="exact"/>
        <w:ind w:firstLine="5040" w:firstLineChars="2100"/>
        <w:rPr>
          <w:rFonts w:hint="eastAsia" w:ascii="宋体" w:hAnsi="宋体"/>
          <w:sz w:val="24"/>
        </w:rPr>
      </w:pPr>
      <w:r>
        <w:rPr>
          <w:rFonts w:hint="eastAsia" w:ascii="宋体" w:hAnsi="宋体"/>
          <w:sz w:val="24"/>
        </w:rPr>
        <w:t>年      月      日</w:t>
      </w:r>
    </w:p>
    <w:p>
      <w:pPr>
        <w:pStyle w:val="17"/>
        <w:spacing w:line="400" w:lineRule="exac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page">
                  <wp:posOffset>653415</wp:posOffset>
                </wp:positionH>
                <wp:positionV relativeFrom="paragraph">
                  <wp:posOffset>154940</wp:posOffset>
                </wp:positionV>
                <wp:extent cx="5939155" cy="0"/>
                <wp:effectExtent l="0" t="4445" r="0" b="5080"/>
                <wp:wrapTopAndBottom/>
                <wp:docPr id="1" name="直线 35"/>
                <wp:cNvGraphicFramePr/>
                <a:graphic xmlns:a="http://schemas.openxmlformats.org/drawingml/2006/main">
                  <a:graphicData uri="http://schemas.microsoft.com/office/word/2010/wordprocessingShape">
                    <wps:wsp>
                      <wps:cNvCnPr/>
                      <wps:spPr>
                        <a:xfrm>
                          <a:off x="0" y="0"/>
                          <a:ext cx="59391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51.45pt;margin-top:12.2pt;height:0pt;width:467.65pt;mso-position-horizontal-relative:page;mso-wrap-distance-bottom:0pt;mso-wrap-distance-top:0pt;z-index:251659264;mso-width-relative:page;mso-height-relative:page;" filled="f" stroked="t" coordsize="21600,21600" o:gfxdata="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xiucvW&#10;AAAACgEAAA8AAAAAAAAAAQAgAAAAIgAAAGRycy9kb3ducmV2LnhtbFBLAQIUABQAAAAIAIdO4kAK&#10;X/ns6QEAANwDAAAOAAAAAAAAAAEAIAAAACUBAABkcnMvZTJvRG9jLnhtbFBLBQYAAAAABgAGAFkB&#10;AACABQAAAAA=&#10;">
                <v:fill on="f" focussize="0,0"/>
                <v:stroke color="#000000" joinstyle="round"/>
                <v:imagedata o:title=""/>
                <o:lock v:ext="edit" aspectratio="f"/>
                <w10:wrap type="topAndBottom"/>
              </v:line>
            </w:pict>
          </mc:Fallback>
        </mc:AlternateContent>
      </w:r>
    </w:p>
    <w:p>
      <w:pPr>
        <w:pStyle w:val="17"/>
        <w:spacing w:line="400" w:lineRule="exact"/>
        <w:ind w:firstLine="480" w:firstLineChars="200"/>
        <w:rPr>
          <w:rFonts w:hint="eastAsia" w:ascii="宋体" w:hAnsi="宋体"/>
          <w:sz w:val="24"/>
        </w:rPr>
      </w:pPr>
      <w:r>
        <w:rPr>
          <w:rFonts w:hint="eastAsia" w:ascii="宋体" w:hAnsi="宋体"/>
          <w:sz w:val="24"/>
        </w:rPr>
        <w:t>注：1、法定代表人参加投标活动并签署文件的不需要授权委托书，只需提供法定代表人身份证明；非法定代表人参加投标活动及签署文件的除提供法定代表人身份证明外还须提供授权委托书。</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3、投标保证金</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r>
        <w:rPr>
          <w:rFonts w:hint="eastAsia" w:ascii="宋体" w:hAnsi="宋体"/>
          <w:sz w:val="24"/>
        </w:rPr>
        <w:t>1、 本页附保证金转账的银行汇单。汇单上投标单位名称应与投标单位保持完全一致。（投标单位应当在投标截止时间前从本单位基本账户足额转出投标保证金到达招标公告指定账号）。</w:t>
      </w:r>
    </w:p>
    <w:p>
      <w:pPr>
        <w:pStyle w:val="17"/>
        <w:spacing w:line="400" w:lineRule="exact"/>
        <w:ind w:firstLine="480" w:firstLineChars="200"/>
        <w:rPr>
          <w:rFonts w:hint="eastAsia" w:ascii="宋体" w:hAnsi="宋体"/>
          <w:sz w:val="24"/>
        </w:rPr>
      </w:pPr>
      <w:r>
        <w:rPr>
          <w:rFonts w:hint="eastAsia" w:ascii="宋体" w:hAnsi="宋体"/>
          <w:sz w:val="24"/>
        </w:rPr>
        <w:t>2、 其他要求见前附表附录相应说明。</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4、投标人基本情况表</w:t>
      </w:r>
    </w:p>
    <w:p>
      <w:pPr>
        <w:pStyle w:val="17"/>
        <w:spacing w:line="400" w:lineRule="exact"/>
        <w:ind w:firstLine="480" w:firstLineChars="200"/>
        <w:rPr>
          <w:rFonts w:hint="eastAsia"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page">
                  <wp:posOffset>1029335</wp:posOffset>
                </wp:positionH>
                <wp:positionV relativeFrom="paragraph">
                  <wp:posOffset>49530</wp:posOffset>
                </wp:positionV>
                <wp:extent cx="5469890" cy="4966970"/>
                <wp:effectExtent l="0" t="0" r="0" b="0"/>
                <wp:wrapNone/>
                <wp:docPr id="2" name="文本框 36"/>
                <wp:cNvGraphicFramePr/>
                <a:graphic xmlns:a="http://schemas.openxmlformats.org/drawingml/2006/main">
                  <a:graphicData uri="http://schemas.microsoft.com/office/word/2010/wordprocessingShape">
                    <wps:wsp>
                      <wps:cNvSpPr txBox="1"/>
                      <wps:spPr>
                        <a:xfrm>
                          <a:off x="0" y="0"/>
                          <a:ext cx="5469890" cy="4966970"/>
                        </a:xfrm>
                        <a:prstGeom prst="rect">
                          <a:avLst/>
                        </a:prstGeom>
                        <a:noFill/>
                        <a:ln>
                          <a:noFill/>
                        </a:ln>
                      </wps:spPr>
                      <wps:txbx>
                        <w:txbxContent>
                          <w:tbl>
                            <w:tblPr>
                              <w:tblStyle w:val="30"/>
                              <w:tblW w:w="8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2"/>
                              <w:gridCol w:w="886"/>
                              <w:gridCol w:w="961"/>
                              <w:gridCol w:w="841"/>
                              <w:gridCol w:w="421"/>
                              <w:gridCol w:w="90"/>
                              <w:gridCol w:w="1292"/>
                              <w:gridCol w:w="495"/>
                              <w:gridCol w:w="856"/>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noWrap w:val="0"/>
                                  <w:vAlign w:val="top"/>
                                </w:tcPr>
                                <w:p>
                                  <w:pPr>
                                    <w:pStyle w:val="39"/>
                                    <w:ind w:left="214" w:right="213"/>
                                    <w:jc w:val="center"/>
                                  </w:pPr>
                                  <w:r>
                                    <w:t>投标人名称</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注册地址</w:t>
                                  </w:r>
                                </w:p>
                              </w:tc>
                              <w:tc>
                                <w:tcPr>
                                  <w:tcW w:w="3199" w:type="dxa"/>
                                  <w:gridSpan w:val="5"/>
                                  <w:noWrap w:val="0"/>
                                  <w:vAlign w:val="top"/>
                                </w:tcPr>
                                <w:p>
                                  <w:pPr>
                                    <w:pStyle w:val="39"/>
                                    <w:rPr>
                                      <w:rFonts w:ascii="Times New Roman"/>
                                      <w:sz w:val="20"/>
                                    </w:rPr>
                                  </w:pPr>
                                </w:p>
                              </w:tc>
                              <w:tc>
                                <w:tcPr>
                                  <w:tcW w:w="1292" w:type="dxa"/>
                                  <w:noWrap w:val="0"/>
                                  <w:vAlign w:val="top"/>
                                </w:tcPr>
                                <w:p>
                                  <w:pPr>
                                    <w:pStyle w:val="39"/>
                                    <w:ind w:left="31"/>
                                    <w:jc w:val="center"/>
                                  </w:pPr>
                                  <w:r>
                                    <w:t>邮政编码</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vMerge w:val="restart"/>
                                  <w:noWrap w:val="0"/>
                                  <w:vAlign w:val="top"/>
                                </w:tcPr>
                                <w:p>
                                  <w:pPr>
                                    <w:pStyle w:val="39"/>
                                    <w:spacing w:before="5"/>
                                    <w:rPr>
                                      <w:sz w:val="16"/>
                                    </w:rPr>
                                  </w:pPr>
                                </w:p>
                                <w:p>
                                  <w:pPr>
                                    <w:pStyle w:val="39"/>
                                    <w:ind w:left="442"/>
                                  </w:pPr>
                                  <w:r>
                                    <w:t>联系方式</w:t>
                                  </w:r>
                                </w:p>
                              </w:tc>
                              <w:tc>
                                <w:tcPr>
                                  <w:tcW w:w="886" w:type="dxa"/>
                                  <w:tcBorders>
                                    <w:right w:val="single" w:color="000000" w:sz="8" w:space="0"/>
                                  </w:tcBorders>
                                  <w:noWrap w:val="0"/>
                                  <w:vAlign w:val="top"/>
                                </w:tcPr>
                                <w:p>
                                  <w:pPr>
                                    <w:pStyle w:val="39"/>
                                    <w:ind w:right="123"/>
                                    <w:jc w:val="right"/>
                                  </w:pPr>
                                  <w:r>
                                    <w:t>联系人</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电</w:t>
                                  </w:r>
                                  <w:r>
                                    <w:tab/>
                                  </w:r>
                                  <w:r>
                                    <w:t>话</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vMerge w:val="continue"/>
                                  <w:tcBorders>
                                    <w:top w:val="nil"/>
                                  </w:tcBorders>
                                  <w:noWrap w:val="0"/>
                                  <w:vAlign w:val="top"/>
                                </w:tcPr>
                                <w:p/>
                              </w:tc>
                              <w:tc>
                                <w:tcPr>
                                  <w:tcW w:w="886" w:type="dxa"/>
                                  <w:tcBorders>
                                    <w:right w:val="single" w:color="000000" w:sz="8" w:space="0"/>
                                  </w:tcBorders>
                                  <w:noWrap w:val="0"/>
                                  <w:vAlign w:val="top"/>
                                </w:tcPr>
                                <w:p>
                                  <w:pPr>
                                    <w:pStyle w:val="39"/>
                                    <w:tabs>
                                      <w:tab w:val="left" w:pos="540"/>
                                    </w:tabs>
                                    <w:ind w:right="62"/>
                                    <w:jc w:val="right"/>
                                  </w:pPr>
                                  <w:r>
                                    <w:t>传</w:t>
                                  </w:r>
                                  <w:r>
                                    <w:tab/>
                                  </w:r>
                                  <w:r>
                                    <w:t>真</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网</w:t>
                                  </w:r>
                                  <w:r>
                                    <w:tab/>
                                  </w:r>
                                  <w:r>
                                    <w:t>址</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1742" w:type="dxa"/>
                                  <w:noWrap w:val="0"/>
                                  <w:vAlign w:val="top"/>
                                </w:tcPr>
                                <w:p>
                                  <w:pPr>
                                    <w:pStyle w:val="39"/>
                                    <w:spacing w:before="30"/>
                                    <w:ind w:left="214" w:right="213"/>
                                    <w:jc w:val="center"/>
                                  </w:pPr>
                                  <w:r>
                                    <w:t>组织结构</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742" w:type="dxa"/>
                                  <w:noWrap w:val="0"/>
                                  <w:vAlign w:val="top"/>
                                </w:tcPr>
                                <w:p>
                                  <w:pPr>
                                    <w:pStyle w:val="39"/>
                                    <w:spacing w:line="254" w:lineRule="exact"/>
                                    <w:ind w:left="214" w:right="213"/>
                                    <w:jc w:val="center"/>
                                  </w:pPr>
                                  <w:r>
                                    <w:t>法定代表人</w:t>
                                  </w:r>
                                </w:p>
                              </w:tc>
                              <w:tc>
                                <w:tcPr>
                                  <w:tcW w:w="886" w:type="dxa"/>
                                  <w:tcBorders>
                                    <w:right w:val="single" w:color="000000" w:sz="8" w:space="0"/>
                                  </w:tcBorders>
                                  <w:noWrap w:val="0"/>
                                  <w:vAlign w:val="top"/>
                                </w:tcPr>
                                <w:p>
                                  <w:pPr>
                                    <w:pStyle w:val="39"/>
                                    <w:spacing w:line="254" w:lineRule="exact"/>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line="254" w:lineRule="exact"/>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line="254" w:lineRule="exact"/>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1742" w:type="dxa"/>
                                  <w:noWrap w:val="0"/>
                                  <w:vAlign w:val="top"/>
                                </w:tcPr>
                                <w:p>
                                  <w:pPr>
                                    <w:pStyle w:val="39"/>
                                    <w:spacing w:before="60"/>
                                    <w:ind w:left="214" w:right="213"/>
                                    <w:jc w:val="center"/>
                                  </w:pPr>
                                  <w:r>
                                    <w:t>技术负责人</w:t>
                                  </w:r>
                                </w:p>
                              </w:tc>
                              <w:tc>
                                <w:tcPr>
                                  <w:tcW w:w="886" w:type="dxa"/>
                                  <w:tcBorders>
                                    <w:right w:val="single" w:color="000000" w:sz="8" w:space="0"/>
                                  </w:tcBorders>
                                  <w:noWrap w:val="0"/>
                                  <w:vAlign w:val="top"/>
                                </w:tcPr>
                                <w:p>
                                  <w:pPr>
                                    <w:pStyle w:val="39"/>
                                    <w:spacing w:before="60"/>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before="60"/>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before="60"/>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成立时间</w:t>
                                  </w:r>
                                </w:p>
                              </w:tc>
                              <w:tc>
                                <w:tcPr>
                                  <w:tcW w:w="1847" w:type="dxa"/>
                                  <w:gridSpan w:val="2"/>
                                  <w:noWrap w:val="0"/>
                                  <w:vAlign w:val="top"/>
                                </w:tcPr>
                                <w:p>
                                  <w:pPr>
                                    <w:pStyle w:val="39"/>
                                    <w:rPr>
                                      <w:rFonts w:ascii="Times New Roman"/>
                                      <w:sz w:val="20"/>
                                    </w:rPr>
                                  </w:pPr>
                                </w:p>
                              </w:tc>
                              <w:tc>
                                <w:tcPr>
                                  <w:tcW w:w="5002" w:type="dxa"/>
                                  <w:gridSpan w:val="7"/>
                                  <w:noWrap w:val="0"/>
                                  <w:vAlign w:val="top"/>
                                </w:tcPr>
                                <w:p>
                                  <w:pPr>
                                    <w:pStyle w:val="39"/>
                                    <w:ind w:left="1851" w:right="1835"/>
                                    <w:jc w:val="center"/>
                                  </w:pPr>
                                  <w: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742" w:type="dxa"/>
                                  <w:noWrap w:val="0"/>
                                  <w:vAlign w:val="top"/>
                                </w:tcPr>
                                <w:p>
                                  <w:pPr>
                                    <w:pStyle w:val="39"/>
                                    <w:spacing w:before="1"/>
                                    <w:rPr>
                                      <w:sz w:val="14"/>
                                    </w:rPr>
                                  </w:pPr>
                                </w:p>
                                <w:p>
                                  <w:pPr>
                                    <w:pStyle w:val="39"/>
                                    <w:ind w:left="214" w:right="213"/>
                                    <w:jc w:val="center"/>
                                  </w:pPr>
                                  <w:r>
                                    <w:t>企业资质等级</w:t>
                                  </w:r>
                                </w:p>
                              </w:tc>
                              <w:tc>
                                <w:tcPr>
                                  <w:tcW w:w="1847" w:type="dxa"/>
                                  <w:gridSpan w:val="2"/>
                                  <w:noWrap w:val="0"/>
                                  <w:vAlign w:val="top"/>
                                </w:tcPr>
                                <w:p>
                                  <w:pPr>
                                    <w:pStyle w:val="39"/>
                                    <w:rPr>
                                      <w:rFonts w:ascii="Times New Roman"/>
                                      <w:sz w:val="20"/>
                                    </w:rPr>
                                  </w:pPr>
                                </w:p>
                              </w:tc>
                              <w:tc>
                                <w:tcPr>
                                  <w:tcW w:w="841" w:type="dxa"/>
                                  <w:vMerge w:val="restart"/>
                                  <w:noWrap w:val="0"/>
                                  <w:vAlign w:val="top"/>
                                </w:tcPr>
                                <w:p>
                                  <w:pPr>
                                    <w:pStyle w:val="39"/>
                                    <w:rPr>
                                      <w:sz w:val="20"/>
                                    </w:rPr>
                                  </w:pPr>
                                </w:p>
                                <w:p>
                                  <w:pPr>
                                    <w:pStyle w:val="39"/>
                                    <w:rPr>
                                      <w:sz w:val="20"/>
                                    </w:rPr>
                                  </w:pPr>
                                </w:p>
                                <w:p>
                                  <w:pPr>
                                    <w:pStyle w:val="39"/>
                                    <w:rPr>
                                      <w:sz w:val="20"/>
                                    </w:rPr>
                                  </w:pPr>
                                </w:p>
                                <w:p>
                                  <w:pPr>
                                    <w:pStyle w:val="39"/>
                                    <w:rPr>
                                      <w:sz w:val="20"/>
                                    </w:rPr>
                                  </w:pPr>
                                </w:p>
                                <w:p>
                                  <w:pPr>
                                    <w:pStyle w:val="39"/>
                                    <w:rPr>
                                      <w:sz w:val="20"/>
                                    </w:rPr>
                                  </w:pPr>
                                </w:p>
                                <w:p>
                                  <w:pPr>
                                    <w:pStyle w:val="39"/>
                                    <w:spacing w:before="10"/>
                                    <w:rPr>
                                      <w:sz w:val="14"/>
                                    </w:rPr>
                                  </w:pPr>
                                </w:p>
                                <w:p>
                                  <w:pPr>
                                    <w:pStyle w:val="39"/>
                                    <w:ind w:left="202"/>
                                  </w:pPr>
                                  <w:r>
                                    <w:t>其中</w:t>
                                  </w:r>
                                </w:p>
                              </w:tc>
                              <w:tc>
                                <w:tcPr>
                                  <w:tcW w:w="2298" w:type="dxa"/>
                                  <w:gridSpan w:val="4"/>
                                  <w:noWrap w:val="0"/>
                                  <w:vAlign w:val="top"/>
                                </w:tcPr>
                                <w:p>
                                  <w:pPr>
                                    <w:pStyle w:val="39"/>
                                    <w:ind w:left="80" w:right="62"/>
                                    <w:jc w:val="center"/>
                                  </w:pPr>
                                  <w:r>
                                    <w:t>项目</w:t>
                                  </w:r>
                                  <w:r>
                                    <w:rPr>
                                      <w:rFonts w:hint="eastAsia"/>
                                      <w:lang w:eastAsia="zh-CN"/>
                                    </w:rPr>
                                    <w:t>负责人</w:t>
                                  </w:r>
                                  <w:r>
                                    <w:t>（或注册建造师）</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742" w:type="dxa"/>
                                  <w:noWrap w:val="0"/>
                                  <w:vAlign w:val="top"/>
                                </w:tcPr>
                                <w:p>
                                  <w:pPr>
                                    <w:pStyle w:val="39"/>
                                    <w:spacing w:before="30"/>
                                    <w:ind w:left="214" w:right="213"/>
                                    <w:jc w:val="center"/>
                                  </w:pPr>
                                  <w:r>
                                    <w:t>营业执照号</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30"/>
                                    <w:ind w:left="518"/>
                                  </w:pPr>
                                  <w:r>
                                    <w:t>高级职称人员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742" w:type="dxa"/>
                                  <w:noWrap w:val="0"/>
                                  <w:vAlign w:val="top"/>
                                </w:tcPr>
                                <w:p>
                                  <w:pPr>
                                    <w:pStyle w:val="39"/>
                                    <w:spacing w:before="75"/>
                                    <w:ind w:left="214" w:right="213"/>
                                    <w:jc w:val="center"/>
                                  </w:pPr>
                                  <w:r>
                                    <w:t>注册资金</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75"/>
                                    <w:ind w:left="518"/>
                                  </w:pPr>
                                  <w:r>
                                    <w:t>中级职称人员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42" w:type="dxa"/>
                                  <w:tcBorders>
                                    <w:bottom w:val="single" w:color="000000" w:sz="8" w:space="0"/>
                                  </w:tcBorders>
                                  <w:noWrap w:val="0"/>
                                  <w:vAlign w:val="top"/>
                                </w:tcPr>
                                <w:p>
                                  <w:pPr>
                                    <w:pStyle w:val="39"/>
                                    <w:spacing w:before="30"/>
                                    <w:ind w:left="214" w:right="213"/>
                                    <w:jc w:val="center"/>
                                  </w:pPr>
                                  <w:r>
                                    <w:t>开户银行</w:t>
                                  </w:r>
                                </w:p>
                              </w:tc>
                              <w:tc>
                                <w:tcPr>
                                  <w:tcW w:w="1847" w:type="dxa"/>
                                  <w:gridSpan w:val="2"/>
                                  <w:tcBorders>
                                    <w:bottom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bottom w:val="single" w:color="000000" w:sz="8" w:space="0"/>
                                  </w:tcBorders>
                                  <w:noWrap w:val="0"/>
                                  <w:vAlign w:val="top"/>
                                </w:tcPr>
                                <w:p>
                                  <w:pPr>
                                    <w:pStyle w:val="39"/>
                                    <w:spacing w:before="30"/>
                                    <w:ind w:left="518"/>
                                  </w:pPr>
                                  <w:r>
                                    <w:t>初级职称人员</w:t>
                                  </w:r>
                                </w:p>
                              </w:tc>
                              <w:tc>
                                <w:tcPr>
                                  <w:tcW w:w="1863" w:type="dxa"/>
                                  <w:gridSpan w:val="2"/>
                                  <w:tcBorders>
                                    <w:bottom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1742" w:type="dxa"/>
                                  <w:tcBorders>
                                    <w:top w:val="single" w:color="000000" w:sz="8" w:space="0"/>
                                  </w:tcBorders>
                                  <w:noWrap w:val="0"/>
                                  <w:vAlign w:val="top"/>
                                </w:tcPr>
                                <w:p>
                                  <w:pPr>
                                    <w:pStyle w:val="39"/>
                                    <w:spacing w:before="87"/>
                                    <w:ind w:left="213" w:right="213"/>
                                    <w:jc w:val="center"/>
                                  </w:pPr>
                                  <w:r>
                                    <w:t>账号</w:t>
                                  </w:r>
                                </w:p>
                              </w:tc>
                              <w:tc>
                                <w:tcPr>
                                  <w:tcW w:w="1847" w:type="dxa"/>
                                  <w:gridSpan w:val="2"/>
                                  <w:tcBorders>
                                    <w:top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top w:val="single" w:color="000000" w:sz="8" w:space="0"/>
                                  </w:tcBorders>
                                  <w:noWrap w:val="0"/>
                                  <w:vAlign w:val="top"/>
                                </w:tcPr>
                                <w:p>
                                  <w:pPr>
                                    <w:pStyle w:val="39"/>
                                    <w:tabs>
                                      <w:tab w:val="left" w:pos="1674"/>
                                    </w:tabs>
                                    <w:spacing w:before="87"/>
                                    <w:ind w:left="428"/>
                                  </w:pPr>
                                  <w:r>
                                    <w:t>技</w:t>
                                  </w:r>
                                  <w:r>
                                    <w:tab/>
                                  </w:r>
                                  <w:r>
                                    <w:t>工</w:t>
                                  </w:r>
                                </w:p>
                              </w:tc>
                              <w:tc>
                                <w:tcPr>
                                  <w:tcW w:w="1863" w:type="dxa"/>
                                  <w:gridSpan w:val="2"/>
                                  <w:tcBorders>
                                    <w:top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742" w:type="dxa"/>
                                  <w:noWrap w:val="0"/>
                                  <w:vAlign w:val="top"/>
                                </w:tcPr>
                                <w:p>
                                  <w:pPr>
                                    <w:pStyle w:val="39"/>
                                    <w:spacing w:before="105"/>
                                    <w:ind w:left="214" w:right="213"/>
                                    <w:jc w:val="center"/>
                                  </w:pPr>
                                  <w:r>
                                    <w:t>经营范围</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42" w:type="dxa"/>
                                  <w:noWrap w:val="0"/>
                                  <w:vAlign w:val="top"/>
                                </w:tcPr>
                                <w:p>
                                  <w:pPr>
                                    <w:pStyle w:val="39"/>
                                    <w:spacing w:before="105"/>
                                    <w:ind w:left="213" w:right="213"/>
                                    <w:jc w:val="center"/>
                                  </w:pPr>
                                  <w:r>
                                    <w:t>备注</w:t>
                                  </w:r>
                                </w:p>
                              </w:tc>
                              <w:tc>
                                <w:tcPr>
                                  <w:tcW w:w="6849" w:type="dxa"/>
                                  <w:gridSpan w:val="9"/>
                                  <w:noWrap w:val="0"/>
                                  <w:vAlign w:val="top"/>
                                </w:tcPr>
                                <w:p>
                                  <w:pPr>
                                    <w:pStyle w:val="39"/>
                                    <w:rPr>
                                      <w:rFonts w:ascii="Times New Roman"/>
                                      <w:sz w:val="20"/>
                                    </w:rPr>
                                  </w:pPr>
                                </w:p>
                              </w:tc>
                            </w:tr>
                          </w:tbl>
                          <w:p>
                            <w:pPr>
                              <w:pStyle w:val="17"/>
                            </w:pPr>
                          </w:p>
                        </w:txbxContent>
                      </wps:txbx>
                      <wps:bodyPr wrap="square" lIns="0" tIns="0" rIns="0" bIns="0" upright="1"/>
                    </wps:wsp>
                  </a:graphicData>
                </a:graphic>
              </wp:anchor>
            </w:drawing>
          </mc:Choice>
          <mc:Fallback>
            <w:pict>
              <v:shape id="文本框 36" o:spid="_x0000_s1026" o:spt="202" type="#_x0000_t202" style="position:absolute;left:0pt;margin-left:81.05pt;margin-top:3.9pt;height:391.1pt;width:430.7pt;mso-position-horizontal-relative:page;z-index:251660288;mso-width-relative:page;mso-height-relative:page;" filled="f" stroked="f" coordsize="21600,21600" o:gfxdata="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56bUnXAAAACgEAAA8AAAAAAAAAAQAgAAAAIgAAAGRycy9kb3du&#10;cmV2LnhtbFBLAQIUABQAAAAIAIdO4kC97dwNxwEAAIIDAAAOAAAAAAAAAAEAIAAAACYBAABkcnMv&#10;ZTJvRG9jLnhtbFBLBQYAAAAABgAGAFkBAABfBQAAAAA=&#10;">
                <v:fill on="f" focussize="0,0"/>
                <v:stroke on="f"/>
                <v:imagedata o:title=""/>
                <o:lock v:ext="edit" aspectratio="f"/>
                <v:textbox inset="0mm,0mm,0mm,0mm">
                  <w:txbxContent>
                    <w:tbl>
                      <w:tblPr>
                        <w:tblStyle w:val="30"/>
                        <w:tblW w:w="8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42"/>
                        <w:gridCol w:w="886"/>
                        <w:gridCol w:w="961"/>
                        <w:gridCol w:w="841"/>
                        <w:gridCol w:w="421"/>
                        <w:gridCol w:w="90"/>
                        <w:gridCol w:w="1292"/>
                        <w:gridCol w:w="495"/>
                        <w:gridCol w:w="856"/>
                        <w:gridCol w:w="10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noWrap w:val="0"/>
                            <w:vAlign w:val="top"/>
                          </w:tcPr>
                          <w:p>
                            <w:pPr>
                              <w:pStyle w:val="39"/>
                              <w:ind w:left="214" w:right="213"/>
                              <w:jc w:val="center"/>
                            </w:pPr>
                            <w:r>
                              <w:t>投标人名称</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注册地址</w:t>
                            </w:r>
                          </w:p>
                        </w:tc>
                        <w:tc>
                          <w:tcPr>
                            <w:tcW w:w="3199" w:type="dxa"/>
                            <w:gridSpan w:val="5"/>
                            <w:noWrap w:val="0"/>
                            <w:vAlign w:val="top"/>
                          </w:tcPr>
                          <w:p>
                            <w:pPr>
                              <w:pStyle w:val="39"/>
                              <w:rPr>
                                <w:rFonts w:ascii="Times New Roman"/>
                                <w:sz w:val="20"/>
                              </w:rPr>
                            </w:pPr>
                          </w:p>
                        </w:tc>
                        <w:tc>
                          <w:tcPr>
                            <w:tcW w:w="1292" w:type="dxa"/>
                            <w:noWrap w:val="0"/>
                            <w:vAlign w:val="top"/>
                          </w:tcPr>
                          <w:p>
                            <w:pPr>
                              <w:pStyle w:val="39"/>
                              <w:ind w:left="31"/>
                              <w:jc w:val="center"/>
                            </w:pPr>
                            <w:r>
                              <w:t>邮政编码</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742" w:type="dxa"/>
                            <w:vMerge w:val="restart"/>
                            <w:noWrap w:val="0"/>
                            <w:vAlign w:val="top"/>
                          </w:tcPr>
                          <w:p>
                            <w:pPr>
                              <w:pStyle w:val="39"/>
                              <w:spacing w:before="5"/>
                              <w:rPr>
                                <w:sz w:val="16"/>
                              </w:rPr>
                            </w:pPr>
                          </w:p>
                          <w:p>
                            <w:pPr>
                              <w:pStyle w:val="39"/>
                              <w:ind w:left="442"/>
                            </w:pPr>
                            <w:r>
                              <w:t>联系方式</w:t>
                            </w:r>
                          </w:p>
                        </w:tc>
                        <w:tc>
                          <w:tcPr>
                            <w:tcW w:w="886" w:type="dxa"/>
                            <w:tcBorders>
                              <w:right w:val="single" w:color="000000" w:sz="8" w:space="0"/>
                            </w:tcBorders>
                            <w:noWrap w:val="0"/>
                            <w:vAlign w:val="top"/>
                          </w:tcPr>
                          <w:p>
                            <w:pPr>
                              <w:pStyle w:val="39"/>
                              <w:ind w:right="123"/>
                              <w:jc w:val="right"/>
                            </w:pPr>
                            <w:r>
                              <w:t>联系人</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电</w:t>
                            </w:r>
                            <w:r>
                              <w:tab/>
                            </w:r>
                            <w:r>
                              <w:t>话</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vMerge w:val="continue"/>
                            <w:tcBorders>
                              <w:top w:val="nil"/>
                            </w:tcBorders>
                            <w:noWrap w:val="0"/>
                            <w:vAlign w:val="top"/>
                          </w:tcPr>
                          <w:p/>
                        </w:tc>
                        <w:tc>
                          <w:tcPr>
                            <w:tcW w:w="886" w:type="dxa"/>
                            <w:tcBorders>
                              <w:right w:val="single" w:color="000000" w:sz="8" w:space="0"/>
                            </w:tcBorders>
                            <w:noWrap w:val="0"/>
                            <w:vAlign w:val="top"/>
                          </w:tcPr>
                          <w:p>
                            <w:pPr>
                              <w:pStyle w:val="39"/>
                              <w:tabs>
                                <w:tab w:val="left" w:pos="540"/>
                              </w:tabs>
                              <w:ind w:right="62"/>
                              <w:jc w:val="right"/>
                            </w:pPr>
                            <w:r>
                              <w:t>传</w:t>
                            </w:r>
                            <w:r>
                              <w:tab/>
                            </w:r>
                            <w:r>
                              <w:t>真</w:t>
                            </w:r>
                          </w:p>
                        </w:tc>
                        <w:tc>
                          <w:tcPr>
                            <w:tcW w:w="2313" w:type="dxa"/>
                            <w:gridSpan w:val="4"/>
                            <w:tcBorders>
                              <w:left w:val="single" w:color="000000" w:sz="8" w:space="0"/>
                            </w:tcBorders>
                            <w:noWrap w:val="0"/>
                            <w:vAlign w:val="top"/>
                          </w:tcPr>
                          <w:p>
                            <w:pPr>
                              <w:pStyle w:val="39"/>
                              <w:rPr>
                                <w:rFonts w:ascii="Times New Roman"/>
                                <w:sz w:val="20"/>
                              </w:rPr>
                            </w:pPr>
                          </w:p>
                        </w:tc>
                        <w:tc>
                          <w:tcPr>
                            <w:tcW w:w="1292" w:type="dxa"/>
                            <w:noWrap w:val="0"/>
                            <w:vAlign w:val="top"/>
                          </w:tcPr>
                          <w:p>
                            <w:pPr>
                              <w:pStyle w:val="39"/>
                              <w:tabs>
                                <w:tab w:val="left" w:pos="449"/>
                              </w:tabs>
                              <w:ind w:left="29"/>
                              <w:jc w:val="center"/>
                            </w:pPr>
                            <w:r>
                              <w:t>网</w:t>
                            </w:r>
                            <w:r>
                              <w:tab/>
                            </w:r>
                            <w:r>
                              <w:t>址</w:t>
                            </w:r>
                          </w:p>
                        </w:tc>
                        <w:tc>
                          <w:tcPr>
                            <w:tcW w:w="2358" w:type="dxa"/>
                            <w:gridSpan w:val="3"/>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1742" w:type="dxa"/>
                            <w:noWrap w:val="0"/>
                            <w:vAlign w:val="top"/>
                          </w:tcPr>
                          <w:p>
                            <w:pPr>
                              <w:pStyle w:val="39"/>
                              <w:spacing w:before="30"/>
                              <w:ind w:left="214" w:right="213"/>
                              <w:jc w:val="center"/>
                            </w:pPr>
                            <w:r>
                              <w:t>组织结构</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jc w:val="center"/>
                        </w:trPr>
                        <w:tc>
                          <w:tcPr>
                            <w:tcW w:w="1742" w:type="dxa"/>
                            <w:noWrap w:val="0"/>
                            <w:vAlign w:val="top"/>
                          </w:tcPr>
                          <w:p>
                            <w:pPr>
                              <w:pStyle w:val="39"/>
                              <w:spacing w:line="254" w:lineRule="exact"/>
                              <w:ind w:left="214" w:right="213"/>
                              <w:jc w:val="center"/>
                            </w:pPr>
                            <w:r>
                              <w:t>法定代表人</w:t>
                            </w:r>
                          </w:p>
                        </w:tc>
                        <w:tc>
                          <w:tcPr>
                            <w:tcW w:w="886" w:type="dxa"/>
                            <w:tcBorders>
                              <w:right w:val="single" w:color="000000" w:sz="8" w:space="0"/>
                            </w:tcBorders>
                            <w:noWrap w:val="0"/>
                            <w:vAlign w:val="top"/>
                          </w:tcPr>
                          <w:p>
                            <w:pPr>
                              <w:pStyle w:val="39"/>
                              <w:spacing w:line="254" w:lineRule="exact"/>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line="254" w:lineRule="exact"/>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line="254" w:lineRule="exact"/>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jc w:val="center"/>
                        </w:trPr>
                        <w:tc>
                          <w:tcPr>
                            <w:tcW w:w="1742" w:type="dxa"/>
                            <w:noWrap w:val="0"/>
                            <w:vAlign w:val="top"/>
                          </w:tcPr>
                          <w:p>
                            <w:pPr>
                              <w:pStyle w:val="39"/>
                              <w:spacing w:before="60"/>
                              <w:ind w:left="214" w:right="213"/>
                              <w:jc w:val="center"/>
                            </w:pPr>
                            <w:r>
                              <w:t>技术负责人</w:t>
                            </w:r>
                          </w:p>
                        </w:tc>
                        <w:tc>
                          <w:tcPr>
                            <w:tcW w:w="886" w:type="dxa"/>
                            <w:tcBorders>
                              <w:right w:val="single" w:color="000000" w:sz="8" w:space="0"/>
                            </w:tcBorders>
                            <w:noWrap w:val="0"/>
                            <w:vAlign w:val="top"/>
                          </w:tcPr>
                          <w:p>
                            <w:pPr>
                              <w:pStyle w:val="39"/>
                              <w:spacing w:before="60"/>
                              <w:ind w:left="217"/>
                            </w:pPr>
                            <w:r>
                              <w:t>姓名</w:t>
                            </w:r>
                          </w:p>
                        </w:tc>
                        <w:tc>
                          <w:tcPr>
                            <w:tcW w:w="961" w:type="dxa"/>
                            <w:tcBorders>
                              <w:left w:val="single" w:color="000000" w:sz="8" w:space="0"/>
                            </w:tcBorders>
                            <w:noWrap w:val="0"/>
                            <w:vAlign w:val="top"/>
                          </w:tcPr>
                          <w:p>
                            <w:pPr>
                              <w:pStyle w:val="39"/>
                              <w:rPr>
                                <w:rFonts w:ascii="Times New Roman"/>
                                <w:sz w:val="20"/>
                              </w:rPr>
                            </w:pPr>
                          </w:p>
                        </w:tc>
                        <w:tc>
                          <w:tcPr>
                            <w:tcW w:w="1262" w:type="dxa"/>
                            <w:gridSpan w:val="2"/>
                            <w:noWrap w:val="0"/>
                            <w:vAlign w:val="top"/>
                          </w:tcPr>
                          <w:p>
                            <w:pPr>
                              <w:pStyle w:val="39"/>
                              <w:spacing w:before="60"/>
                              <w:ind w:left="202"/>
                            </w:pPr>
                            <w:r>
                              <w:t>技术职称</w:t>
                            </w:r>
                          </w:p>
                        </w:tc>
                        <w:tc>
                          <w:tcPr>
                            <w:tcW w:w="1877" w:type="dxa"/>
                            <w:gridSpan w:val="3"/>
                            <w:noWrap w:val="0"/>
                            <w:vAlign w:val="top"/>
                          </w:tcPr>
                          <w:p>
                            <w:pPr>
                              <w:pStyle w:val="39"/>
                              <w:rPr>
                                <w:rFonts w:ascii="Times New Roman"/>
                                <w:sz w:val="20"/>
                              </w:rPr>
                            </w:pPr>
                          </w:p>
                        </w:tc>
                        <w:tc>
                          <w:tcPr>
                            <w:tcW w:w="856" w:type="dxa"/>
                            <w:noWrap w:val="0"/>
                            <w:vAlign w:val="top"/>
                          </w:tcPr>
                          <w:p>
                            <w:pPr>
                              <w:pStyle w:val="39"/>
                              <w:spacing w:before="60"/>
                              <w:ind w:left="198" w:right="182"/>
                              <w:jc w:val="center"/>
                            </w:pPr>
                            <w:r>
                              <w:t>电话</w:t>
                            </w:r>
                          </w:p>
                        </w:tc>
                        <w:tc>
                          <w:tcPr>
                            <w:tcW w:w="1007" w:type="dxa"/>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jc w:val="center"/>
                        </w:trPr>
                        <w:tc>
                          <w:tcPr>
                            <w:tcW w:w="1742" w:type="dxa"/>
                            <w:noWrap w:val="0"/>
                            <w:vAlign w:val="top"/>
                          </w:tcPr>
                          <w:p>
                            <w:pPr>
                              <w:pStyle w:val="39"/>
                              <w:ind w:left="214" w:right="213"/>
                              <w:jc w:val="center"/>
                            </w:pPr>
                            <w:r>
                              <w:t>成立时间</w:t>
                            </w:r>
                          </w:p>
                        </w:tc>
                        <w:tc>
                          <w:tcPr>
                            <w:tcW w:w="1847" w:type="dxa"/>
                            <w:gridSpan w:val="2"/>
                            <w:noWrap w:val="0"/>
                            <w:vAlign w:val="top"/>
                          </w:tcPr>
                          <w:p>
                            <w:pPr>
                              <w:pStyle w:val="39"/>
                              <w:rPr>
                                <w:rFonts w:ascii="Times New Roman"/>
                                <w:sz w:val="20"/>
                              </w:rPr>
                            </w:pPr>
                          </w:p>
                        </w:tc>
                        <w:tc>
                          <w:tcPr>
                            <w:tcW w:w="5002" w:type="dxa"/>
                            <w:gridSpan w:val="7"/>
                            <w:noWrap w:val="0"/>
                            <w:vAlign w:val="top"/>
                          </w:tcPr>
                          <w:p>
                            <w:pPr>
                              <w:pStyle w:val="39"/>
                              <w:ind w:left="1851" w:right="1835"/>
                              <w:jc w:val="center"/>
                            </w:pPr>
                            <w:r>
                              <w:t>员工总人数：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1742" w:type="dxa"/>
                            <w:noWrap w:val="0"/>
                            <w:vAlign w:val="top"/>
                          </w:tcPr>
                          <w:p>
                            <w:pPr>
                              <w:pStyle w:val="39"/>
                              <w:spacing w:before="1"/>
                              <w:rPr>
                                <w:sz w:val="14"/>
                              </w:rPr>
                            </w:pPr>
                          </w:p>
                          <w:p>
                            <w:pPr>
                              <w:pStyle w:val="39"/>
                              <w:ind w:left="214" w:right="213"/>
                              <w:jc w:val="center"/>
                            </w:pPr>
                            <w:r>
                              <w:t>企业资质等级</w:t>
                            </w:r>
                          </w:p>
                        </w:tc>
                        <w:tc>
                          <w:tcPr>
                            <w:tcW w:w="1847" w:type="dxa"/>
                            <w:gridSpan w:val="2"/>
                            <w:noWrap w:val="0"/>
                            <w:vAlign w:val="top"/>
                          </w:tcPr>
                          <w:p>
                            <w:pPr>
                              <w:pStyle w:val="39"/>
                              <w:rPr>
                                <w:rFonts w:ascii="Times New Roman"/>
                                <w:sz w:val="20"/>
                              </w:rPr>
                            </w:pPr>
                          </w:p>
                        </w:tc>
                        <w:tc>
                          <w:tcPr>
                            <w:tcW w:w="841" w:type="dxa"/>
                            <w:vMerge w:val="restart"/>
                            <w:noWrap w:val="0"/>
                            <w:vAlign w:val="top"/>
                          </w:tcPr>
                          <w:p>
                            <w:pPr>
                              <w:pStyle w:val="39"/>
                              <w:rPr>
                                <w:sz w:val="20"/>
                              </w:rPr>
                            </w:pPr>
                          </w:p>
                          <w:p>
                            <w:pPr>
                              <w:pStyle w:val="39"/>
                              <w:rPr>
                                <w:sz w:val="20"/>
                              </w:rPr>
                            </w:pPr>
                          </w:p>
                          <w:p>
                            <w:pPr>
                              <w:pStyle w:val="39"/>
                              <w:rPr>
                                <w:sz w:val="20"/>
                              </w:rPr>
                            </w:pPr>
                          </w:p>
                          <w:p>
                            <w:pPr>
                              <w:pStyle w:val="39"/>
                              <w:rPr>
                                <w:sz w:val="20"/>
                              </w:rPr>
                            </w:pPr>
                          </w:p>
                          <w:p>
                            <w:pPr>
                              <w:pStyle w:val="39"/>
                              <w:rPr>
                                <w:sz w:val="20"/>
                              </w:rPr>
                            </w:pPr>
                          </w:p>
                          <w:p>
                            <w:pPr>
                              <w:pStyle w:val="39"/>
                              <w:spacing w:before="10"/>
                              <w:rPr>
                                <w:sz w:val="14"/>
                              </w:rPr>
                            </w:pPr>
                          </w:p>
                          <w:p>
                            <w:pPr>
                              <w:pStyle w:val="39"/>
                              <w:ind w:left="202"/>
                            </w:pPr>
                            <w:r>
                              <w:t>其中</w:t>
                            </w:r>
                          </w:p>
                        </w:tc>
                        <w:tc>
                          <w:tcPr>
                            <w:tcW w:w="2298" w:type="dxa"/>
                            <w:gridSpan w:val="4"/>
                            <w:noWrap w:val="0"/>
                            <w:vAlign w:val="top"/>
                          </w:tcPr>
                          <w:p>
                            <w:pPr>
                              <w:pStyle w:val="39"/>
                              <w:ind w:left="80" w:right="62"/>
                              <w:jc w:val="center"/>
                            </w:pPr>
                            <w:r>
                              <w:t>项目</w:t>
                            </w:r>
                            <w:r>
                              <w:rPr>
                                <w:rFonts w:hint="eastAsia"/>
                                <w:lang w:eastAsia="zh-CN"/>
                              </w:rPr>
                              <w:t>负责人</w:t>
                            </w:r>
                            <w:r>
                              <w:t>（或注册建造师）</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jc w:val="center"/>
                        </w:trPr>
                        <w:tc>
                          <w:tcPr>
                            <w:tcW w:w="1742" w:type="dxa"/>
                            <w:noWrap w:val="0"/>
                            <w:vAlign w:val="top"/>
                          </w:tcPr>
                          <w:p>
                            <w:pPr>
                              <w:pStyle w:val="39"/>
                              <w:spacing w:before="30"/>
                              <w:ind w:left="214" w:right="213"/>
                              <w:jc w:val="center"/>
                            </w:pPr>
                            <w:r>
                              <w:t>营业执照号</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30"/>
                              <w:ind w:left="518"/>
                            </w:pPr>
                            <w:r>
                              <w:t>高级职称人员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jc w:val="center"/>
                        </w:trPr>
                        <w:tc>
                          <w:tcPr>
                            <w:tcW w:w="1742" w:type="dxa"/>
                            <w:noWrap w:val="0"/>
                            <w:vAlign w:val="top"/>
                          </w:tcPr>
                          <w:p>
                            <w:pPr>
                              <w:pStyle w:val="39"/>
                              <w:spacing w:before="75"/>
                              <w:ind w:left="214" w:right="213"/>
                              <w:jc w:val="center"/>
                            </w:pPr>
                            <w:r>
                              <w:t>注册资金</w:t>
                            </w:r>
                          </w:p>
                        </w:tc>
                        <w:tc>
                          <w:tcPr>
                            <w:tcW w:w="1847" w:type="dxa"/>
                            <w:gridSpan w:val="2"/>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noWrap w:val="0"/>
                            <w:vAlign w:val="top"/>
                          </w:tcPr>
                          <w:p>
                            <w:pPr>
                              <w:pStyle w:val="39"/>
                              <w:spacing w:before="75"/>
                              <w:ind w:left="518"/>
                            </w:pPr>
                            <w:r>
                              <w:t>中级职称人员</w:t>
                            </w:r>
                          </w:p>
                        </w:tc>
                        <w:tc>
                          <w:tcPr>
                            <w:tcW w:w="1863" w:type="dxa"/>
                            <w:gridSpan w:val="2"/>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jc w:val="center"/>
                        </w:trPr>
                        <w:tc>
                          <w:tcPr>
                            <w:tcW w:w="1742" w:type="dxa"/>
                            <w:tcBorders>
                              <w:bottom w:val="single" w:color="000000" w:sz="8" w:space="0"/>
                            </w:tcBorders>
                            <w:noWrap w:val="0"/>
                            <w:vAlign w:val="top"/>
                          </w:tcPr>
                          <w:p>
                            <w:pPr>
                              <w:pStyle w:val="39"/>
                              <w:spacing w:before="30"/>
                              <w:ind w:left="214" w:right="213"/>
                              <w:jc w:val="center"/>
                            </w:pPr>
                            <w:r>
                              <w:t>开户银行</w:t>
                            </w:r>
                          </w:p>
                        </w:tc>
                        <w:tc>
                          <w:tcPr>
                            <w:tcW w:w="1847" w:type="dxa"/>
                            <w:gridSpan w:val="2"/>
                            <w:tcBorders>
                              <w:bottom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bottom w:val="single" w:color="000000" w:sz="8" w:space="0"/>
                            </w:tcBorders>
                            <w:noWrap w:val="0"/>
                            <w:vAlign w:val="top"/>
                          </w:tcPr>
                          <w:p>
                            <w:pPr>
                              <w:pStyle w:val="39"/>
                              <w:spacing w:before="30"/>
                              <w:ind w:left="518"/>
                            </w:pPr>
                            <w:r>
                              <w:t>初级职称人员</w:t>
                            </w:r>
                          </w:p>
                        </w:tc>
                        <w:tc>
                          <w:tcPr>
                            <w:tcW w:w="1863" w:type="dxa"/>
                            <w:gridSpan w:val="2"/>
                            <w:tcBorders>
                              <w:bottom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jc w:val="center"/>
                        </w:trPr>
                        <w:tc>
                          <w:tcPr>
                            <w:tcW w:w="1742" w:type="dxa"/>
                            <w:tcBorders>
                              <w:top w:val="single" w:color="000000" w:sz="8" w:space="0"/>
                            </w:tcBorders>
                            <w:noWrap w:val="0"/>
                            <w:vAlign w:val="top"/>
                          </w:tcPr>
                          <w:p>
                            <w:pPr>
                              <w:pStyle w:val="39"/>
                              <w:spacing w:before="87"/>
                              <w:ind w:left="213" w:right="213"/>
                              <w:jc w:val="center"/>
                            </w:pPr>
                            <w:r>
                              <w:t>账号</w:t>
                            </w:r>
                          </w:p>
                        </w:tc>
                        <w:tc>
                          <w:tcPr>
                            <w:tcW w:w="1847" w:type="dxa"/>
                            <w:gridSpan w:val="2"/>
                            <w:tcBorders>
                              <w:top w:val="single" w:color="000000" w:sz="8" w:space="0"/>
                            </w:tcBorders>
                            <w:noWrap w:val="0"/>
                            <w:vAlign w:val="top"/>
                          </w:tcPr>
                          <w:p>
                            <w:pPr>
                              <w:pStyle w:val="39"/>
                              <w:rPr>
                                <w:rFonts w:ascii="Times New Roman"/>
                                <w:sz w:val="20"/>
                              </w:rPr>
                            </w:pPr>
                          </w:p>
                        </w:tc>
                        <w:tc>
                          <w:tcPr>
                            <w:tcW w:w="841" w:type="dxa"/>
                            <w:vMerge w:val="continue"/>
                            <w:tcBorders>
                              <w:top w:val="nil"/>
                            </w:tcBorders>
                            <w:noWrap w:val="0"/>
                            <w:vAlign w:val="top"/>
                          </w:tcPr>
                          <w:p/>
                        </w:tc>
                        <w:tc>
                          <w:tcPr>
                            <w:tcW w:w="2298" w:type="dxa"/>
                            <w:gridSpan w:val="4"/>
                            <w:tcBorders>
                              <w:top w:val="single" w:color="000000" w:sz="8" w:space="0"/>
                            </w:tcBorders>
                            <w:noWrap w:val="0"/>
                            <w:vAlign w:val="top"/>
                          </w:tcPr>
                          <w:p>
                            <w:pPr>
                              <w:pStyle w:val="39"/>
                              <w:tabs>
                                <w:tab w:val="left" w:pos="1674"/>
                              </w:tabs>
                              <w:spacing w:before="87"/>
                              <w:ind w:left="428"/>
                            </w:pPr>
                            <w:r>
                              <w:t>技</w:t>
                            </w:r>
                            <w:r>
                              <w:tab/>
                            </w:r>
                            <w:r>
                              <w:t>工</w:t>
                            </w:r>
                          </w:p>
                        </w:tc>
                        <w:tc>
                          <w:tcPr>
                            <w:tcW w:w="1863" w:type="dxa"/>
                            <w:gridSpan w:val="2"/>
                            <w:tcBorders>
                              <w:top w:val="single" w:color="000000" w:sz="8" w:space="0"/>
                            </w:tcBorders>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742" w:type="dxa"/>
                            <w:noWrap w:val="0"/>
                            <w:vAlign w:val="top"/>
                          </w:tcPr>
                          <w:p>
                            <w:pPr>
                              <w:pStyle w:val="39"/>
                              <w:spacing w:before="105"/>
                              <w:ind w:left="214" w:right="213"/>
                              <w:jc w:val="center"/>
                            </w:pPr>
                            <w:r>
                              <w:t>经营范围</w:t>
                            </w:r>
                          </w:p>
                        </w:tc>
                        <w:tc>
                          <w:tcPr>
                            <w:tcW w:w="6849" w:type="dxa"/>
                            <w:gridSpan w:val="9"/>
                            <w:noWrap w:val="0"/>
                            <w:vAlign w:val="top"/>
                          </w:tcPr>
                          <w:p>
                            <w:pPr>
                              <w:pStyle w:val="39"/>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5" w:hRule="atLeast"/>
                          <w:jc w:val="center"/>
                        </w:trPr>
                        <w:tc>
                          <w:tcPr>
                            <w:tcW w:w="1742" w:type="dxa"/>
                            <w:noWrap w:val="0"/>
                            <w:vAlign w:val="top"/>
                          </w:tcPr>
                          <w:p>
                            <w:pPr>
                              <w:pStyle w:val="39"/>
                              <w:spacing w:before="105"/>
                              <w:ind w:left="213" w:right="213"/>
                              <w:jc w:val="center"/>
                            </w:pPr>
                            <w:r>
                              <w:t>备注</w:t>
                            </w:r>
                          </w:p>
                        </w:tc>
                        <w:tc>
                          <w:tcPr>
                            <w:tcW w:w="6849" w:type="dxa"/>
                            <w:gridSpan w:val="9"/>
                            <w:noWrap w:val="0"/>
                            <w:vAlign w:val="top"/>
                          </w:tcPr>
                          <w:p>
                            <w:pPr>
                              <w:pStyle w:val="39"/>
                              <w:rPr>
                                <w:rFonts w:ascii="Times New Roman"/>
                                <w:sz w:val="20"/>
                              </w:rPr>
                            </w:pPr>
                          </w:p>
                        </w:tc>
                      </w:tr>
                    </w:tbl>
                    <w:p>
                      <w:pPr>
                        <w:pStyle w:val="17"/>
                      </w:pPr>
                    </w:p>
                  </w:txbxContent>
                </v:textbox>
              </v:shape>
            </w:pict>
          </mc:Fallback>
        </mc:AlternateConten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jc w:val="right"/>
        <w:rPr>
          <w:rFonts w:hint="eastAsia" w:ascii="宋体" w:hAnsi="宋体"/>
          <w:sz w:val="24"/>
        </w:rPr>
      </w:pPr>
      <w:r>
        <w:rPr>
          <w:rFonts w:hint="eastAsia" w:ascii="宋体" w:hAnsi="宋体"/>
          <w:sz w:val="24"/>
        </w:rPr>
        <w:t>.</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r>
        <w:rPr>
          <w:rFonts w:hint="eastAsia" w:ascii="宋体" w:hAnsi="宋体"/>
          <w:sz w:val="24"/>
        </w:rPr>
        <w:t>注：应附资质证书副本、投标人营业执照副本、企业安全生产许可证等材料的扫描或复印件。</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3"/>
        <w:spacing w:line="500" w:lineRule="exact"/>
        <w:ind w:left="0"/>
        <w:jc w:val="left"/>
        <w:rPr>
          <w:rFonts w:hint="eastAsia" w:ascii="宋体" w:hAnsi="宋体" w:eastAsia="宋体" w:cs="宋体"/>
          <w:bCs/>
          <w:color w:val="000000"/>
          <w:sz w:val="24"/>
          <w:szCs w:val="24"/>
        </w:rPr>
      </w:pPr>
    </w:p>
    <w:p>
      <w:pPr>
        <w:pStyle w:val="13"/>
        <w:spacing w:line="400" w:lineRule="exact"/>
        <w:ind w:left="0" w:firstLine="482" w:firstLineChars="200"/>
        <w:jc w:val="center"/>
        <w:rPr>
          <w:rFonts w:hint="eastAsia" w:ascii="宋体" w:hAnsi="宋体" w:eastAsia="宋体"/>
          <w:b/>
        </w:rPr>
      </w:pPr>
      <w:r>
        <w:rPr>
          <w:rFonts w:hint="eastAsia" w:ascii="宋体" w:hAnsi="宋体" w:eastAsia="宋体"/>
          <w:b/>
        </w:rPr>
        <w:t>5、 拟派往本招标工程项目的项目负责人简历</w:t>
      </w:r>
    </w:p>
    <w:p>
      <w:pPr>
        <w:pStyle w:val="17"/>
        <w:spacing w:line="400" w:lineRule="exact"/>
        <w:ind w:firstLine="480" w:firstLineChars="200"/>
        <w:rPr>
          <w:rFonts w:hint="eastAsia" w:ascii="宋体" w:hAnsi="宋体"/>
          <w:sz w:val="24"/>
        </w:rPr>
      </w:pPr>
    </w:p>
    <w:p>
      <w:pPr>
        <w:pStyle w:val="17"/>
        <w:tabs>
          <w:tab w:val="left" w:pos="6361"/>
        </w:tabs>
        <w:spacing w:line="400" w:lineRule="exact"/>
        <w:ind w:firstLine="476" w:firstLineChars="200"/>
        <w:rPr>
          <w:rFonts w:hint="eastAsia" w:ascii="宋体" w:hAnsi="宋体"/>
          <w:sz w:val="24"/>
        </w:rPr>
      </w:pPr>
      <w:r>
        <w:rPr>
          <w:rFonts w:hint="eastAsia" w:ascii="宋体" w:hAnsi="宋体"/>
          <w:spacing w:val="-1"/>
          <w:sz w:val="24"/>
        </w:rPr>
        <w:t>投</w:t>
      </w:r>
      <w:r>
        <w:rPr>
          <w:rFonts w:hint="eastAsia" w:ascii="宋体" w:hAnsi="宋体"/>
          <w:sz w:val="24"/>
        </w:rPr>
        <w:t>标申请人名称</w:t>
      </w:r>
      <w:r>
        <w:rPr>
          <w:rFonts w:hint="eastAsia" w:ascii="宋体" w:hAnsi="宋体"/>
          <w:sz w:val="24"/>
          <w:u w:val="single"/>
        </w:rPr>
        <w:tab/>
      </w:r>
    </w:p>
    <w:p>
      <w:pPr>
        <w:pStyle w:val="17"/>
        <w:spacing w:line="400" w:lineRule="exact"/>
        <w:ind w:firstLine="480" w:firstLineChars="200"/>
        <w:rPr>
          <w:rFonts w:hint="eastAsia" w:ascii="宋体" w:hAnsi="宋体"/>
          <w:sz w:val="24"/>
        </w:rPr>
      </w:pPr>
    </w:p>
    <w:tbl>
      <w:tblPr>
        <w:tblStyle w:val="30"/>
        <w:tblW w:w="8276" w:type="dxa"/>
        <w:tblInd w:w="74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84"/>
        <w:gridCol w:w="917"/>
        <w:gridCol w:w="331"/>
        <w:gridCol w:w="1322"/>
        <w:gridCol w:w="856"/>
        <w:gridCol w:w="1487"/>
        <w:gridCol w:w="360"/>
        <w:gridCol w:w="171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0" w:hRule="atLeast"/>
        </w:trPr>
        <w:tc>
          <w:tcPr>
            <w:tcW w:w="2201" w:type="dxa"/>
            <w:gridSpan w:val="2"/>
            <w:tcBorders>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拟任职位</w:t>
            </w:r>
          </w:p>
        </w:tc>
        <w:tc>
          <w:tcPr>
            <w:tcW w:w="6075" w:type="dxa"/>
            <w:gridSpan w:val="6"/>
            <w:tcBorders>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spacing w:line="400" w:lineRule="exact"/>
              <w:ind w:firstLine="480" w:firstLineChars="200"/>
              <w:jc w:val="center"/>
              <w:rPr>
                <w:rFonts w:hint="eastAsia"/>
                <w:sz w:val="24"/>
                <w:szCs w:val="24"/>
              </w:rPr>
            </w:pPr>
            <w:r>
              <w:rPr>
                <w:rFonts w:hint="eastAsia"/>
                <w:sz w:val="24"/>
                <w:szCs w:val="24"/>
              </w:rPr>
              <w:t>姓名</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出生年月</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5" w:hRule="atLeast"/>
        </w:trPr>
        <w:tc>
          <w:tcPr>
            <w:tcW w:w="2201" w:type="dxa"/>
            <w:gridSpan w:val="2"/>
            <w:vMerge w:val="restart"/>
            <w:tcBorders>
              <w:top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执业或职业资格</w:t>
            </w:r>
          </w:p>
        </w:tc>
        <w:tc>
          <w:tcPr>
            <w:tcW w:w="2509" w:type="dxa"/>
            <w:gridSpan w:val="3"/>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注册建造师证证书编号</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0" w:hRule="atLeast"/>
        </w:trPr>
        <w:tc>
          <w:tcPr>
            <w:tcW w:w="2201" w:type="dxa"/>
            <w:gridSpan w:val="2"/>
            <w:vMerge w:val="continue"/>
            <w:tcBorders>
              <w:top w:val="nil"/>
              <w:bottom w:val="single" w:color="000000" w:sz="6" w:space="0"/>
              <w:right w:val="single" w:color="000000" w:sz="6" w:space="0"/>
            </w:tcBorders>
            <w:noWrap w:val="0"/>
            <w:vAlign w:val="top"/>
          </w:tcPr>
          <w:p>
            <w:pPr>
              <w:rPr>
                <w:rFonts w:ascii="宋体" w:hAnsi="宋体"/>
              </w:rPr>
            </w:pPr>
          </w:p>
        </w:tc>
        <w:tc>
          <w:tcPr>
            <w:tcW w:w="2509" w:type="dxa"/>
            <w:gridSpan w:val="3"/>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center"/>
          </w:tcPr>
          <w:p>
            <w:pPr>
              <w:pStyle w:val="39"/>
              <w:spacing w:line="400" w:lineRule="exact"/>
              <w:jc w:val="center"/>
              <w:rPr>
                <w:rFonts w:hint="eastAsia"/>
                <w:sz w:val="24"/>
                <w:szCs w:val="24"/>
              </w:rPr>
            </w:pPr>
            <w:r>
              <w:rPr>
                <w:rFonts w:hint="eastAsia"/>
                <w:sz w:val="24"/>
                <w:szCs w:val="24"/>
              </w:rPr>
              <w:t>安全考核合格证证书编号</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tabs>
                <w:tab w:val="left" w:pos="434"/>
              </w:tabs>
              <w:spacing w:line="400" w:lineRule="exact"/>
              <w:ind w:firstLine="480" w:firstLineChars="200"/>
              <w:jc w:val="center"/>
              <w:rPr>
                <w:rFonts w:hint="eastAsia"/>
                <w:sz w:val="24"/>
                <w:szCs w:val="24"/>
              </w:rPr>
            </w:pPr>
            <w:r>
              <w:rPr>
                <w:rFonts w:hint="eastAsia"/>
                <w:sz w:val="24"/>
                <w:szCs w:val="24"/>
              </w:rPr>
              <w:t>学</w:t>
            </w:r>
            <w:r>
              <w:rPr>
                <w:rFonts w:hint="eastAsia"/>
                <w:sz w:val="24"/>
                <w:szCs w:val="24"/>
              </w:rPr>
              <w:tab/>
            </w:r>
            <w:r>
              <w:rPr>
                <w:rFonts w:hint="eastAsia"/>
                <w:sz w:val="24"/>
                <w:szCs w:val="24"/>
              </w:rPr>
              <w:t>历</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1034"/>
              </w:tabs>
              <w:spacing w:line="400" w:lineRule="exact"/>
              <w:ind w:firstLine="480" w:firstLineChars="200"/>
              <w:rPr>
                <w:rFonts w:hint="eastAsia"/>
                <w:sz w:val="24"/>
                <w:szCs w:val="24"/>
              </w:rPr>
            </w:pPr>
            <w:r>
              <w:rPr>
                <w:rFonts w:hint="eastAsia"/>
                <w:sz w:val="24"/>
                <w:szCs w:val="24"/>
              </w:rPr>
              <w:t>职</w:t>
            </w:r>
            <w:r>
              <w:rPr>
                <w:rFonts w:hint="eastAsia"/>
                <w:sz w:val="24"/>
                <w:szCs w:val="24"/>
              </w:rPr>
              <w:tab/>
            </w:r>
            <w:r>
              <w:rPr>
                <w:rFonts w:hint="eastAsia"/>
                <w:sz w:val="24"/>
                <w:szCs w:val="24"/>
              </w:rPr>
              <w:t>称</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2201" w:type="dxa"/>
            <w:gridSpan w:val="2"/>
            <w:tcBorders>
              <w:top w:val="single" w:color="000000" w:sz="6" w:space="0"/>
              <w:bottom w:val="single" w:color="000000" w:sz="6" w:space="0"/>
              <w:right w:val="single" w:color="000000" w:sz="6" w:space="0"/>
            </w:tcBorders>
            <w:noWrap w:val="0"/>
            <w:vAlign w:val="top"/>
          </w:tcPr>
          <w:p>
            <w:pPr>
              <w:pStyle w:val="39"/>
              <w:tabs>
                <w:tab w:val="left" w:pos="434"/>
              </w:tabs>
              <w:spacing w:line="400" w:lineRule="exact"/>
              <w:ind w:firstLine="480" w:firstLineChars="200"/>
              <w:jc w:val="center"/>
              <w:rPr>
                <w:rFonts w:hint="eastAsia"/>
                <w:sz w:val="24"/>
                <w:szCs w:val="24"/>
              </w:rPr>
            </w:pPr>
            <w:r>
              <w:rPr>
                <w:rFonts w:hint="eastAsia"/>
                <w:sz w:val="24"/>
                <w:szCs w:val="24"/>
              </w:rPr>
              <w:t>职</w:t>
            </w:r>
            <w:r>
              <w:rPr>
                <w:rFonts w:hint="eastAsia"/>
                <w:sz w:val="24"/>
                <w:szCs w:val="24"/>
              </w:rPr>
              <w:tab/>
            </w:r>
            <w:r>
              <w:rPr>
                <w:rFonts w:hint="eastAsia"/>
                <w:sz w:val="24"/>
                <w:szCs w:val="24"/>
              </w:rPr>
              <w:t>务</w:t>
            </w:r>
          </w:p>
        </w:tc>
        <w:tc>
          <w:tcPr>
            <w:tcW w:w="2509" w:type="dxa"/>
            <w:gridSpan w:val="3"/>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1847"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工作年限</w:t>
            </w:r>
          </w:p>
        </w:tc>
        <w:tc>
          <w:tcPr>
            <w:tcW w:w="1719" w:type="dxa"/>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vMerge w:val="restart"/>
            <w:tcBorders>
              <w:top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jc w:val="center"/>
              <w:rPr>
                <w:rFonts w:hint="eastAsia"/>
                <w:sz w:val="24"/>
                <w:szCs w:val="24"/>
              </w:rPr>
            </w:pPr>
            <w:r>
              <w:rPr>
                <w:rFonts w:hint="eastAsia"/>
                <w:sz w:val="24"/>
                <w:szCs w:val="24"/>
              </w:rPr>
              <w:t>自</w:t>
            </w:r>
          </w:p>
        </w:tc>
        <w:tc>
          <w:tcPr>
            <w:tcW w:w="1248" w:type="dxa"/>
            <w:gridSpan w:val="2"/>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jc w:val="center"/>
              <w:rPr>
                <w:rFonts w:hint="eastAsia"/>
                <w:sz w:val="24"/>
                <w:szCs w:val="24"/>
              </w:rPr>
            </w:pPr>
            <w:r>
              <w:rPr>
                <w:rFonts w:hint="eastAsia"/>
                <w:sz w:val="24"/>
                <w:szCs w:val="24"/>
              </w:rPr>
              <w:t>至</w:t>
            </w:r>
          </w:p>
        </w:tc>
        <w:tc>
          <w:tcPr>
            <w:tcW w:w="1322" w:type="dxa"/>
            <w:vMerge w:val="restart"/>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p>
            <w:pPr>
              <w:pStyle w:val="39"/>
              <w:spacing w:line="400" w:lineRule="exact"/>
              <w:rPr>
                <w:rFonts w:hint="eastAsia"/>
                <w:sz w:val="24"/>
                <w:szCs w:val="24"/>
              </w:rPr>
            </w:pPr>
            <w:r>
              <w:rPr>
                <w:rFonts w:hint="eastAsia"/>
                <w:sz w:val="24"/>
                <w:szCs w:val="24"/>
              </w:rPr>
              <w:t>承担职务</w:t>
            </w:r>
          </w:p>
        </w:tc>
        <w:tc>
          <w:tcPr>
            <w:tcW w:w="4422" w:type="dxa"/>
            <w:gridSpan w:val="4"/>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主要经验及承担的项目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vMerge w:val="continue"/>
            <w:tcBorders>
              <w:top w:val="nil"/>
              <w:bottom w:val="single" w:color="000000" w:sz="6" w:space="0"/>
              <w:right w:val="single" w:color="000000" w:sz="6" w:space="0"/>
            </w:tcBorders>
            <w:noWrap w:val="0"/>
            <w:vAlign w:val="top"/>
          </w:tcPr>
          <w:p>
            <w:pPr>
              <w:rPr>
                <w:rFonts w:ascii="宋体" w:hAnsi="宋体"/>
              </w:rPr>
            </w:pPr>
          </w:p>
        </w:tc>
        <w:tc>
          <w:tcPr>
            <w:tcW w:w="1248" w:type="dxa"/>
            <w:gridSpan w:val="2"/>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1322" w:type="dxa"/>
            <w:vMerge w:val="continue"/>
            <w:tcBorders>
              <w:top w:val="nil"/>
              <w:left w:val="single" w:color="000000" w:sz="6" w:space="0"/>
              <w:bottom w:val="single" w:color="000000" w:sz="6" w:space="0"/>
              <w:right w:val="single" w:color="000000" w:sz="6" w:space="0"/>
            </w:tcBorders>
            <w:noWrap w:val="0"/>
            <w:vAlign w:val="top"/>
          </w:tcPr>
          <w:p>
            <w:pPr>
              <w:rPr>
                <w:rFonts w:ascii="宋体" w:hAnsi="宋体"/>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名称</w:t>
            </w: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r>
              <w:rPr>
                <w:rFonts w:hint="eastAsia"/>
                <w:sz w:val="24"/>
                <w:szCs w:val="24"/>
              </w:rPr>
              <w:t>合同金额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67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50"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bottom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bottom w:val="single" w:color="000000" w:sz="6" w:space="0"/>
            </w:tcBorders>
            <w:noWrap w:val="0"/>
            <w:vAlign w:val="top"/>
          </w:tcPr>
          <w:p>
            <w:pPr>
              <w:pStyle w:val="39"/>
              <w:spacing w:line="400" w:lineRule="exact"/>
              <w:ind w:firstLine="480" w:firstLineChars="200"/>
              <w:rPr>
                <w:rFonts w:hint="eastAsia"/>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1284" w:type="dxa"/>
            <w:tcBorders>
              <w:top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248" w:type="dxa"/>
            <w:gridSpan w:val="2"/>
            <w:tcBorders>
              <w:top w:val="single" w:color="000000" w:sz="6" w:space="0"/>
              <w:left w:val="single" w:color="000000" w:sz="6" w:space="0"/>
              <w:right w:val="single" w:color="000000" w:sz="6" w:space="0"/>
            </w:tcBorders>
            <w:noWrap w:val="0"/>
            <w:vAlign w:val="top"/>
          </w:tcPr>
          <w:p>
            <w:pPr>
              <w:pStyle w:val="39"/>
              <w:tabs>
                <w:tab w:val="left" w:pos="735"/>
              </w:tabs>
              <w:spacing w:line="400" w:lineRule="exact"/>
              <w:ind w:firstLine="480" w:firstLineChars="200"/>
              <w:rPr>
                <w:rFonts w:hint="eastAsia"/>
                <w:sz w:val="24"/>
                <w:szCs w:val="24"/>
              </w:rPr>
            </w:pPr>
            <w:r>
              <w:rPr>
                <w:rFonts w:hint="eastAsia"/>
                <w:sz w:val="24"/>
                <w:szCs w:val="24"/>
              </w:rPr>
              <w:t>年</w:t>
            </w:r>
            <w:r>
              <w:rPr>
                <w:rFonts w:hint="eastAsia"/>
                <w:sz w:val="24"/>
                <w:szCs w:val="24"/>
              </w:rPr>
              <w:tab/>
            </w:r>
            <w:r>
              <w:rPr>
                <w:rFonts w:hint="eastAsia"/>
                <w:sz w:val="24"/>
                <w:szCs w:val="24"/>
              </w:rPr>
              <w:t>月</w:t>
            </w:r>
          </w:p>
        </w:tc>
        <w:tc>
          <w:tcPr>
            <w:tcW w:w="1322" w:type="dxa"/>
            <w:tcBorders>
              <w:top w:val="single" w:color="000000" w:sz="6" w:space="0"/>
              <w:left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343" w:type="dxa"/>
            <w:gridSpan w:val="2"/>
            <w:tcBorders>
              <w:top w:val="single" w:color="000000" w:sz="6" w:space="0"/>
              <w:left w:val="single" w:color="000000" w:sz="6" w:space="0"/>
              <w:right w:val="single" w:color="000000" w:sz="6" w:space="0"/>
            </w:tcBorders>
            <w:noWrap w:val="0"/>
            <w:vAlign w:val="top"/>
          </w:tcPr>
          <w:p>
            <w:pPr>
              <w:pStyle w:val="39"/>
              <w:spacing w:line="400" w:lineRule="exact"/>
              <w:ind w:firstLine="480" w:firstLineChars="200"/>
              <w:rPr>
                <w:rFonts w:hint="eastAsia"/>
                <w:sz w:val="24"/>
                <w:szCs w:val="24"/>
              </w:rPr>
            </w:pPr>
          </w:p>
        </w:tc>
        <w:tc>
          <w:tcPr>
            <w:tcW w:w="2079" w:type="dxa"/>
            <w:gridSpan w:val="2"/>
            <w:tcBorders>
              <w:top w:val="single" w:color="000000" w:sz="6" w:space="0"/>
              <w:left w:val="single" w:color="000000" w:sz="6" w:space="0"/>
            </w:tcBorders>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r>
        <w:rPr>
          <w:rFonts w:hint="eastAsia" w:ascii="宋体" w:hAnsi="宋体"/>
          <w:sz w:val="24"/>
        </w:rPr>
        <w:t>注：项目负责人应附建造师执业资格注册证以及相应的安全生产考核合格证书；证书、证明等扫描或复印件 。</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13"/>
        <w:spacing w:line="400" w:lineRule="exact"/>
        <w:ind w:left="0" w:firstLine="482" w:firstLineChars="200"/>
        <w:jc w:val="center"/>
        <w:rPr>
          <w:rFonts w:hint="eastAsia" w:ascii="宋体" w:hAnsi="宋体" w:eastAsia="宋体"/>
          <w:b/>
        </w:rPr>
      </w:pPr>
      <w:r>
        <w:rPr>
          <w:rFonts w:hint="eastAsia" w:ascii="宋体" w:hAnsi="宋体" w:eastAsia="宋体"/>
          <w:b/>
        </w:rPr>
        <w:t>6、项目管理机构配备情况</w:t>
      </w:r>
    </w:p>
    <w:p>
      <w:pPr>
        <w:pStyle w:val="17"/>
        <w:spacing w:line="400" w:lineRule="exact"/>
        <w:ind w:firstLine="480" w:firstLineChars="200"/>
        <w:rPr>
          <w:rFonts w:hint="eastAsia" w:ascii="宋体" w:hAnsi="宋体"/>
          <w:sz w:val="24"/>
        </w:rPr>
      </w:pPr>
    </w:p>
    <w:tbl>
      <w:tblPr>
        <w:tblStyle w:val="30"/>
        <w:tblW w:w="8757" w:type="dxa"/>
        <w:tblInd w:w="5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7"/>
        <w:gridCol w:w="1743"/>
        <w:gridCol w:w="1096"/>
        <w:gridCol w:w="1427"/>
        <w:gridCol w:w="1412"/>
        <w:gridCol w:w="16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1427" w:type="dxa"/>
            <w:noWrap w:val="0"/>
            <w:vAlign w:val="center"/>
          </w:tcPr>
          <w:p>
            <w:pPr>
              <w:pStyle w:val="39"/>
              <w:spacing w:line="400" w:lineRule="exact"/>
              <w:jc w:val="center"/>
              <w:rPr>
                <w:rFonts w:hint="eastAsia"/>
                <w:sz w:val="24"/>
                <w:szCs w:val="24"/>
              </w:rPr>
            </w:pPr>
            <w:r>
              <w:rPr>
                <w:rFonts w:hint="eastAsia"/>
                <w:sz w:val="24"/>
                <w:szCs w:val="24"/>
              </w:rPr>
              <w:t>机构</w:t>
            </w:r>
          </w:p>
        </w:tc>
        <w:tc>
          <w:tcPr>
            <w:tcW w:w="1743" w:type="dxa"/>
            <w:noWrap w:val="0"/>
            <w:vAlign w:val="center"/>
          </w:tcPr>
          <w:p>
            <w:pPr>
              <w:pStyle w:val="39"/>
              <w:spacing w:line="400" w:lineRule="exact"/>
              <w:jc w:val="center"/>
              <w:rPr>
                <w:rFonts w:hint="eastAsia"/>
                <w:sz w:val="24"/>
                <w:szCs w:val="24"/>
              </w:rPr>
            </w:pPr>
            <w:r>
              <w:rPr>
                <w:rFonts w:hint="eastAsia"/>
                <w:sz w:val="24"/>
                <w:szCs w:val="24"/>
              </w:rPr>
              <w:t>项目负责</w:t>
            </w:r>
          </w:p>
        </w:tc>
        <w:tc>
          <w:tcPr>
            <w:tcW w:w="1096" w:type="dxa"/>
            <w:noWrap w:val="0"/>
            <w:vAlign w:val="center"/>
          </w:tcPr>
          <w:p>
            <w:pPr>
              <w:pStyle w:val="39"/>
              <w:spacing w:line="400" w:lineRule="exact"/>
              <w:jc w:val="center"/>
              <w:rPr>
                <w:rFonts w:hint="eastAsia"/>
                <w:sz w:val="24"/>
                <w:szCs w:val="24"/>
              </w:rPr>
            </w:pPr>
            <w:r>
              <w:rPr>
                <w:rFonts w:hint="eastAsia"/>
                <w:sz w:val="24"/>
                <w:szCs w:val="24"/>
              </w:rPr>
              <w:t>姓名</w:t>
            </w:r>
          </w:p>
        </w:tc>
        <w:tc>
          <w:tcPr>
            <w:tcW w:w="1427" w:type="dxa"/>
            <w:noWrap w:val="0"/>
            <w:vAlign w:val="center"/>
          </w:tcPr>
          <w:p>
            <w:pPr>
              <w:pStyle w:val="39"/>
              <w:spacing w:line="400" w:lineRule="exact"/>
              <w:jc w:val="center"/>
              <w:rPr>
                <w:rFonts w:hint="eastAsia"/>
                <w:sz w:val="24"/>
                <w:szCs w:val="24"/>
              </w:rPr>
            </w:pPr>
            <w:r>
              <w:rPr>
                <w:rFonts w:hint="eastAsia"/>
                <w:sz w:val="24"/>
                <w:szCs w:val="24"/>
              </w:rPr>
              <w:t>身份证号码</w:t>
            </w:r>
          </w:p>
        </w:tc>
        <w:tc>
          <w:tcPr>
            <w:tcW w:w="1412" w:type="dxa"/>
            <w:noWrap w:val="0"/>
            <w:vAlign w:val="center"/>
          </w:tcPr>
          <w:p>
            <w:pPr>
              <w:pStyle w:val="39"/>
              <w:spacing w:line="400" w:lineRule="exact"/>
              <w:jc w:val="center"/>
              <w:rPr>
                <w:rFonts w:hint="eastAsia"/>
                <w:sz w:val="24"/>
                <w:szCs w:val="24"/>
              </w:rPr>
            </w:pPr>
            <w:r>
              <w:rPr>
                <w:rFonts w:hint="eastAsia"/>
                <w:sz w:val="24"/>
                <w:szCs w:val="24"/>
              </w:rPr>
              <w:t>职称</w:t>
            </w:r>
          </w:p>
        </w:tc>
        <w:tc>
          <w:tcPr>
            <w:tcW w:w="1652" w:type="dxa"/>
            <w:noWrap w:val="0"/>
            <w:vAlign w:val="center"/>
          </w:tcPr>
          <w:p>
            <w:pPr>
              <w:pStyle w:val="39"/>
              <w:spacing w:line="400" w:lineRule="exact"/>
              <w:jc w:val="center"/>
              <w:rPr>
                <w:rFonts w:hint="eastAsia"/>
                <w:sz w:val="24"/>
                <w:szCs w:val="24"/>
              </w:rPr>
            </w:pPr>
            <w:r>
              <w:rPr>
                <w:rFonts w:hint="eastAsia"/>
                <w:sz w:val="24"/>
                <w:szCs w:val="24"/>
              </w:rPr>
              <w:t>资历及承担过的项目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restart"/>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r>
              <w:rPr>
                <w:rFonts w:hint="eastAsia"/>
                <w:sz w:val="24"/>
                <w:szCs w:val="24"/>
              </w:rPr>
              <w:t>总部</w:t>
            </w: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项目主管</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技术负责人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restart"/>
            <w:noWrap w:val="0"/>
            <w:vAlign w:val="top"/>
          </w:tcPr>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p>
          <w:p>
            <w:pPr>
              <w:pStyle w:val="39"/>
              <w:spacing w:line="400" w:lineRule="exact"/>
              <w:ind w:firstLine="480" w:firstLineChars="200"/>
              <w:rPr>
                <w:rFonts w:hint="eastAsia"/>
                <w:sz w:val="24"/>
                <w:szCs w:val="24"/>
              </w:rPr>
            </w:pPr>
            <w:r>
              <w:rPr>
                <w:rFonts w:hint="eastAsia"/>
                <w:sz w:val="24"/>
                <w:szCs w:val="24"/>
              </w:rPr>
              <w:t>现场</w:t>
            </w: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项目负责人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r>
              <w:rPr>
                <w:rFonts w:hint="eastAsia"/>
                <w:sz w:val="24"/>
                <w:szCs w:val="24"/>
              </w:rPr>
              <w:t>技术负责人</w:t>
            </w: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427" w:type="dxa"/>
            <w:vMerge w:val="continue"/>
            <w:tcBorders>
              <w:top w:val="nil"/>
            </w:tcBorders>
            <w:noWrap w:val="0"/>
            <w:vAlign w:val="top"/>
          </w:tcPr>
          <w:p>
            <w:pPr>
              <w:rPr>
                <w:rFonts w:ascii="宋体" w:hAnsi="宋体"/>
              </w:rPr>
            </w:pPr>
          </w:p>
        </w:tc>
        <w:tc>
          <w:tcPr>
            <w:tcW w:w="1743" w:type="dxa"/>
            <w:noWrap w:val="0"/>
            <w:vAlign w:val="top"/>
          </w:tcPr>
          <w:p>
            <w:pPr>
              <w:pStyle w:val="39"/>
              <w:spacing w:line="400" w:lineRule="exact"/>
              <w:ind w:firstLine="480" w:firstLineChars="200"/>
              <w:rPr>
                <w:rFonts w:hint="eastAsia"/>
                <w:sz w:val="24"/>
                <w:szCs w:val="24"/>
              </w:rPr>
            </w:pPr>
          </w:p>
        </w:tc>
        <w:tc>
          <w:tcPr>
            <w:tcW w:w="1096"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412" w:type="dxa"/>
            <w:noWrap w:val="0"/>
            <w:vAlign w:val="top"/>
          </w:tcPr>
          <w:p>
            <w:pPr>
              <w:pStyle w:val="39"/>
              <w:spacing w:line="400" w:lineRule="exact"/>
              <w:ind w:firstLine="480" w:firstLineChars="200"/>
              <w:rPr>
                <w:rFonts w:hint="eastAsia"/>
                <w:sz w:val="24"/>
                <w:szCs w:val="24"/>
              </w:rPr>
            </w:pPr>
          </w:p>
        </w:tc>
        <w:tc>
          <w:tcPr>
            <w:tcW w:w="1652"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1427" w:type="dxa"/>
            <w:vMerge w:val="continue"/>
            <w:tcBorders>
              <w:top w:val="nil"/>
            </w:tcBorders>
            <w:noWrap w:val="0"/>
            <w:vAlign w:val="top"/>
          </w:tcPr>
          <w:p>
            <w:pPr>
              <w:rPr>
                <w:rFonts w:ascii="宋体" w:hAnsi="宋体"/>
              </w:rPr>
            </w:pPr>
          </w:p>
        </w:tc>
        <w:tc>
          <w:tcPr>
            <w:tcW w:w="7330" w:type="dxa"/>
            <w:gridSpan w:val="5"/>
            <w:noWrap w:val="0"/>
            <w:vAlign w:val="top"/>
          </w:tcPr>
          <w:p>
            <w:pPr>
              <w:pStyle w:val="39"/>
              <w:spacing w:line="400" w:lineRule="exact"/>
              <w:ind w:firstLine="480" w:firstLineChars="200"/>
              <w:rPr>
                <w:rFonts w:hint="eastAsia"/>
                <w:sz w:val="24"/>
                <w:szCs w:val="24"/>
              </w:rPr>
            </w:pPr>
            <w:r>
              <w:rPr>
                <w:rFonts w:hint="eastAsia"/>
                <w:sz w:val="24"/>
                <w:szCs w:val="24"/>
              </w:rPr>
              <w:t>其他人员（投标单位认为应配备的其他人员）专业技术职称或岗位资格证书。</w:t>
            </w:r>
          </w:p>
        </w:tc>
      </w:tr>
    </w:tbl>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7、机械设备</w:t>
      </w:r>
    </w:p>
    <w:p>
      <w:pPr>
        <w:spacing w:line="400" w:lineRule="exact"/>
        <w:ind w:firstLine="480" w:firstLineChars="200"/>
        <w:jc w:val="center"/>
        <w:rPr>
          <w:rFonts w:hint="eastAsia" w:ascii="宋体" w:hAnsi="宋体"/>
          <w:sz w:val="24"/>
        </w:rPr>
      </w:pPr>
      <w:r>
        <w:rPr>
          <w:rFonts w:hint="eastAsia" w:ascii="宋体" w:hAnsi="宋体"/>
          <w:sz w:val="24"/>
        </w:rPr>
        <w:t>拟投入本工程的主要施工机械表</w:t>
      </w:r>
    </w:p>
    <w:p>
      <w:pPr>
        <w:pStyle w:val="17"/>
        <w:spacing w:line="400" w:lineRule="exact"/>
        <w:ind w:firstLine="480" w:firstLineChars="200"/>
        <w:rPr>
          <w:rFonts w:hint="eastAsia" w:ascii="宋体" w:hAnsi="宋体"/>
          <w:sz w:val="24"/>
        </w:rPr>
      </w:pPr>
    </w:p>
    <w:tbl>
      <w:tblPr>
        <w:tblStyle w:val="30"/>
        <w:tblW w:w="8936" w:type="dxa"/>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5"/>
        <w:gridCol w:w="1337"/>
        <w:gridCol w:w="1292"/>
        <w:gridCol w:w="856"/>
        <w:gridCol w:w="931"/>
        <w:gridCol w:w="1322"/>
        <w:gridCol w:w="826"/>
        <w:gridCol w:w="1036"/>
        <w:gridCol w:w="8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1" w:hRule="atLeast"/>
        </w:trPr>
        <w:tc>
          <w:tcPr>
            <w:tcW w:w="495" w:type="dxa"/>
            <w:noWrap w:val="0"/>
            <w:vAlign w:val="center"/>
          </w:tcPr>
          <w:p>
            <w:pPr>
              <w:pStyle w:val="39"/>
              <w:spacing w:line="400" w:lineRule="exact"/>
              <w:ind w:left="6"/>
              <w:jc w:val="center"/>
              <w:rPr>
                <w:rFonts w:hint="eastAsia"/>
                <w:sz w:val="24"/>
                <w:szCs w:val="24"/>
              </w:rPr>
            </w:pPr>
            <w:r>
              <w:rPr>
                <w:rFonts w:hint="eastAsia"/>
                <w:sz w:val="24"/>
                <w:szCs w:val="24"/>
              </w:rPr>
              <w:t>序号</w:t>
            </w:r>
          </w:p>
        </w:tc>
        <w:tc>
          <w:tcPr>
            <w:tcW w:w="1337" w:type="dxa"/>
            <w:noWrap w:val="0"/>
            <w:vAlign w:val="center"/>
          </w:tcPr>
          <w:p>
            <w:pPr>
              <w:pStyle w:val="39"/>
              <w:spacing w:line="400" w:lineRule="exact"/>
              <w:jc w:val="center"/>
              <w:rPr>
                <w:rFonts w:hint="eastAsia"/>
                <w:sz w:val="24"/>
                <w:szCs w:val="24"/>
              </w:rPr>
            </w:pPr>
            <w:r>
              <w:rPr>
                <w:rFonts w:hint="eastAsia"/>
                <w:sz w:val="24"/>
                <w:szCs w:val="24"/>
              </w:rPr>
              <w:t>机械设备</w:t>
            </w:r>
          </w:p>
          <w:p>
            <w:pPr>
              <w:pStyle w:val="39"/>
              <w:spacing w:line="400" w:lineRule="exact"/>
              <w:jc w:val="center"/>
              <w:rPr>
                <w:rFonts w:hint="eastAsia"/>
                <w:sz w:val="24"/>
                <w:szCs w:val="24"/>
              </w:rPr>
            </w:pPr>
            <w:r>
              <w:rPr>
                <w:rFonts w:hint="eastAsia"/>
                <w:sz w:val="24"/>
                <w:szCs w:val="24"/>
              </w:rPr>
              <w:t>种类</w:t>
            </w:r>
          </w:p>
        </w:tc>
        <w:tc>
          <w:tcPr>
            <w:tcW w:w="1292" w:type="dxa"/>
            <w:noWrap w:val="0"/>
            <w:vAlign w:val="center"/>
          </w:tcPr>
          <w:p>
            <w:pPr>
              <w:pStyle w:val="39"/>
              <w:spacing w:line="400" w:lineRule="exact"/>
              <w:jc w:val="center"/>
              <w:rPr>
                <w:rFonts w:hint="eastAsia"/>
                <w:spacing w:val="6"/>
                <w:sz w:val="24"/>
                <w:szCs w:val="24"/>
              </w:rPr>
            </w:pPr>
            <w:r>
              <w:rPr>
                <w:rFonts w:hint="eastAsia"/>
                <w:spacing w:val="6"/>
                <w:sz w:val="24"/>
                <w:szCs w:val="24"/>
              </w:rPr>
              <w:t xml:space="preserve">型 号 </w:t>
            </w:r>
          </w:p>
          <w:p>
            <w:pPr>
              <w:pStyle w:val="39"/>
              <w:spacing w:line="400" w:lineRule="exact"/>
              <w:jc w:val="center"/>
              <w:rPr>
                <w:rFonts w:hint="eastAsia"/>
                <w:sz w:val="24"/>
                <w:szCs w:val="24"/>
              </w:rPr>
            </w:pPr>
            <w:r>
              <w:rPr>
                <w:rFonts w:hint="eastAsia"/>
                <w:spacing w:val="6"/>
                <w:sz w:val="24"/>
                <w:szCs w:val="24"/>
              </w:rPr>
              <w:t>规 格</w:t>
            </w:r>
          </w:p>
        </w:tc>
        <w:tc>
          <w:tcPr>
            <w:tcW w:w="856"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额定功率</w:t>
            </w:r>
          </w:p>
        </w:tc>
        <w:tc>
          <w:tcPr>
            <w:tcW w:w="931"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数 量</w:t>
            </w:r>
          </w:p>
        </w:tc>
        <w:tc>
          <w:tcPr>
            <w:tcW w:w="1322" w:type="dxa"/>
            <w:noWrap w:val="0"/>
            <w:vAlign w:val="center"/>
          </w:tcPr>
          <w:p>
            <w:pPr>
              <w:pStyle w:val="39"/>
              <w:spacing w:line="400" w:lineRule="exact"/>
              <w:jc w:val="center"/>
              <w:rPr>
                <w:rFonts w:hint="eastAsia"/>
                <w:sz w:val="24"/>
                <w:szCs w:val="24"/>
              </w:rPr>
            </w:pPr>
            <w:r>
              <w:rPr>
                <w:rFonts w:hint="eastAsia"/>
                <w:sz w:val="24"/>
                <w:szCs w:val="24"/>
              </w:rPr>
              <w:t>新旧程度</w:t>
            </w:r>
          </w:p>
        </w:tc>
        <w:tc>
          <w:tcPr>
            <w:tcW w:w="826" w:type="dxa"/>
            <w:noWrap w:val="0"/>
            <w:vAlign w:val="center"/>
          </w:tcPr>
          <w:p>
            <w:pPr>
              <w:pStyle w:val="39"/>
              <w:spacing w:line="400" w:lineRule="exact"/>
              <w:jc w:val="center"/>
              <w:rPr>
                <w:rFonts w:hint="eastAsia"/>
                <w:sz w:val="24"/>
                <w:szCs w:val="24"/>
              </w:rPr>
            </w:pPr>
            <w:r>
              <w:rPr>
                <w:rFonts w:hint="eastAsia"/>
                <w:sz w:val="24"/>
                <w:szCs w:val="24"/>
              </w:rPr>
              <w:t>是否</w:t>
            </w:r>
          </w:p>
          <w:p>
            <w:pPr>
              <w:pStyle w:val="39"/>
              <w:spacing w:line="400" w:lineRule="exact"/>
              <w:jc w:val="center"/>
              <w:rPr>
                <w:rFonts w:hint="eastAsia"/>
                <w:sz w:val="24"/>
                <w:szCs w:val="24"/>
              </w:rPr>
            </w:pPr>
            <w:r>
              <w:rPr>
                <w:rFonts w:hint="eastAsia"/>
                <w:sz w:val="24"/>
                <w:szCs w:val="24"/>
              </w:rPr>
              <w:t>自有</w:t>
            </w:r>
          </w:p>
        </w:tc>
        <w:tc>
          <w:tcPr>
            <w:tcW w:w="1036" w:type="dxa"/>
            <w:noWrap w:val="0"/>
            <w:vAlign w:val="center"/>
          </w:tcPr>
          <w:p>
            <w:pPr>
              <w:pStyle w:val="39"/>
              <w:spacing w:line="400" w:lineRule="exact"/>
              <w:jc w:val="center"/>
              <w:rPr>
                <w:rFonts w:hint="eastAsia"/>
                <w:sz w:val="24"/>
                <w:szCs w:val="24"/>
              </w:rPr>
            </w:pPr>
            <w:r>
              <w:rPr>
                <w:rFonts w:hint="eastAsia"/>
                <w:sz w:val="24"/>
                <w:szCs w:val="24"/>
              </w:rPr>
              <w:t>用于</w:t>
            </w:r>
          </w:p>
          <w:p>
            <w:pPr>
              <w:pStyle w:val="39"/>
              <w:spacing w:line="400" w:lineRule="exact"/>
              <w:jc w:val="center"/>
              <w:rPr>
                <w:rFonts w:hint="eastAsia"/>
                <w:spacing w:val="-8"/>
                <w:sz w:val="24"/>
                <w:szCs w:val="24"/>
              </w:rPr>
            </w:pPr>
            <w:r>
              <w:rPr>
                <w:rFonts w:hint="eastAsia"/>
                <w:spacing w:val="-8"/>
                <w:sz w:val="24"/>
                <w:szCs w:val="24"/>
              </w:rPr>
              <w:t>施工</w:t>
            </w:r>
          </w:p>
          <w:p>
            <w:pPr>
              <w:pStyle w:val="39"/>
              <w:spacing w:line="400" w:lineRule="exact"/>
              <w:jc w:val="center"/>
              <w:rPr>
                <w:rFonts w:hint="eastAsia"/>
                <w:sz w:val="24"/>
                <w:szCs w:val="24"/>
              </w:rPr>
            </w:pPr>
            <w:r>
              <w:rPr>
                <w:rFonts w:hint="eastAsia"/>
                <w:spacing w:val="-8"/>
                <w:sz w:val="24"/>
                <w:szCs w:val="24"/>
              </w:rPr>
              <w:t>部位</w:t>
            </w:r>
          </w:p>
        </w:tc>
        <w:tc>
          <w:tcPr>
            <w:tcW w:w="84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95" w:type="dxa"/>
            <w:noWrap w:val="0"/>
            <w:vAlign w:val="top"/>
          </w:tcPr>
          <w:p>
            <w:pPr>
              <w:pStyle w:val="39"/>
              <w:spacing w:line="400" w:lineRule="exact"/>
              <w:ind w:firstLine="484" w:firstLineChars="200"/>
              <w:rPr>
                <w:rFonts w:hint="eastAsia"/>
                <w:sz w:val="24"/>
                <w:szCs w:val="24"/>
              </w:rPr>
            </w:pPr>
            <w:r>
              <w:rPr>
                <w:rFonts w:hint="eastAsia"/>
                <w:w w:val="101"/>
                <w:sz w:val="24"/>
                <w:szCs w:val="24"/>
              </w:rPr>
              <w:t>1</w:t>
            </w:r>
          </w:p>
        </w:tc>
        <w:tc>
          <w:tcPr>
            <w:tcW w:w="1337" w:type="dxa"/>
            <w:noWrap w:val="0"/>
            <w:vAlign w:val="top"/>
          </w:tcPr>
          <w:p>
            <w:pPr>
              <w:pStyle w:val="39"/>
              <w:spacing w:line="400" w:lineRule="exact"/>
              <w:ind w:firstLine="480" w:firstLineChars="200"/>
              <w:rPr>
                <w:rFonts w:hint="eastAsia"/>
                <w:sz w:val="24"/>
                <w:szCs w:val="24"/>
              </w:rPr>
            </w:pP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495" w:type="dxa"/>
            <w:noWrap w:val="0"/>
            <w:vAlign w:val="top"/>
          </w:tcPr>
          <w:p>
            <w:pPr>
              <w:pStyle w:val="39"/>
              <w:spacing w:line="400" w:lineRule="exact"/>
              <w:ind w:firstLine="484" w:firstLineChars="200"/>
              <w:rPr>
                <w:rFonts w:hint="eastAsia"/>
                <w:sz w:val="24"/>
                <w:szCs w:val="24"/>
              </w:rPr>
            </w:pPr>
            <w:r>
              <w:rPr>
                <w:rFonts w:hint="eastAsia"/>
                <w:w w:val="101"/>
                <w:sz w:val="24"/>
                <w:szCs w:val="24"/>
              </w:rPr>
              <w:t>2</w:t>
            </w:r>
          </w:p>
        </w:tc>
        <w:tc>
          <w:tcPr>
            <w:tcW w:w="1337" w:type="dxa"/>
            <w:noWrap w:val="0"/>
            <w:vAlign w:val="top"/>
          </w:tcPr>
          <w:p>
            <w:pPr>
              <w:pStyle w:val="39"/>
              <w:spacing w:line="400" w:lineRule="exact"/>
              <w:ind w:firstLine="480" w:firstLineChars="200"/>
              <w:rPr>
                <w:rFonts w:hint="eastAsia"/>
                <w:sz w:val="24"/>
                <w:szCs w:val="24"/>
              </w:rPr>
            </w:pP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3" w:hRule="atLeast"/>
        </w:trPr>
        <w:tc>
          <w:tcPr>
            <w:tcW w:w="495" w:type="dxa"/>
            <w:tcBorders>
              <w:bottom w:val="single" w:color="000000" w:sz="8" w:space="0"/>
            </w:tcBorders>
            <w:noWrap w:val="0"/>
            <w:vAlign w:val="top"/>
          </w:tcPr>
          <w:p>
            <w:pPr>
              <w:pStyle w:val="39"/>
              <w:spacing w:line="400" w:lineRule="exact"/>
              <w:ind w:firstLine="484" w:firstLineChars="200"/>
              <w:rPr>
                <w:rFonts w:hint="eastAsia"/>
                <w:sz w:val="24"/>
                <w:szCs w:val="24"/>
              </w:rPr>
            </w:pPr>
            <w:r>
              <w:rPr>
                <w:rFonts w:hint="eastAsia"/>
                <w:w w:val="101"/>
                <w:sz w:val="24"/>
                <w:szCs w:val="24"/>
              </w:rPr>
              <w:t>3</w:t>
            </w:r>
          </w:p>
        </w:tc>
        <w:tc>
          <w:tcPr>
            <w:tcW w:w="133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9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56"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132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2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03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84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8" w:hRule="atLeast"/>
        </w:trPr>
        <w:tc>
          <w:tcPr>
            <w:tcW w:w="495"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3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9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56"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2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03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84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5" w:hRule="atLeast"/>
        </w:trPr>
        <w:tc>
          <w:tcPr>
            <w:tcW w:w="495" w:type="dxa"/>
            <w:noWrap w:val="0"/>
            <w:vAlign w:val="top"/>
          </w:tcPr>
          <w:p>
            <w:pPr>
              <w:pStyle w:val="39"/>
              <w:spacing w:line="400" w:lineRule="exact"/>
              <w:ind w:firstLine="974" w:firstLineChars="200"/>
              <w:rPr>
                <w:rFonts w:hint="eastAsia"/>
                <w:sz w:val="24"/>
                <w:szCs w:val="24"/>
              </w:rPr>
            </w:pPr>
            <w:r>
              <w:rPr>
                <w:rFonts w:hint="eastAsia"/>
                <w:w w:val="203"/>
                <w:sz w:val="24"/>
                <w:szCs w:val="24"/>
              </w:rPr>
              <w:t>„</w:t>
            </w:r>
          </w:p>
        </w:tc>
        <w:tc>
          <w:tcPr>
            <w:tcW w:w="1337" w:type="dxa"/>
            <w:noWrap w:val="0"/>
            <w:vAlign w:val="top"/>
          </w:tcPr>
          <w:p>
            <w:pPr>
              <w:pStyle w:val="39"/>
              <w:spacing w:line="400" w:lineRule="exact"/>
              <w:ind w:firstLine="974" w:firstLineChars="200"/>
              <w:rPr>
                <w:rFonts w:hint="eastAsia"/>
                <w:sz w:val="24"/>
                <w:szCs w:val="24"/>
              </w:rPr>
            </w:pPr>
            <w:r>
              <w:rPr>
                <w:rFonts w:hint="eastAsia"/>
                <w:w w:val="203"/>
                <w:sz w:val="24"/>
                <w:szCs w:val="24"/>
              </w:rPr>
              <w:t>„</w:t>
            </w:r>
          </w:p>
        </w:tc>
        <w:tc>
          <w:tcPr>
            <w:tcW w:w="1292" w:type="dxa"/>
            <w:noWrap w:val="0"/>
            <w:vAlign w:val="top"/>
          </w:tcPr>
          <w:p>
            <w:pPr>
              <w:pStyle w:val="39"/>
              <w:spacing w:line="400" w:lineRule="exact"/>
              <w:ind w:firstLine="480" w:firstLineChars="200"/>
              <w:rPr>
                <w:rFonts w:hint="eastAsia"/>
                <w:sz w:val="24"/>
                <w:szCs w:val="24"/>
              </w:rPr>
            </w:pPr>
          </w:p>
        </w:tc>
        <w:tc>
          <w:tcPr>
            <w:tcW w:w="856"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931"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1322" w:type="dxa"/>
            <w:noWrap w:val="0"/>
            <w:vAlign w:val="top"/>
          </w:tcPr>
          <w:p>
            <w:pPr>
              <w:pStyle w:val="39"/>
              <w:spacing w:line="400" w:lineRule="exact"/>
              <w:ind w:firstLine="480" w:firstLineChars="200"/>
              <w:rPr>
                <w:rFonts w:hint="eastAsia"/>
                <w:sz w:val="24"/>
                <w:szCs w:val="24"/>
              </w:rPr>
            </w:pPr>
          </w:p>
        </w:tc>
        <w:tc>
          <w:tcPr>
            <w:tcW w:w="826" w:type="dxa"/>
            <w:noWrap w:val="0"/>
            <w:vAlign w:val="top"/>
          </w:tcPr>
          <w:p>
            <w:pPr>
              <w:pStyle w:val="39"/>
              <w:spacing w:line="400" w:lineRule="exact"/>
              <w:ind w:firstLine="480" w:firstLineChars="200"/>
              <w:rPr>
                <w:rFonts w:hint="eastAsia"/>
                <w:sz w:val="24"/>
                <w:szCs w:val="24"/>
              </w:rPr>
            </w:pPr>
          </w:p>
        </w:tc>
        <w:tc>
          <w:tcPr>
            <w:tcW w:w="1036" w:type="dxa"/>
            <w:noWrap w:val="0"/>
            <w:vAlign w:val="top"/>
          </w:tcPr>
          <w:p>
            <w:pPr>
              <w:pStyle w:val="39"/>
              <w:spacing w:line="400" w:lineRule="exact"/>
              <w:ind w:firstLine="480" w:firstLineChars="200"/>
              <w:rPr>
                <w:rFonts w:hint="eastAsia"/>
                <w:sz w:val="24"/>
                <w:szCs w:val="24"/>
              </w:rPr>
            </w:pPr>
          </w:p>
        </w:tc>
        <w:tc>
          <w:tcPr>
            <w:tcW w:w="841"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投标单位：</w:t>
      </w:r>
    </w:p>
    <w:p>
      <w:pPr>
        <w:spacing w:line="400" w:lineRule="exact"/>
        <w:ind w:firstLine="480" w:firstLineChars="200"/>
        <w:rPr>
          <w:rFonts w:hint="eastAsia" w:ascii="宋体" w:hAnsi="宋体"/>
          <w:sz w:val="24"/>
        </w:rPr>
      </w:pPr>
      <w:r>
        <w:rPr>
          <w:rFonts w:hint="eastAsia" w:ascii="宋体" w:hAnsi="宋体"/>
          <w:sz w:val="24"/>
        </w:rPr>
        <w:t>法定代表人签字： 日期：</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8、投标人不良信用记录情形要求</w:t>
      </w:r>
    </w:p>
    <w:p>
      <w:pPr>
        <w:pStyle w:val="17"/>
        <w:spacing w:line="400" w:lineRule="exact"/>
        <w:ind w:firstLine="482" w:firstLineChars="200"/>
        <w:rPr>
          <w:rFonts w:hint="eastAsia" w:ascii="宋体" w:hAnsi="宋体"/>
          <w:b/>
          <w:sz w:val="24"/>
        </w:rPr>
      </w:pPr>
    </w:p>
    <w:p>
      <w:pPr>
        <w:spacing w:line="400" w:lineRule="exact"/>
        <w:ind w:firstLine="480" w:firstLineChars="200"/>
        <w:rPr>
          <w:rFonts w:hint="eastAsia" w:ascii="宋体" w:hAnsi="宋体"/>
          <w:sz w:val="24"/>
        </w:rPr>
      </w:pPr>
      <w:r>
        <w:rPr>
          <w:rFonts w:hint="eastAsia" w:ascii="宋体" w:hAnsi="宋体"/>
          <w:sz w:val="24"/>
        </w:rPr>
        <w:t>不良信用记录以且仅以下列渠道查询结果为准：</w:t>
      </w:r>
    </w:p>
    <w:p>
      <w:pPr>
        <w:spacing w:line="400" w:lineRule="exact"/>
        <w:ind w:firstLine="480" w:firstLineChars="200"/>
        <w:rPr>
          <w:rFonts w:hint="eastAsia" w:ascii="宋体" w:hAnsi="宋体"/>
          <w:sz w:val="24"/>
        </w:rPr>
      </w:pPr>
      <w:r>
        <w:rPr>
          <w:rFonts w:hint="eastAsia" w:ascii="宋体" w:hAnsi="宋体"/>
          <w:sz w:val="24"/>
        </w:rPr>
        <w:t>1、A、投标时企业未被列入失信人名单，投标人须同时在中国执行信息公开网站（参考</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 xml:space="preserve">网 址 http://zxgk.court.gov.cn/shixin/ </w:t>
      </w:r>
      <w:r>
        <w:rPr>
          <w:rFonts w:hint="eastAsia" w:ascii="宋体" w:hAnsi="宋体"/>
          <w:sz w:val="24"/>
        </w:rPr>
        <w:fldChar w:fldCharType="end"/>
      </w:r>
      <w:r>
        <w:rPr>
          <w:rFonts w:hint="eastAsia" w:ascii="宋体" w:hAnsi="宋体"/>
          <w:sz w:val="24"/>
        </w:rPr>
        <w:t xml:space="preserve">） 、 信 用 中 国 网 站 （ 参 考 网 址 ： </w:t>
      </w:r>
      <w:r>
        <w:rPr>
          <w:rFonts w:hint="eastAsia" w:ascii="宋体" w:hAnsi="宋体"/>
          <w:sz w:val="24"/>
        </w:rPr>
        <w:fldChar w:fldCharType="begin"/>
      </w:r>
      <w:r>
        <w:rPr>
          <w:rFonts w:hint="eastAsia" w:ascii="宋体" w:hAnsi="宋体"/>
          <w:sz w:val="24"/>
        </w:rPr>
        <w:instrText xml:space="preserve">HYPERLINK "http://www.creditchina.gov.cn/"</w:instrText>
      </w:r>
      <w:r>
        <w:rPr>
          <w:rFonts w:hint="eastAsia" w:ascii="宋体" w:hAnsi="宋体"/>
          <w:sz w:val="24"/>
        </w:rPr>
        <w:fldChar w:fldCharType="separate"/>
      </w:r>
      <w:r>
        <w:rPr>
          <w:rFonts w:hint="eastAsia" w:ascii="宋体" w:hAnsi="宋体"/>
          <w:sz w:val="24"/>
        </w:rPr>
        <w:t>http://www.creditchina.gov.cn/</w:t>
      </w:r>
      <w:r>
        <w:rPr>
          <w:rFonts w:hint="eastAsia" w:ascii="宋体" w:hAnsi="宋体"/>
          <w:sz w:val="24"/>
        </w:rPr>
        <w:fldChar w:fldCharType="end"/>
      </w:r>
      <w:r>
        <w:rPr>
          <w:rFonts w:hint="eastAsia" w:ascii="宋体" w:hAnsi="宋体"/>
          <w:sz w:val="24"/>
        </w:rPr>
        <w:t>）查询未被列入失信人名单。</w:t>
      </w:r>
    </w:p>
    <w:p>
      <w:pPr>
        <w:spacing w:line="400" w:lineRule="exact"/>
        <w:ind w:firstLine="480" w:firstLineChars="200"/>
        <w:rPr>
          <w:rFonts w:hint="eastAsia" w:ascii="宋体" w:hAnsi="宋体"/>
          <w:sz w:val="24"/>
        </w:rPr>
      </w:pPr>
      <w:r>
        <w:rPr>
          <w:rFonts w:hint="eastAsia" w:ascii="宋体" w:hAnsi="宋体"/>
          <w:sz w:val="24"/>
        </w:rPr>
        <w:t>B</w:t>
      </w:r>
      <w:r>
        <w:rPr>
          <w:rFonts w:hint="eastAsia" w:ascii="宋体" w:hAnsi="宋体"/>
          <w:spacing w:val="-9"/>
          <w:sz w:val="24"/>
        </w:rPr>
        <w:t>、投标时企业法定代表人未被列入失信人名单，企业法定代表人须在中国执行信息公开网站（</w:t>
      </w:r>
      <w:r>
        <w:rPr>
          <w:rFonts w:hint="eastAsia" w:ascii="宋体" w:hAnsi="宋体"/>
          <w:spacing w:val="-20"/>
          <w:sz w:val="24"/>
        </w:rPr>
        <w:t xml:space="preserve">参考网址 </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http://zxgk.court.gov.cn/shixin/</w:t>
      </w:r>
      <w:r>
        <w:rPr>
          <w:rFonts w:hint="eastAsia" w:ascii="宋体" w:hAnsi="宋体"/>
          <w:sz w:val="24"/>
        </w:rPr>
        <w:fldChar w:fldCharType="end"/>
      </w:r>
      <w:r>
        <w:rPr>
          <w:rFonts w:hint="eastAsia" w:ascii="宋体" w:hAnsi="宋体"/>
          <w:sz w:val="24"/>
        </w:rPr>
        <w:t>）查询未被列入失信人名单。</w:t>
      </w:r>
    </w:p>
    <w:p>
      <w:pPr>
        <w:widowControl/>
        <w:spacing w:line="440" w:lineRule="exact"/>
        <w:ind w:firstLine="480" w:firstLineChars="200"/>
        <w:rPr>
          <w:rFonts w:ascii="宋体" w:hAnsi="宋体" w:cs="Arial"/>
          <w:color w:val="333333"/>
          <w:sz w:val="24"/>
        </w:rPr>
      </w:pPr>
      <w:r>
        <w:rPr>
          <w:rFonts w:hint="eastAsia" w:ascii="宋体" w:hAnsi="宋体" w:cs="Arial"/>
          <w:color w:val="FF0000"/>
          <w:sz w:val="24"/>
        </w:rPr>
        <w:t>（出具由法定代表人签名并加盖公章的承诺书）</w:t>
      </w:r>
      <w:r>
        <w:rPr>
          <w:rFonts w:hint="eastAsia" w:ascii="宋体" w:hAnsi="宋体"/>
          <w:sz w:val="24"/>
        </w:rPr>
        <w:t>。</w:t>
      </w:r>
    </w:p>
    <w:p>
      <w:pPr>
        <w:spacing w:line="400" w:lineRule="exact"/>
        <w:ind w:firstLine="480" w:firstLineChars="200"/>
        <w:rPr>
          <w:rFonts w:hint="eastAsia" w:ascii="宋体" w:hAnsi="宋体"/>
          <w:sz w:val="24"/>
        </w:rPr>
      </w:pPr>
      <w:r>
        <w:rPr>
          <w:rFonts w:hint="eastAsia" w:ascii="宋体" w:hAnsi="宋体"/>
          <w:sz w:val="24"/>
        </w:rPr>
        <w:t>2</w:t>
      </w:r>
      <w:r>
        <w:rPr>
          <w:rFonts w:hint="eastAsia" w:ascii="宋体" w:hAnsi="宋体"/>
          <w:spacing w:val="-9"/>
          <w:sz w:val="24"/>
        </w:rPr>
        <w:t>、投标时拟派项目负责人未被列入失信人名单，投标人须在中国执行信息公开网站</w:t>
      </w:r>
      <w:r>
        <w:rPr>
          <w:rFonts w:hint="eastAsia" w:ascii="宋体" w:hAnsi="宋体"/>
          <w:sz w:val="24"/>
        </w:rPr>
        <w:t>（参考</w:t>
      </w:r>
      <w:r>
        <w:rPr>
          <w:rFonts w:hint="eastAsia" w:ascii="宋体" w:hAnsi="宋体"/>
          <w:spacing w:val="-23"/>
          <w:sz w:val="24"/>
        </w:rPr>
        <w:t xml:space="preserve">网址 </w:t>
      </w:r>
      <w:r>
        <w:rPr>
          <w:rFonts w:hint="eastAsia" w:ascii="宋体" w:hAnsi="宋体"/>
          <w:sz w:val="24"/>
        </w:rPr>
        <w:fldChar w:fldCharType="begin"/>
      </w:r>
      <w:r>
        <w:rPr>
          <w:rFonts w:hint="eastAsia" w:ascii="宋体" w:hAnsi="宋体"/>
          <w:sz w:val="24"/>
        </w:rPr>
        <w:instrText xml:space="preserve">HYPERLINK "http://zxgk.court.gov.cn/shixin/"</w:instrText>
      </w:r>
      <w:r>
        <w:rPr>
          <w:rFonts w:hint="eastAsia" w:ascii="宋体" w:hAnsi="宋体"/>
          <w:sz w:val="24"/>
        </w:rPr>
        <w:fldChar w:fldCharType="separate"/>
      </w:r>
      <w:r>
        <w:rPr>
          <w:rFonts w:hint="eastAsia" w:ascii="宋体" w:hAnsi="宋体"/>
          <w:sz w:val="24"/>
        </w:rPr>
        <w:t>http://zxgk.court.gov.cn/shixin/</w:t>
      </w:r>
      <w:r>
        <w:rPr>
          <w:rFonts w:hint="eastAsia" w:ascii="宋体" w:hAnsi="宋体"/>
          <w:sz w:val="24"/>
        </w:rPr>
        <w:fldChar w:fldCharType="end"/>
      </w:r>
      <w:r>
        <w:rPr>
          <w:rFonts w:hint="eastAsia" w:ascii="宋体" w:hAnsi="宋体"/>
          <w:sz w:val="24"/>
        </w:rPr>
        <w:t>）</w:t>
      </w:r>
      <w:r>
        <w:rPr>
          <w:rFonts w:hint="eastAsia" w:ascii="宋体" w:hAnsi="宋体"/>
          <w:spacing w:val="-2"/>
          <w:sz w:val="24"/>
        </w:rPr>
        <w:t>查询未被列入失信人名单。</w:t>
      </w:r>
    </w:p>
    <w:p>
      <w:pPr>
        <w:widowControl/>
        <w:spacing w:line="440" w:lineRule="exact"/>
        <w:ind w:firstLine="480" w:firstLineChars="200"/>
        <w:rPr>
          <w:rFonts w:ascii="宋体" w:hAnsi="宋体" w:cs="Arial"/>
          <w:color w:val="FF0000"/>
          <w:sz w:val="24"/>
        </w:rPr>
      </w:pPr>
      <w:r>
        <w:rPr>
          <w:rFonts w:hint="eastAsia" w:ascii="宋体" w:hAnsi="宋体" w:cs="Arial"/>
          <w:color w:val="FF0000"/>
          <w:sz w:val="24"/>
        </w:rPr>
        <w:t>（出具由法定代表人签名并加盖公章的承诺书）</w:t>
      </w:r>
      <w:r>
        <w:rPr>
          <w:rFonts w:hint="eastAsia" w:ascii="宋体" w:hAnsi="宋体"/>
          <w:color w:val="FF0000"/>
          <w:sz w:val="24"/>
        </w:rPr>
        <w:t>。</w:t>
      </w: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附件10</w:t>
      </w:r>
    </w:p>
    <w:p>
      <w:pPr>
        <w:spacing w:line="400" w:lineRule="exact"/>
        <w:ind w:firstLine="482" w:firstLineChars="200"/>
        <w:jc w:val="center"/>
        <w:rPr>
          <w:rFonts w:hint="eastAsia" w:ascii="宋体" w:hAnsi="宋体"/>
          <w:b/>
          <w:sz w:val="24"/>
        </w:rPr>
      </w:pPr>
    </w:p>
    <w:p>
      <w:pPr>
        <w:spacing w:line="400" w:lineRule="exact"/>
        <w:ind w:firstLine="482" w:firstLineChars="200"/>
        <w:jc w:val="center"/>
        <w:rPr>
          <w:rFonts w:hint="eastAsia" w:ascii="宋体" w:hAnsi="宋体"/>
          <w:b/>
          <w:sz w:val="24"/>
        </w:rPr>
      </w:pPr>
      <w:r>
        <w:rPr>
          <w:rFonts w:hint="eastAsia" w:ascii="宋体" w:hAnsi="宋体"/>
          <w:b/>
          <w:sz w:val="24"/>
        </w:rPr>
        <w:t>9、投标承诺书</w:t>
      </w:r>
    </w:p>
    <w:p>
      <w:pPr>
        <w:spacing w:line="400" w:lineRule="exact"/>
        <w:ind w:firstLine="480" w:firstLineChars="200"/>
        <w:rPr>
          <w:rFonts w:hint="eastAsia" w:ascii="宋体" w:hAnsi="宋体"/>
          <w:sz w:val="24"/>
        </w:rPr>
      </w:pPr>
      <w:r>
        <w:rPr>
          <w:rFonts w:hint="eastAsia" w:ascii="宋体" w:hAnsi="宋体"/>
          <w:sz w:val="24"/>
          <w:u w:val="single"/>
        </w:rPr>
        <w:t>投标人（单位名称）</w:t>
      </w:r>
      <w:r>
        <w:rPr>
          <w:rFonts w:hint="eastAsia" w:ascii="宋体" w:hAnsi="宋体"/>
          <w:sz w:val="24"/>
        </w:rPr>
        <w:t>承诺：</w:t>
      </w:r>
    </w:p>
    <w:p>
      <w:pPr>
        <w:spacing w:line="400" w:lineRule="exact"/>
        <w:ind w:firstLine="480" w:firstLineChars="200"/>
        <w:rPr>
          <w:rFonts w:hint="eastAsia" w:ascii="宋体" w:hAnsi="宋体"/>
          <w:sz w:val="24"/>
        </w:rPr>
      </w:pPr>
      <w:r>
        <w:rPr>
          <w:rFonts w:hint="eastAsia" w:ascii="宋体" w:hAnsi="宋体"/>
          <w:sz w:val="24"/>
        </w:rPr>
        <w:t>一、将遵循公开、公正和诚实信用的原则自愿参加项目的投标；所提供的一切材料都是真实、有效、合法的；</w:t>
      </w:r>
    </w:p>
    <w:p>
      <w:pPr>
        <w:spacing w:line="400" w:lineRule="exact"/>
        <w:ind w:firstLine="448" w:firstLineChars="200"/>
        <w:rPr>
          <w:rFonts w:hint="eastAsia" w:ascii="宋体" w:hAnsi="宋体"/>
          <w:sz w:val="24"/>
        </w:rPr>
      </w:pPr>
      <w:r>
        <w:rPr>
          <w:rFonts w:hint="eastAsia" w:ascii="宋体" w:hAnsi="宋体"/>
          <w:spacing w:val="-8"/>
          <w:sz w:val="24"/>
        </w:rPr>
        <w:t>二、</w:t>
      </w:r>
      <w:r>
        <w:rPr>
          <w:rFonts w:hint="eastAsia" w:ascii="宋体" w:hAnsi="宋体"/>
          <w:color w:val="303030"/>
          <w:spacing w:val="-15"/>
          <w:sz w:val="24"/>
        </w:rPr>
        <w:t>本公司将严格按照该工程的招标文件要求完成投标程序,不提供虚假材料,否则按虚假投标处理。如果中标,决不转包和非法分包,否则按招标投标法有关规定处理；</w:t>
      </w:r>
    </w:p>
    <w:p>
      <w:pPr>
        <w:spacing w:line="400" w:lineRule="exact"/>
        <w:ind w:firstLine="480" w:firstLineChars="200"/>
        <w:rPr>
          <w:rFonts w:hint="eastAsia" w:ascii="宋体" w:hAnsi="宋体"/>
          <w:sz w:val="24"/>
        </w:rPr>
      </w:pPr>
      <w:r>
        <w:rPr>
          <w:rFonts w:hint="eastAsia" w:ascii="宋体" w:hAnsi="宋体"/>
          <w:sz w:val="24"/>
        </w:rPr>
        <w:t>三、不出借、转让资质证书，不让他人挂靠投标，不以他人名义投标或者以其他方式弄虚作假，骗取中标；</w:t>
      </w:r>
    </w:p>
    <w:p>
      <w:pPr>
        <w:spacing w:line="400" w:lineRule="exact"/>
        <w:ind w:firstLine="480" w:firstLineChars="200"/>
        <w:rPr>
          <w:rFonts w:hint="eastAsia" w:ascii="宋体" w:hAnsi="宋体"/>
          <w:sz w:val="24"/>
        </w:rPr>
      </w:pPr>
      <w:r>
        <w:rPr>
          <w:rFonts w:hint="eastAsia" w:ascii="宋体" w:hAnsi="宋体"/>
          <w:sz w:val="24"/>
        </w:rPr>
        <w:t>四、不与其他投标人相互串通投标报价，不排挤其他投标人的公平竞争、损害招标人的合法权益；</w:t>
      </w:r>
    </w:p>
    <w:p>
      <w:pPr>
        <w:spacing w:line="400" w:lineRule="exact"/>
        <w:ind w:firstLine="480" w:firstLineChars="200"/>
        <w:rPr>
          <w:rFonts w:hint="eastAsia" w:ascii="宋体" w:hAnsi="宋体"/>
          <w:sz w:val="24"/>
        </w:rPr>
      </w:pPr>
      <w:r>
        <w:rPr>
          <w:rFonts w:hint="eastAsia" w:ascii="宋体" w:hAnsi="宋体"/>
          <w:sz w:val="24"/>
        </w:rPr>
        <w:t>五、不与招标人、招标代理机构或其他投标人串通投标，损害国家利益、社会公共利益或者他人的合法权益；</w:t>
      </w:r>
    </w:p>
    <w:p>
      <w:pPr>
        <w:spacing w:line="400" w:lineRule="exact"/>
        <w:ind w:firstLine="480" w:firstLineChars="200"/>
        <w:rPr>
          <w:rFonts w:hint="eastAsia" w:ascii="宋体" w:hAnsi="宋体"/>
          <w:sz w:val="24"/>
        </w:rPr>
      </w:pPr>
      <w:r>
        <w:rPr>
          <w:rFonts w:hint="eastAsia" w:ascii="宋体" w:hAnsi="宋体"/>
          <w:sz w:val="24"/>
        </w:rPr>
        <w:t>六、严格遵守开标现场纪律，服从监管人员管理；</w:t>
      </w:r>
    </w:p>
    <w:p>
      <w:pPr>
        <w:spacing w:line="400" w:lineRule="exact"/>
        <w:ind w:firstLine="448" w:firstLineChars="200"/>
        <w:rPr>
          <w:rFonts w:hint="eastAsia" w:ascii="宋体" w:hAnsi="宋体"/>
          <w:sz w:val="24"/>
        </w:rPr>
      </w:pPr>
      <w:r>
        <w:rPr>
          <w:rFonts w:hint="eastAsia" w:ascii="宋体" w:hAnsi="宋体"/>
          <w:spacing w:val="-8"/>
          <w:sz w:val="24"/>
        </w:rPr>
        <w:t xml:space="preserve">七、保证中标之后，按照投标文件承诺派驻管理人员及投入机械设备；  </w:t>
      </w:r>
      <w:r>
        <w:rPr>
          <w:rFonts w:hint="eastAsia" w:ascii="宋体" w:hAnsi="宋体"/>
          <w:spacing w:val="-10"/>
          <w:sz w:val="24"/>
        </w:rPr>
        <w:t>八、如在投标过程和评标结果公示期间发生投诉行为，保证按照《淮北市</w:t>
      </w:r>
      <w:r>
        <w:rPr>
          <w:rFonts w:hint="eastAsia" w:ascii="宋体" w:hAnsi="宋体"/>
          <w:spacing w:val="-2"/>
          <w:sz w:val="24"/>
        </w:rPr>
        <w:t xml:space="preserve">公共资源交易投诉处理暂行办法》要求进行。投诉内容符合要求，投诉材料加 </w:t>
      </w:r>
      <w:r>
        <w:rPr>
          <w:rFonts w:hint="eastAsia" w:ascii="宋体" w:hAnsi="宋体"/>
          <w:spacing w:val="-15"/>
          <w:sz w:val="24"/>
        </w:rPr>
        <w:t>盖企业公章或由法定代表人授权委托人签字，并附有关身份证明。不恶意投诉， 对本公司提供的投诉线索的真实性负责；</w:t>
      </w:r>
    </w:p>
    <w:p>
      <w:pPr>
        <w:spacing w:line="400" w:lineRule="exact"/>
        <w:ind w:firstLine="400" w:firstLineChars="200"/>
        <w:rPr>
          <w:rFonts w:hint="eastAsia" w:ascii="宋体" w:hAnsi="宋体"/>
          <w:sz w:val="24"/>
        </w:rPr>
      </w:pPr>
      <w:r>
        <w:rPr>
          <w:rFonts w:hint="eastAsia" w:ascii="宋体" w:hAnsi="宋体"/>
          <w:spacing w:val="-20"/>
          <w:sz w:val="24"/>
        </w:rPr>
        <w:t>八、生产经营状态承诺：我公司</w:t>
      </w:r>
      <w:r>
        <w:rPr>
          <w:rFonts w:hint="eastAsia" w:ascii="宋体" w:hAnsi="宋体"/>
          <w:color w:val="303030"/>
          <w:spacing w:val="-15"/>
          <w:sz w:val="24"/>
        </w:rPr>
        <w:t>处于正常生产经营状态，没有处于被责令停业、投标资格被取消、财产处于被接管、冻结或破产状态；</w:t>
      </w:r>
    </w:p>
    <w:p>
      <w:pPr>
        <w:spacing w:line="400" w:lineRule="exact"/>
        <w:ind w:firstLine="480" w:firstLineChars="200"/>
        <w:rPr>
          <w:rFonts w:hint="eastAsia" w:ascii="宋体" w:hAnsi="宋体"/>
          <w:sz w:val="24"/>
        </w:rPr>
      </w:pPr>
      <w:r>
        <w:rPr>
          <w:rFonts w:hint="eastAsia" w:ascii="宋体" w:hAnsi="宋体"/>
          <w:sz w:val="24"/>
        </w:rPr>
        <w:t>九、</w:t>
      </w:r>
      <w:r>
        <w:rPr>
          <w:rFonts w:hint="eastAsia" w:ascii="宋体" w:hAnsi="宋体"/>
          <w:color w:val="303030"/>
          <w:spacing w:val="-6"/>
          <w:sz w:val="24"/>
        </w:rPr>
        <w:t>履约历史承诺：投标时</w:t>
      </w:r>
      <w:r>
        <w:rPr>
          <w:rFonts w:hint="eastAsia" w:ascii="宋体" w:hAnsi="宋体"/>
          <w:color w:val="303030"/>
          <w:spacing w:val="-14"/>
          <w:sz w:val="24"/>
        </w:rPr>
        <w:t>（</w:t>
      </w:r>
      <w:r>
        <w:rPr>
          <w:rFonts w:hint="eastAsia" w:ascii="宋体" w:hAnsi="宋体"/>
          <w:color w:val="303030"/>
          <w:spacing w:val="-7"/>
          <w:sz w:val="24"/>
        </w:rPr>
        <w:t>以递交投标文件截止时间为准</w:t>
      </w:r>
      <w:r>
        <w:rPr>
          <w:rFonts w:hint="eastAsia" w:ascii="宋体" w:hAnsi="宋体"/>
          <w:color w:val="303030"/>
          <w:sz w:val="24"/>
        </w:rPr>
        <w:t>）</w:t>
      </w:r>
      <w:r>
        <w:rPr>
          <w:rFonts w:hint="eastAsia" w:ascii="宋体" w:hAnsi="宋体"/>
          <w:color w:val="303030"/>
          <w:spacing w:val="-4"/>
          <w:sz w:val="24"/>
        </w:rPr>
        <w:t>未被列入淮北</w:t>
      </w:r>
      <w:r>
        <w:rPr>
          <w:rFonts w:hint="eastAsia" w:ascii="宋体" w:hAnsi="宋体"/>
          <w:color w:val="303030"/>
          <w:spacing w:val="-13"/>
          <w:sz w:val="24"/>
        </w:rPr>
        <w:t>市农民工工资支付保障领导小组办公室出具的《淮北市建筑领域“黑名单”企业和个人一览表》；</w:t>
      </w:r>
    </w:p>
    <w:p>
      <w:pPr>
        <w:spacing w:line="400" w:lineRule="exact"/>
        <w:ind w:firstLine="480" w:firstLineChars="200"/>
        <w:rPr>
          <w:rFonts w:hint="eastAsia" w:ascii="宋体" w:hAnsi="宋体"/>
          <w:sz w:val="24"/>
        </w:rPr>
      </w:pPr>
      <w:r>
        <w:rPr>
          <w:rFonts w:hint="eastAsia" w:ascii="宋体" w:hAnsi="宋体"/>
          <w:color w:val="303030"/>
          <w:sz w:val="24"/>
        </w:rPr>
        <w:t>十、</w:t>
      </w:r>
      <w:r>
        <w:rPr>
          <w:rFonts w:hint="eastAsia" w:ascii="宋体" w:hAnsi="宋体"/>
          <w:sz w:val="24"/>
        </w:rPr>
        <w:t>项目负责人动态承诺：拟派项目负责人投标时（以递交投标文件截止时间为准）无在建项目、无拟中标已公示项目；</w:t>
      </w:r>
    </w:p>
    <w:p>
      <w:pPr>
        <w:spacing w:line="400" w:lineRule="exact"/>
        <w:ind w:firstLine="460" w:firstLineChars="200"/>
        <w:rPr>
          <w:rFonts w:hint="eastAsia" w:ascii="宋体" w:hAnsi="宋体"/>
          <w:color w:val="303030"/>
          <w:spacing w:val="-5"/>
          <w:sz w:val="24"/>
        </w:rPr>
      </w:pPr>
      <w:r>
        <w:rPr>
          <w:rFonts w:hint="eastAsia" w:ascii="宋体" w:hAnsi="宋体"/>
          <w:color w:val="303030"/>
          <w:spacing w:val="-5"/>
          <w:sz w:val="24"/>
        </w:rPr>
        <w:t>十一、无行贿犯罪行为承诺书：投标人（单位名称）承诺：我单位法定代表人（姓名）及拟派项目负责人（姓名）截至投标时（以递交的投标文件截止为准）均无行贿犯罪行为；</w:t>
      </w:r>
    </w:p>
    <w:p>
      <w:pPr>
        <w:spacing w:line="400" w:lineRule="exact"/>
        <w:ind w:firstLine="460" w:firstLineChars="200"/>
        <w:rPr>
          <w:rFonts w:hint="eastAsia" w:ascii="宋体" w:hAnsi="宋体"/>
          <w:color w:val="303030"/>
          <w:spacing w:val="-5"/>
          <w:sz w:val="24"/>
        </w:rPr>
      </w:pPr>
      <w:r>
        <w:rPr>
          <w:rFonts w:hint="eastAsia" w:ascii="宋体" w:hAnsi="宋体"/>
          <w:color w:val="303030"/>
          <w:spacing w:val="-5"/>
          <w:sz w:val="24"/>
        </w:rPr>
        <w:t>十二、</w:t>
      </w:r>
      <w:r>
        <w:rPr>
          <w:rFonts w:hint="eastAsia" w:ascii="宋体" w:hAnsi="宋体"/>
          <w:color w:val="FF0000"/>
          <w:spacing w:val="-5"/>
          <w:sz w:val="24"/>
        </w:rPr>
        <w:t>投标截止前，投标企业、投标企业法定代表人、拟派项目负责人均未被列入失信人名单；</w:t>
      </w:r>
    </w:p>
    <w:p>
      <w:pPr>
        <w:spacing w:line="400" w:lineRule="exact"/>
        <w:ind w:firstLine="472" w:firstLineChars="200"/>
        <w:rPr>
          <w:rFonts w:hint="eastAsia" w:ascii="宋体" w:hAnsi="宋体"/>
          <w:sz w:val="24"/>
        </w:rPr>
      </w:pPr>
      <w:r>
        <w:rPr>
          <w:rFonts w:hint="eastAsia" w:ascii="宋体" w:hAnsi="宋体"/>
          <w:color w:val="303030"/>
          <w:spacing w:val="-2"/>
          <w:sz w:val="24"/>
        </w:rPr>
        <w:t>十三、法律法规、行政处罚禁止投标：我公司不属于招标人的任何不具独立法人资格的附属机构（单位），</w:t>
      </w:r>
      <w:r>
        <w:rPr>
          <w:rFonts w:hint="eastAsia" w:ascii="宋体" w:hAnsi="宋体"/>
          <w:color w:val="303030"/>
          <w:spacing w:val="-5"/>
          <w:sz w:val="24"/>
        </w:rPr>
        <w:t>或者为招标项目的前期准备或者监理工作提</w:t>
      </w:r>
      <w:r>
        <w:rPr>
          <w:rFonts w:hint="eastAsia" w:ascii="宋体" w:hAnsi="宋体"/>
          <w:color w:val="303030"/>
          <w:spacing w:val="-10"/>
          <w:sz w:val="24"/>
        </w:rPr>
        <w:t>供设计、咨询服务的任何法人及其附属机构</w:t>
      </w:r>
      <w:r>
        <w:rPr>
          <w:rFonts w:hint="eastAsia" w:ascii="宋体" w:hAnsi="宋体"/>
          <w:color w:val="303030"/>
          <w:spacing w:val="-14"/>
          <w:sz w:val="24"/>
        </w:rPr>
        <w:t>（</w:t>
      </w:r>
      <w:r>
        <w:rPr>
          <w:rFonts w:hint="eastAsia" w:ascii="宋体" w:hAnsi="宋体"/>
          <w:color w:val="303030"/>
          <w:sz w:val="24"/>
        </w:rPr>
        <w:t>单位</w:t>
      </w:r>
      <w:r>
        <w:rPr>
          <w:rFonts w:hint="eastAsia" w:ascii="宋体" w:hAnsi="宋体"/>
          <w:color w:val="303030"/>
          <w:spacing w:val="-8"/>
          <w:sz w:val="24"/>
        </w:rPr>
        <w:t>）</w:t>
      </w:r>
      <w:r>
        <w:rPr>
          <w:rFonts w:hint="eastAsia" w:ascii="宋体" w:hAnsi="宋体"/>
          <w:color w:val="303030"/>
          <w:spacing w:val="-6"/>
          <w:sz w:val="24"/>
        </w:rPr>
        <w:t>； 我公司未受到因围标、</w:t>
      </w:r>
      <w:r>
        <w:rPr>
          <w:rFonts w:hint="eastAsia" w:ascii="宋体" w:hAnsi="宋体"/>
          <w:color w:val="303030"/>
          <w:spacing w:val="-8"/>
          <w:sz w:val="24"/>
        </w:rPr>
        <w:t>串标、弄虚作假骗取中标、出现重大工程质量或安全事故等受到限制投标的行政处罚（处于投标限制期限内</w:t>
      </w:r>
      <w:r>
        <w:rPr>
          <w:rFonts w:hint="eastAsia" w:ascii="宋体" w:hAnsi="宋体"/>
          <w:color w:val="303030"/>
          <w:spacing w:val="-9"/>
          <w:sz w:val="24"/>
        </w:rPr>
        <w:t>）；</w:t>
      </w:r>
    </w:p>
    <w:p>
      <w:pPr>
        <w:spacing w:line="400" w:lineRule="exact"/>
        <w:ind w:firstLine="472" w:firstLineChars="200"/>
        <w:rPr>
          <w:rFonts w:hint="eastAsia" w:ascii="宋体" w:hAnsi="宋体"/>
          <w:sz w:val="24"/>
        </w:rPr>
      </w:pPr>
      <w:r>
        <w:rPr>
          <w:rFonts w:hint="eastAsia" w:ascii="宋体" w:hAnsi="宋体"/>
          <w:color w:val="303030"/>
          <w:spacing w:val="-2"/>
          <w:sz w:val="24"/>
        </w:rPr>
        <w:t>十四、联系电话真实有效承诺：我公司承诺提供的以下法定代表人、拟派</w:t>
      </w:r>
      <w:r>
        <w:rPr>
          <w:rFonts w:hint="eastAsia" w:ascii="宋体" w:hAnsi="宋体"/>
          <w:color w:val="303030"/>
          <w:spacing w:val="-4"/>
          <w:sz w:val="24"/>
        </w:rPr>
        <w:t>项目负责人联系电话真实有效，公司办公联系电话为公司注册地的联系电话且</w:t>
      </w:r>
      <w:r>
        <w:rPr>
          <w:rFonts w:hint="eastAsia" w:ascii="宋体" w:hAnsi="宋体"/>
          <w:color w:val="303030"/>
          <w:spacing w:val="-6"/>
          <w:sz w:val="24"/>
        </w:rPr>
        <w:t>真实有效。我公司自愿在中标公示中对所提供的联系电话予以公示，如经核实</w:t>
      </w:r>
      <w:r>
        <w:rPr>
          <w:rFonts w:hint="eastAsia" w:ascii="宋体" w:hAnsi="宋体"/>
          <w:color w:val="303030"/>
          <w:spacing w:val="-8"/>
          <w:sz w:val="24"/>
        </w:rPr>
        <w:t>所提供的联系电话中有虚假或无效或不属实的，招标人有权取消我公司中标资</w:t>
      </w:r>
      <w:r>
        <w:rPr>
          <w:rFonts w:hint="eastAsia" w:ascii="宋体" w:hAnsi="宋体"/>
          <w:color w:val="303030"/>
          <w:spacing w:val="-10"/>
          <w:sz w:val="24"/>
        </w:rPr>
        <w:t>格，我公司对取消中标资格的处理无异议。我公司承诺中标公示期间以下联系</w:t>
      </w:r>
      <w:r>
        <w:rPr>
          <w:rFonts w:hint="eastAsia" w:ascii="宋体" w:hAnsi="宋体"/>
          <w:color w:val="303030"/>
          <w:spacing w:val="-12"/>
          <w:sz w:val="24"/>
        </w:rPr>
        <w:t>电话均不变更，否则按所提供的联系电话中有虚假或无效或不属实的处理。公</w:t>
      </w:r>
      <w:r>
        <w:rPr>
          <w:rFonts w:hint="eastAsia" w:ascii="宋体" w:hAnsi="宋体"/>
          <w:color w:val="303030"/>
          <w:spacing w:val="-15"/>
          <w:sz w:val="24"/>
        </w:rPr>
        <w:t>示期满后如有变更的，将主动及时书面通知招标人。</w:t>
      </w:r>
    </w:p>
    <w:p>
      <w:pPr>
        <w:tabs>
          <w:tab w:val="left" w:pos="4846"/>
          <w:tab w:val="left" w:pos="5603"/>
          <w:tab w:val="left" w:pos="7234"/>
          <w:tab w:val="left" w:pos="8412"/>
          <w:tab w:val="left" w:pos="9187"/>
          <w:tab w:val="left" w:pos="9337"/>
        </w:tabs>
        <w:spacing w:line="400" w:lineRule="exact"/>
        <w:ind w:firstLine="480" w:firstLineChars="200"/>
        <w:rPr>
          <w:rFonts w:hint="eastAsia" w:ascii="宋体" w:hAnsi="宋体"/>
          <w:sz w:val="24"/>
        </w:rPr>
      </w:pPr>
      <w:r>
        <w:rPr>
          <w:rFonts w:hint="eastAsia" w:ascii="宋体" w:hAnsi="宋体"/>
          <w:color w:val="303030"/>
          <w:sz w:val="24"/>
        </w:rPr>
        <w:t>法定代表人（姓名）</w:t>
      </w:r>
      <w:r>
        <w:rPr>
          <w:rFonts w:hint="eastAsia" w:ascii="宋体" w:hAnsi="宋体"/>
          <w:color w:val="303030"/>
          <w:sz w:val="24"/>
          <w:u w:val="single" w:color="303030"/>
        </w:rPr>
        <w:tab/>
      </w:r>
      <w:r>
        <w:rPr>
          <w:rFonts w:hint="eastAsia" w:ascii="宋体" w:hAnsi="宋体"/>
          <w:color w:val="303030"/>
          <w:sz w:val="24"/>
        </w:rPr>
        <w:t>固定电话：</w:t>
      </w:r>
      <w:r>
        <w:rPr>
          <w:rFonts w:hint="eastAsia" w:ascii="宋体" w:hAnsi="宋体"/>
          <w:color w:val="303030"/>
          <w:sz w:val="24"/>
          <w:u w:val="single" w:color="303030"/>
        </w:rPr>
        <w:tab/>
      </w:r>
      <w:r>
        <w:rPr>
          <w:rFonts w:hint="eastAsia" w:ascii="宋体" w:hAnsi="宋体"/>
          <w:color w:val="303030"/>
          <w:spacing w:val="7"/>
          <w:sz w:val="24"/>
        </w:rPr>
        <w:t>.</w:t>
      </w:r>
      <w:r>
        <w:rPr>
          <w:rFonts w:hint="eastAsia" w:ascii="宋体" w:hAnsi="宋体"/>
          <w:color w:val="303030"/>
          <w:sz w:val="24"/>
        </w:rPr>
        <w:t>手机：</w:t>
      </w:r>
      <w:r>
        <w:rPr>
          <w:rFonts w:hint="eastAsia" w:ascii="宋体" w:hAnsi="宋体"/>
          <w:color w:val="303030"/>
          <w:sz w:val="24"/>
          <w:u w:val="single" w:color="303030"/>
        </w:rPr>
        <w:tab/>
      </w:r>
      <w:r>
        <w:rPr>
          <w:rFonts w:hint="eastAsia" w:ascii="宋体" w:hAnsi="宋体"/>
          <w:color w:val="303030"/>
          <w:sz w:val="24"/>
          <w:u w:val="single" w:color="303030"/>
        </w:rPr>
        <w:tab/>
      </w:r>
      <w:r>
        <w:rPr>
          <w:rFonts w:hint="eastAsia" w:ascii="宋体" w:hAnsi="宋体"/>
          <w:color w:val="303030"/>
          <w:sz w:val="24"/>
        </w:rPr>
        <w:t>. 拟派项目负责人（姓名</w:t>
      </w:r>
      <w:r>
        <w:rPr>
          <w:rFonts w:hint="eastAsia" w:ascii="宋体" w:hAnsi="宋体"/>
          <w:color w:val="303030"/>
          <w:spacing w:val="-16"/>
          <w:sz w:val="24"/>
        </w:rPr>
        <w:t>）</w:t>
      </w:r>
      <w:r>
        <w:rPr>
          <w:rFonts w:hint="eastAsia" w:ascii="宋体" w:hAnsi="宋体"/>
          <w:color w:val="303030"/>
          <w:spacing w:val="-16"/>
          <w:sz w:val="24"/>
          <w:u w:val="single" w:color="303030"/>
        </w:rPr>
        <w:tab/>
      </w:r>
      <w:r>
        <w:rPr>
          <w:rFonts w:hint="eastAsia" w:ascii="宋体" w:hAnsi="宋体"/>
          <w:color w:val="303030"/>
          <w:spacing w:val="-16"/>
          <w:sz w:val="24"/>
          <w:u w:val="single" w:color="303030"/>
        </w:rPr>
        <w:tab/>
      </w:r>
      <w:r>
        <w:rPr>
          <w:rFonts w:hint="eastAsia" w:ascii="宋体" w:hAnsi="宋体"/>
          <w:color w:val="303030"/>
          <w:sz w:val="24"/>
        </w:rPr>
        <w:t>手机：</w:t>
      </w:r>
      <w:r>
        <w:rPr>
          <w:rFonts w:hint="eastAsia" w:ascii="宋体" w:hAnsi="宋体"/>
          <w:color w:val="303030"/>
          <w:sz w:val="24"/>
          <w:u w:val="single" w:color="303030"/>
        </w:rPr>
        <w:tab/>
      </w:r>
      <w:r>
        <w:rPr>
          <w:rFonts w:hint="eastAsia" w:ascii="宋体" w:hAnsi="宋体"/>
          <w:color w:val="303030"/>
          <w:sz w:val="24"/>
          <w:u w:val="single" w:color="303030"/>
        </w:rPr>
        <w:tab/>
      </w:r>
      <w:r>
        <w:rPr>
          <w:rFonts w:hint="eastAsia" w:ascii="宋体" w:hAnsi="宋体"/>
          <w:color w:val="303030"/>
          <w:sz w:val="24"/>
        </w:rPr>
        <w:tab/>
      </w:r>
      <w:r>
        <w:rPr>
          <w:rFonts w:hint="eastAsia" w:ascii="宋体" w:hAnsi="宋体"/>
          <w:color w:val="303030"/>
          <w:sz w:val="24"/>
        </w:rPr>
        <w:tab/>
      </w:r>
      <w:r>
        <w:rPr>
          <w:rFonts w:hint="eastAsia" w:ascii="宋体" w:hAnsi="宋体"/>
          <w:color w:val="303030"/>
          <w:spacing w:val="-17"/>
          <w:sz w:val="24"/>
        </w:rPr>
        <w:t>.</w:t>
      </w:r>
    </w:p>
    <w:p>
      <w:pPr>
        <w:tabs>
          <w:tab w:val="left" w:pos="8376"/>
          <w:tab w:val="left" w:pos="10013"/>
        </w:tabs>
        <w:spacing w:line="400" w:lineRule="exact"/>
        <w:ind w:firstLine="480" w:firstLineChars="200"/>
        <w:rPr>
          <w:rFonts w:hint="eastAsia" w:ascii="宋体" w:hAnsi="宋体"/>
          <w:color w:val="303030"/>
          <w:sz w:val="24"/>
        </w:rPr>
      </w:pPr>
      <w:r>
        <w:rPr>
          <w:rFonts w:hint="eastAsia" w:ascii="宋体" w:hAnsi="宋体"/>
          <w:color w:val="303030"/>
          <w:sz w:val="24"/>
        </w:rPr>
        <w:t>公司办</w:t>
      </w:r>
      <w:r>
        <w:rPr>
          <w:rFonts w:hint="eastAsia" w:ascii="宋体" w:hAnsi="宋体"/>
          <w:color w:val="303030"/>
          <w:spacing w:val="-14"/>
          <w:sz w:val="24"/>
        </w:rPr>
        <w:t>公</w:t>
      </w:r>
      <w:r>
        <w:rPr>
          <w:rFonts w:hint="eastAsia" w:ascii="宋体" w:hAnsi="宋体"/>
          <w:color w:val="303030"/>
          <w:sz w:val="24"/>
        </w:rPr>
        <w:t>联系电</w:t>
      </w:r>
      <w:r>
        <w:rPr>
          <w:rFonts w:hint="eastAsia" w:ascii="宋体" w:hAnsi="宋体"/>
          <w:color w:val="303030"/>
          <w:spacing w:val="-45"/>
          <w:sz w:val="24"/>
        </w:rPr>
        <w:t>话</w:t>
      </w:r>
      <w:r>
        <w:rPr>
          <w:rFonts w:hint="eastAsia" w:ascii="宋体" w:hAnsi="宋体"/>
          <w:color w:val="303030"/>
          <w:spacing w:val="-15"/>
          <w:sz w:val="24"/>
        </w:rPr>
        <w:t>（</w:t>
      </w:r>
      <w:r>
        <w:rPr>
          <w:rFonts w:hint="eastAsia" w:ascii="宋体" w:hAnsi="宋体"/>
          <w:color w:val="303030"/>
          <w:sz w:val="24"/>
        </w:rPr>
        <w:t>公司</w:t>
      </w:r>
      <w:r>
        <w:rPr>
          <w:rFonts w:hint="eastAsia" w:ascii="宋体" w:hAnsi="宋体"/>
          <w:color w:val="303030"/>
          <w:spacing w:val="-15"/>
          <w:sz w:val="24"/>
        </w:rPr>
        <w:t>注</w:t>
      </w:r>
      <w:r>
        <w:rPr>
          <w:rFonts w:hint="eastAsia" w:ascii="宋体" w:hAnsi="宋体"/>
          <w:color w:val="303030"/>
          <w:sz w:val="24"/>
        </w:rPr>
        <w:t>册地</w:t>
      </w:r>
      <w:r>
        <w:rPr>
          <w:rFonts w:hint="eastAsia" w:ascii="宋体" w:hAnsi="宋体"/>
          <w:color w:val="303030"/>
          <w:spacing w:val="-15"/>
          <w:sz w:val="24"/>
        </w:rPr>
        <w:t>联</w:t>
      </w:r>
      <w:r>
        <w:rPr>
          <w:rFonts w:hint="eastAsia" w:ascii="宋体" w:hAnsi="宋体"/>
          <w:color w:val="303030"/>
          <w:sz w:val="24"/>
        </w:rPr>
        <w:t>系电话</w:t>
      </w:r>
      <w:r>
        <w:rPr>
          <w:rFonts w:hint="eastAsia" w:ascii="宋体" w:hAnsi="宋体"/>
          <w:color w:val="303030"/>
          <w:spacing w:val="-22"/>
          <w:sz w:val="24"/>
        </w:rPr>
        <w:t>）：</w:t>
      </w:r>
      <w:r>
        <w:rPr>
          <w:rFonts w:hint="eastAsia" w:ascii="宋体" w:hAnsi="宋体"/>
          <w:color w:val="303030"/>
          <w:spacing w:val="-22"/>
          <w:sz w:val="24"/>
          <w:u w:val="single"/>
        </w:rPr>
        <w:tab/>
      </w:r>
      <w:r>
        <w:rPr>
          <w:rFonts w:hint="eastAsia" w:ascii="宋体" w:hAnsi="宋体"/>
          <w:color w:val="303030"/>
          <w:sz w:val="24"/>
        </w:rPr>
        <w:t>传真</w:t>
      </w:r>
      <w:r>
        <w:rPr>
          <w:rFonts w:hint="eastAsia" w:ascii="宋体" w:hAnsi="宋体"/>
          <w:color w:val="303030"/>
          <w:sz w:val="24"/>
          <w:u w:val="single" w:color="303030"/>
        </w:rPr>
        <w:t>：</w:t>
      </w:r>
      <w:r>
        <w:rPr>
          <w:rFonts w:hint="eastAsia" w:ascii="宋体" w:hAnsi="宋体"/>
          <w:color w:val="303030"/>
          <w:sz w:val="24"/>
          <w:u w:val="single" w:color="303030"/>
        </w:rPr>
        <w:tab/>
      </w:r>
      <w:r>
        <w:rPr>
          <w:rFonts w:hint="eastAsia" w:ascii="宋体" w:hAnsi="宋体"/>
          <w:color w:val="303030"/>
          <w:sz w:val="24"/>
        </w:rPr>
        <w:t>.</w:t>
      </w:r>
    </w:p>
    <w:p>
      <w:pPr>
        <w:tabs>
          <w:tab w:val="left" w:pos="8376"/>
          <w:tab w:val="left" w:pos="9801"/>
        </w:tabs>
        <w:spacing w:line="400" w:lineRule="exact"/>
        <w:ind w:firstLine="480" w:firstLineChars="200"/>
        <w:rPr>
          <w:rFonts w:hint="eastAsia" w:ascii="宋体" w:hAnsi="宋体"/>
          <w:sz w:val="24"/>
        </w:rPr>
      </w:pPr>
      <w:r>
        <w:rPr>
          <w:rFonts w:hint="eastAsia" w:ascii="宋体" w:hAnsi="宋体"/>
          <w:color w:val="303030"/>
          <w:sz w:val="24"/>
        </w:rPr>
        <w:t xml:space="preserve"> </w:t>
      </w:r>
      <w:r>
        <w:rPr>
          <w:rFonts w:hint="eastAsia" w:ascii="宋体" w:hAnsi="宋体"/>
          <w:sz w:val="24"/>
        </w:rPr>
        <w:t>以上内容我已仔细阅读，本公司若有违反承诺</w:t>
      </w:r>
      <w:r>
        <w:rPr>
          <w:rFonts w:hint="eastAsia" w:ascii="宋体" w:hAnsi="宋体"/>
          <w:spacing w:val="-15"/>
          <w:sz w:val="24"/>
        </w:rPr>
        <w:t>内</w:t>
      </w:r>
      <w:r>
        <w:rPr>
          <w:rFonts w:hint="eastAsia" w:ascii="宋体" w:hAnsi="宋体"/>
          <w:sz w:val="24"/>
        </w:rPr>
        <w:t>容的行为，自愿承担</w:t>
      </w:r>
      <w:r>
        <w:rPr>
          <w:rFonts w:hint="eastAsia" w:ascii="宋体" w:hAnsi="宋体"/>
          <w:spacing w:val="-15"/>
          <w:sz w:val="24"/>
        </w:rPr>
        <w:t>招</w:t>
      </w:r>
      <w:r>
        <w:rPr>
          <w:rFonts w:hint="eastAsia" w:ascii="宋体" w:hAnsi="宋体"/>
          <w:sz w:val="24"/>
        </w:rPr>
        <w:t>标</w:t>
      </w:r>
    </w:p>
    <w:p>
      <w:pPr>
        <w:spacing w:line="400" w:lineRule="exact"/>
        <w:ind w:right="-104" w:firstLine="480" w:firstLineChars="200"/>
        <w:rPr>
          <w:rFonts w:hint="eastAsia" w:ascii="宋体" w:hAnsi="宋体"/>
          <w:sz w:val="24"/>
        </w:rPr>
      </w:pPr>
      <w:r>
        <w:rPr>
          <w:rFonts w:hint="eastAsia" w:ascii="宋体" w:hAnsi="宋体"/>
          <w:sz w:val="24"/>
        </w:rPr>
        <w:t>文件确定的责任和法律责任并接受相关行政部门给予的处理和处罚。给招标人造成损失的，依法承担赔偿责任。</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r>
        <w:rPr>
          <w:rFonts w:hint="eastAsia" w:ascii="宋体" w:hAnsi="宋体"/>
          <w:sz w:val="24"/>
        </w:rPr>
        <w:t>法定代表人（签名并盖公章）：                     日期：    年  月  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spacing w:line="400" w:lineRule="exact"/>
        <w:ind w:firstLine="482" w:firstLineChars="200"/>
        <w:jc w:val="center"/>
        <w:rPr>
          <w:rFonts w:hint="eastAsia" w:ascii="宋体" w:hAnsi="宋体"/>
          <w:b/>
          <w:sz w:val="24"/>
        </w:rPr>
      </w:pPr>
      <w:r>
        <w:rPr>
          <w:rFonts w:hint="eastAsia" w:ascii="宋体" w:hAnsi="宋体"/>
          <w:b/>
          <w:sz w:val="24"/>
        </w:rPr>
        <w:t>10、其他资料</w:t>
      </w:r>
    </w:p>
    <w:p>
      <w:pPr>
        <w:pStyle w:val="17"/>
        <w:spacing w:line="400" w:lineRule="exact"/>
        <w:ind w:firstLine="480" w:firstLineChars="200"/>
        <w:jc w:val="center"/>
        <w:rPr>
          <w:rFonts w:hint="eastAsia" w:ascii="宋体" w:hAnsi="宋体"/>
          <w:sz w:val="24"/>
        </w:rPr>
      </w:pPr>
      <w:r>
        <w:rPr>
          <w:rFonts w:hint="eastAsia" w:ascii="宋体" w:hAnsi="宋体"/>
          <w:sz w:val="24"/>
        </w:rPr>
        <w:t>注：对照资格审查条件，自行提供其他相关资料（如有）</w:t>
      </w:r>
    </w:p>
    <w:p>
      <w:pPr>
        <w:pStyle w:val="3"/>
        <w:spacing w:line="500" w:lineRule="exact"/>
        <w:ind w:left="0"/>
        <w:jc w:val="left"/>
        <w:rPr>
          <w:rFonts w:hint="eastAsia" w:ascii="宋体" w:hAnsi="宋体" w:eastAsia="宋体" w:cs="宋体"/>
          <w:bCs/>
          <w:color w:val="000000"/>
          <w:sz w:val="24"/>
          <w:szCs w:val="24"/>
        </w:rPr>
      </w:pPr>
    </w:p>
    <w:p>
      <w:pPr>
        <w:pStyle w:val="7"/>
        <w:tabs>
          <w:tab w:val="left" w:pos="720"/>
        </w:tabs>
        <w:spacing w:line="400" w:lineRule="exact"/>
        <w:ind w:firstLine="482" w:firstLineChars="200"/>
        <w:jc w:val="center"/>
        <w:rPr>
          <w:rFonts w:hint="eastAsia" w:ascii="宋体" w:hAnsi="宋体"/>
          <w:sz w:val="24"/>
          <w:szCs w:val="24"/>
        </w:rPr>
      </w:pPr>
      <w:bookmarkStart w:id="3" w:name="_Toc26886"/>
      <w:r>
        <w:rPr>
          <w:rFonts w:hint="eastAsia" w:ascii="宋体" w:hAnsi="宋体"/>
          <w:sz w:val="24"/>
          <w:szCs w:val="24"/>
        </w:rPr>
        <w:t>（二）技术</w:t>
      </w:r>
      <w:bookmarkEnd w:id="3"/>
    </w:p>
    <w:p>
      <w:pPr>
        <w:pStyle w:val="17"/>
        <w:spacing w:line="400" w:lineRule="exact"/>
        <w:ind w:firstLine="480" w:firstLineChars="200"/>
        <w:rPr>
          <w:rFonts w:hint="eastAsia" w:ascii="宋体" w:hAnsi="宋体"/>
          <w:sz w:val="24"/>
        </w:rPr>
      </w:pPr>
      <w:r>
        <w:rPr>
          <w:rFonts w:hint="eastAsia" w:ascii="宋体" w:hAnsi="宋体"/>
          <w:sz w:val="24"/>
        </w:rPr>
        <w:t>（一）企业、项目负责人类似业绩和近年完成的类似项目情况表</w:t>
      </w:r>
    </w:p>
    <w:p>
      <w:pPr>
        <w:pStyle w:val="17"/>
        <w:spacing w:line="400" w:lineRule="exact"/>
        <w:ind w:firstLine="480" w:firstLineChars="200"/>
        <w:rPr>
          <w:rFonts w:hint="eastAsia" w:ascii="宋体" w:hAnsi="宋体"/>
          <w:sz w:val="24"/>
        </w:rPr>
      </w:pPr>
      <w:r>
        <w:rPr>
          <w:rFonts w:hint="eastAsia" w:ascii="宋体" w:hAnsi="宋体"/>
          <w:sz w:val="24"/>
        </w:rPr>
        <w:t>（二）拟分包情况：如有，自行描述。</w:t>
      </w:r>
    </w:p>
    <w:p>
      <w:pPr>
        <w:pStyle w:val="17"/>
        <w:spacing w:line="400" w:lineRule="exact"/>
        <w:ind w:firstLine="480" w:firstLineChars="200"/>
        <w:rPr>
          <w:rFonts w:hint="eastAsia" w:ascii="宋体" w:hAnsi="宋体"/>
          <w:sz w:val="24"/>
        </w:rPr>
      </w:pPr>
      <w:r>
        <w:rPr>
          <w:rFonts w:hint="eastAsia" w:ascii="宋体" w:hAnsi="宋体"/>
          <w:sz w:val="24"/>
        </w:rPr>
        <w:t>（三）施工组织设计（其内容和目录由投标人根据招标文件要求自行编制）</w:t>
      </w:r>
    </w:p>
    <w:p>
      <w:pPr>
        <w:pStyle w:val="17"/>
        <w:spacing w:line="400" w:lineRule="exact"/>
        <w:ind w:firstLine="480" w:firstLineChars="200"/>
        <w:rPr>
          <w:rFonts w:hint="eastAsia" w:ascii="宋体" w:hAnsi="宋体"/>
          <w:sz w:val="24"/>
        </w:rPr>
      </w:pPr>
      <w:r>
        <w:rPr>
          <w:rFonts w:hint="eastAsia" w:ascii="宋体" w:hAnsi="宋体"/>
          <w:sz w:val="24"/>
        </w:rPr>
        <w:t>（四）其他内容：如有</w:t>
      </w:r>
    </w:p>
    <w:p>
      <w:pPr>
        <w:pStyle w:val="14"/>
        <w:tabs>
          <w:tab w:val="left" w:pos="1584"/>
        </w:tabs>
        <w:spacing w:line="400" w:lineRule="exact"/>
        <w:ind w:left="0" w:firstLine="482" w:firstLineChars="200"/>
        <w:rPr>
          <w:rFonts w:hint="eastAsia"/>
        </w:rPr>
      </w:pPr>
      <w:bookmarkStart w:id="4" w:name="（一）企业、项目经理类似业绩和近年完成的类似项目情况表（可生成多张表格）"/>
      <w:bookmarkEnd w:id="4"/>
      <w:bookmarkStart w:id="5" w:name="_Toc7858"/>
      <w:r>
        <w:rPr>
          <w:rFonts w:hint="eastAsia"/>
        </w:rPr>
        <w:t>（一）企业、项目</w:t>
      </w:r>
      <w:r>
        <w:rPr>
          <w:rFonts w:hint="eastAsia"/>
          <w:lang w:eastAsia="zh-CN"/>
        </w:rPr>
        <w:t>负责人</w:t>
      </w:r>
      <w:r>
        <w:rPr>
          <w:rFonts w:hint="eastAsia"/>
        </w:rPr>
        <w:t>类似业绩和近年完成的类似项目情况表（可生成多张表格）</w:t>
      </w:r>
      <w:bookmarkEnd w:id="5"/>
    </w:p>
    <w:tbl>
      <w:tblPr>
        <w:tblStyle w:val="30"/>
        <w:tblW w:w="9083"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25"/>
        <w:gridCol w:w="58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项目所在地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发包人名称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发包人地址</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6"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发包人电话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合同价格</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开工日期</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竣工日期</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承担的工作</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工程质量</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w:t>
            </w:r>
            <w:r>
              <w:rPr>
                <w:rFonts w:hint="eastAsia"/>
                <w:sz w:val="24"/>
                <w:szCs w:val="24"/>
                <w:lang w:eastAsia="zh-CN"/>
              </w:rPr>
              <w:t>负责人</w:t>
            </w:r>
            <w:r>
              <w:rPr>
                <w:rFonts w:hint="eastAsia"/>
                <w:sz w:val="24"/>
                <w:szCs w:val="24"/>
              </w:rPr>
              <w:t>（或注册建造师）</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技术负责人</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监理单位及联系电话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总监理工程师及电话</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项目描述</w:t>
            </w:r>
          </w:p>
        </w:tc>
        <w:tc>
          <w:tcPr>
            <w:tcW w:w="5858"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3225" w:type="dxa"/>
            <w:noWrap w:val="0"/>
            <w:vAlign w:val="center"/>
          </w:tcPr>
          <w:p>
            <w:pPr>
              <w:pStyle w:val="39"/>
              <w:spacing w:line="400" w:lineRule="exact"/>
              <w:jc w:val="center"/>
              <w:rPr>
                <w:rFonts w:hint="eastAsia"/>
                <w:sz w:val="24"/>
                <w:szCs w:val="24"/>
              </w:rPr>
            </w:pPr>
            <w:r>
              <w:rPr>
                <w:rFonts w:hint="eastAsia"/>
                <w:sz w:val="24"/>
                <w:szCs w:val="24"/>
              </w:rPr>
              <w:t>备注</w:t>
            </w:r>
          </w:p>
        </w:tc>
        <w:tc>
          <w:tcPr>
            <w:tcW w:w="5858"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r>
        <w:rPr>
          <w:rFonts w:hint="eastAsia" w:ascii="宋体" w:hAnsi="宋体"/>
          <w:sz w:val="24"/>
        </w:rPr>
        <w:t>注：应按技术标评审条件要求提供扫描或复印件。</w:t>
      </w:r>
    </w:p>
    <w:p>
      <w:pPr>
        <w:spacing w:line="400" w:lineRule="exact"/>
        <w:ind w:firstLine="480" w:firstLineChars="200"/>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0"/>
        <w:rPr>
          <w:rFonts w:hint="eastAsia" w:ascii="宋体" w:hAnsi="宋体"/>
          <w:sz w:val="24"/>
        </w:rPr>
      </w:pPr>
      <w:bookmarkStart w:id="6" w:name="（二）拟分包项目情况表（如有）"/>
      <w:bookmarkEnd w:id="6"/>
      <w:bookmarkStart w:id="7" w:name="_Toc9730"/>
      <w:r>
        <w:rPr>
          <w:rFonts w:hint="eastAsia" w:ascii="宋体" w:hAnsi="宋体"/>
          <w:sz w:val="24"/>
        </w:rPr>
        <w:t>（2.1）拟分包项目情况表（如有）</w:t>
      </w:r>
      <w:bookmarkEnd w:id="7"/>
    </w:p>
    <w:p>
      <w:pPr>
        <w:pStyle w:val="17"/>
        <w:spacing w:line="400" w:lineRule="exact"/>
        <w:ind w:firstLine="480" w:firstLineChars="200"/>
        <w:rPr>
          <w:rFonts w:hint="eastAsia" w:ascii="宋体" w:hAnsi="宋体"/>
          <w:sz w:val="24"/>
        </w:rPr>
      </w:pPr>
    </w:p>
    <w:tbl>
      <w:tblPr>
        <w:tblStyle w:val="30"/>
        <w:tblW w:w="9477" w:type="dxa"/>
        <w:tblInd w:w="7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78"/>
        <w:gridCol w:w="2538"/>
        <w:gridCol w:w="2358"/>
        <w:gridCol w:w="24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分包人名称</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地 址</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法定代表人</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电 话</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营业执照号码</w:t>
            </w:r>
          </w:p>
        </w:tc>
        <w:tc>
          <w:tcPr>
            <w:tcW w:w="2538" w:type="dxa"/>
            <w:noWrap w:val="0"/>
            <w:vAlign w:val="center"/>
          </w:tcPr>
          <w:p>
            <w:pPr>
              <w:pStyle w:val="39"/>
              <w:spacing w:line="400" w:lineRule="exact"/>
              <w:ind w:firstLine="480" w:firstLineChars="200"/>
              <w:jc w:val="center"/>
              <w:rPr>
                <w:rFonts w:hint="eastAsia"/>
                <w:sz w:val="24"/>
                <w:szCs w:val="24"/>
              </w:rPr>
            </w:pPr>
          </w:p>
        </w:tc>
        <w:tc>
          <w:tcPr>
            <w:tcW w:w="2358" w:type="dxa"/>
            <w:noWrap w:val="0"/>
            <w:vAlign w:val="center"/>
          </w:tcPr>
          <w:p>
            <w:pPr>
              <w:pStyle w:val="39"/>
              <w:spacing w:line="400" w:lineRule="exact"/>
              <w:jc w:val="center"/>
              <w:rPr>
                <w:rFonts w:hint="eastAsia"/>
                <w:sz w:val="24"/>
                <w:szCs w:val="24"/>
              </w:rPr>
            </w:pPr>
            <w:r>
              <w:rPr>
                <w:rFonts w:hint="eastAsia"/>
                <w:sz w:val="24"/>
                <w:szCs w:val="24"/>
              </w:rPr>
              <w:t>资质等级</w:t>
            </w:r>
          </w:p>
        </w:tc>
        <w:tc>
          <w:tcPr>
            <w:tcW w:w="2403" w:type="dxa"/>
            <w:noWrap w:val="0"/>
            <w:vAlign w:val="center"/>
          </w:tcPr>
          <w:p>
            <w:pPr>
              <w:pStyle w:val="39"/>
              <w:spacing w:line="400" w:lineRule="exact"/>
              <w:ind w:firstLine="480" w:firstLineChars="200"/>
              <w:jc w:val="center"/>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center"/>
          </w:tcPr>
          <w:p>
            <w:pPr>
              <w:pStyle w:val="39"/>
              <w:spacing w:line="400" w:lineRule="exact"/>
              <w:jc w:val="center"/>
              <w:rPr>
                <w:rFonts w:hint="eastAsia"/>
                <w:sz w:val="24"/>
                <w:szCs w:val="24"/>
              </w:rPr>
            </w:pPr>
            <w:r>
              <w:rPr>
                <w:rFonts w:hint="eastAsia"/>
                <w:sz w:val="24"/>
                <w:szCs w:val="24"/>
              </w:rPr>
              <w:t>拟分包的工程项目</w:t>
            </w:r>
          </w:p>
        </w:tc>
        <w:tc>
          <w:tcPr>
            <w:tcW w:w="2538" w:type="dxa"/>
            <w:noWrap w:val="0"/>
            <w:vAlign w:val="center"/>
          </w:tcPr>
          <w:p>
            <w:pPr>
              <w:pStyle w:val="39"/>
              <w:spacing w:line="400" w:lineRule="exact"/>
              <w:jc w:val="center"/>
              <w:rPr>
                <w:rFonts w:hint="eastAsia"/>
                <w:sz w:val="24"/>
                <w:szCs w:val="24"/>
              </w:rPr>
            </w:pPr>
            <w:r>
              <w:rPr>
                <w:rFonts w:hint="eastAsia"/>
                <w:sz w:val="24"/>
                <w:szCs w:val="24"/>
              </w:rPr>
              <w:t>主 要 内 容</w:t>
            </w:r>
          </w:p>
        </w:tc>
        <w:tc>
          <w:tcPr>
            <w:tcW w:w="2358" w:type="dxa"/>
            <w:noWrap w:val="0"/>
            <w:vAlign w:val="center"/>
          </w:tcPr>
          <w:p>
            <w:pPr>
              <w:pStyle w:val="39"/>
              <w:spacing w:line="400" w:lineRule="exact"/>
              <w:jc w:val="center"/>
              <w:rPr>
                <w:rFonts w:hint="eastAsia"/>
                <w:sz w:val="24"/>
                <w:szCs w:val="24"/>
              </w:rPr>
            </w:pPr>
            <w:r>
              <w:rPr>
                <w:rFonts w:hint="eastAsia"/>
                <w:sz w:val="24"/>
                <w:szCs w:val="24"/>
              </w:rPr>
              <w:t>预计造价（万元）</w:t>
            </w:r>
          </w:p>
        </w:tc>
        <w:tc>
          <w:tcPr>
            <w:tcW w:w="2403" w:type="dxa"/>
            <w:noWrap w:val="0"/>
            <w:vAlign w:val="center"/>
          </w:tcPr>
          <w:p>
            <w:pPr>
              <w:pStyle w:val="39"/>
              <w:spacing w:line="400" w:lineRule="exact"/>
              <w:jc w:val="center"/>
              <w:rPr>
                <w:rFonts w:hint="eastAsia"/>
                <w:sz w:val="24"/>
                <w:szCs w:val="24"/>
              </w:rPr>
            </w:pPr>
            <w:r>
              <w:rPr>
                <w:rFonts w:hint="eastAsia"/>
                <w:sz w:val="24"/>
                <w:szCs w:val="24"/>
              </w:rPr>
              <w:t>已经做过的类似工程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restart"/>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0"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trPr>
        <w:tc>
          <w:tcPr>
            <w:tcW w:w="2178" w:type="dxa"/>
            <w:noWrap w:val="0"/>
            <w:vAlign w:val="top"/>
          </w:tcPr>
          <w:p>
            <w:pPr>
              <w:pStyle w:val="39"/>
              <w:spacing w:line="400" w:lineRule="exact"/>
              <w:ind w:firstLine="480" w:firstLineChars="200"/>
              <w:rPr>
                <w:rFonts w:hint="eastAsia"/>
                <w:sz w:val="24"/>
                <w:szCs w:val="24"/>
              </w:rPr>
            </w:pPr>
          </w:p>
        </w:tc>
        <w:tc>
          <w:tcPr>
            <w:tcW w:w="2538" w:type="dxa"/>
            <w:noWrap w:val="0"/>
            <w:vAlign w:val="top"/>
          </w:tcPr>
          <w:p>
            <w:pPr>
              <w:pStyle w:val="39"/>
              <w:spacing w:line="400" w:lineRule="exact"/>
              <w:ind w:firstLine="480" w:firstLineChars="200"/>
              <w:rPr>
                <w:rFonts w:hint="eastAsia"/>
                <w:sz w:val="24"/>
                <w:szCs w:val="24"/>
              </w:rPr>
            </w:pPr>
          </w:p>
        </w:tc>
        <w:tc>
          <w:tcPr>
            <w:tcW w:w="2358" w:type="dxa"/>
            <w:noWrap w:val="0"/>
            <w:vAlign w:val="top"/>
          </w:tcPr>
          <w:p>
            <w:pPr>
              <w:pStyle w:val="39"/>
              <w:spacing w:line="400" w:lineRule="exact"/>
              <w:ind w:firstLine="480" w:firstLineChars="200"/>
              <w:rPr>
                <w:rFonts w:hint="eastAsia"/>
                <w:sz w:val="24"/>
                <w:szCs w:val="24"/>
              </w:rPr>
            </w:pPr>
          </w:p>
        </w:tc>
        <w:tc>
          <w:tcPr>
            <w:tcW w:w="2403" w:type="dxa"/>
            <w:vMerge w:val="continue"/>
            <w:tcBorders>
              <w:top w:val="nil"/>
            </w:tcBorders>
            <w:noWrap w:val="0"/>
            <w:vAlign w:val="top"/>
          </w:tcPr>
          <w:p>
            <w:pPr>
              <w:rPr>
                <w:rFonts w:ascii="宋体" w:hAnsi="宋体"/>
              </w:rPr>
            </w:pPr>
          </w:p>
        </w:tc>
      </w:tr>
    </w:tbl>
    <w:p>
      <w:pPr>
        <w:pStyle w:val="17"/>
        <w:spacing w:line="400" w:lineRule="exact"/>
        <w:ind w:firstLine="480" w:firstLineChars="200"/>
        <w:rPr>
          <w:rFonts w:hint="eastAsia" w:ascii="宋体" w:hAnsi="宋体"/>
          <w:sz w:val="24"/>
        </w:rPr>
      </w:pPr>
      <w:r>
        <w:rPr>
          <w:rFonts w:hint="eastAsia" w:ascii="宋体" w:hAnsi="宋体"/>
          <w:sz w:val="24"/>
        </w:rPr>
        <w:t>注：如投标人未提供本表或未在上表填写，视同投标人不采取分包方式。</w:t>
      </w:r>
    </w:p>
    <w:p>
      <w:pPr>
        <w:spacing w:line="400" w:lineRule="exact"/>
        <w:ind w:firstLine="480" w:firstLineChars="200"/>
        <w:rPr>
          <w:rFonts w:hint="eastAsia" w:ascii="宋体" w:hAnsi="宋体"/>
          <w:sz w:val="24"/>
        </w:rPr>
      </w:pPr>
    </w:p>
    <w:p>
      <w:pPr>
        <w:pStyle w:val="13"/>
        <w:spacing w:line="400" w:lineRule="exact"/>
        <w:ind w:left="0" w:firstLine="482" w:firstLineChars="200"/>
        <w:jc w:val="center"/>
        <w:rPr>
          <w:rFonts w:hint="eastAsia" w:ascii="宋体" w:hAnsi="宋体" w:eastAsia="宋体"/>
          <w:b/>
        </w:rPr>
      </w:pPr>
      <w:bookmarkStart w:id="8" w:name="（三）施工组织设计"/>
      <w:bookmarkEnd w:id="8"/>
      <w:bookmarkStart w:id="9" w:name="_Toc16329"/>
      <w:r>
        <w:rPr>
          <w:rFonts w:hint="eastAsia" w:ascii="宋体" w:hAnsi="宋体" w:eastAsia="宋体"/>
          <w:b/>
        </w:rPr>
        <w:t>（三）施工组织设计</w:t>
      </w:r>
      <w:bookmarkEnd w:id="9"/>
    </w:p>
    <w:p>
      <w:pPr>
        <w:pStyle w:val="17"/>
        <w:spacing w:line="400" w:lineRule="exact"/>
        <w:ind w:firstLine="480" w:firstLineChars="200"/>
        <w:jc w:val="center"/>
        <w:rPr>
          <w:rFonts w:hint="eastAsia" w:ascii="宋体" w:hAnsi="宋体"/>
          <w:sz w:val="24"/>
        </w:rPr>
      </w:pPr>
      <w:r>
        <w:rPr>
          <w:rFonts w:hint="eastAsia" w:ascii="宋体" w:hAnsi="宋体"/>
          <w:sz w:val="24"/>
        </w:rPr>
        <w:t>（投标人自行编辑）</w:t>
      </w:r>
    </w:p>
    <w:p>
      <w:pPr>
        <w:pStyle w:val="17"/>
        <w:spacing w:line="400" w:lineRule="exact"/>
        <w:ind w:firstLine="480" w:firstLineChars="200"/>
        <w:jc w:val="center"/>
        <w:rPr>
          <w:rFonts w:hint="eastAsia" w:ascii="宋体" w:hAnsi="宋体"/>
          <w:sz w:val="24"/>
        </w:rPr>
      </w:pPr>
    </w:p>
    <w:p>
      <w:pPr>
        <w:pStyle w:val="17"/>
        <w:spacing w:line="400" w:lineRule="exact"/>
        <w:ind w:firstLine="480" w:firstLineChars="200"/>
        <w:jc w:val="center"/>
        <w:rPr>
          <w:rFonts w:hint="eastAsia" w:ascii="宋体" w:hAnsi="宋体"/>
          <w:sz w:val="24"/>
        </w:rPr>
      </w:pPr>
    </w:p>
    <w:p>
      <w:pPr>
        <w:spacing w:line="400" w:lineRule="exact"/>
        <w:ind w:firstLine="482" w:firstLineChars="200"/>
        <w:jc w:val="center"/>
        <w:outlineLvl w:val="0"/>
        <w:rPr>
          <w:rFonts w:hint="eastAsia" w:ascii="宋体" w:hAnsi="宋体"/>
          <w:b/>
          <w:sz w:val="24"/>
        </w:rPr>
      </w:pPr>
      <w:bookmarkStart w:id="10" w:name="（四）其他内容：如有"/>
      <w:bookmarkEnd w:id="10"/>
      <w:bookmarkStart w:id="11" w:name="_Toc10555"/>
      <w:r>
        <w:rPr>
          <w:rFonts w:hint="eastAsia" w:ascii="宋体" w:hAnsi="宋体"/>
          <w:b/>
          <w:sz w:val="24"/>
        </w:rPr>
        <w:t>（四）其他内容：如有</w:t>
      </w:r>
      <w:bookmarkEnd w:id="11"/>
    </w:p>
    <w:p>
      <w:pPr>
        <w:pStyle w:val="17"/>
        <w:spacing w:line="400" w:lineRule="exact"/>
        <w:ind w:firstLine="480" w:firstLineChars="200"/>
        <w:rPr>
          <w:rFonts w:hint="eastAsia" w:ascii="宋体" w:hAnsi="宋体"/>
          <w:sz w:val="24"/>
        </w:rPr>
      </w:pPr>
    </w:p>
    <w:p>
      <w:pPr>
        <w:pStyle w:val="17"/>
        <w:spacing w:line="400" w:lineRule="exact"/>
        <w:ind w:firstLine="480" w:firstLineChars="200"/>
        <w:jc w:val="center"/>
        <w:rPr>
          <w:rFonts w:hint="eastAsia" w:ascii="宋体" w:hAnsi="宋体"/>
          <w:sz w:val="24"/>
        </w:rPr>
      </w:pPr>
      <w:r>
        <w:rPr>
          <w:rFonts w:hint="eastAsia" w:ascii="宋体" w:hAnsi="宋体"/>
          <w:sz w:val="24"/>
        </w:rPr>
        <w:t>投标人根据自身情况可以自行增加相关内容，如无，本节可以不附。</w:t>
      </w:r>
    </w:p>
    <w:p>
      <w:pPr>
        <w:pStyle w:val="3"/>
        <w:spacing w:line="500" w:lineRule="exact"/>
        <w:ind w:left="0"/>
        <w:jc w:val="left"/>
        <w:rPr>
          <w:rFonts w:hint="eastAsia" w:ascii="宋体" w:hAnsi="宋体" w:eastAsia="宋体" w:cs="宋体"/>
          <w:bCs/>
          <w:color w:val="000000"/>
          <w:sz w:val="24"/>
          <w:szCs w:val="24"/>
        </w:rPr>
      </w:pPr>
    </w:p>
    <w:p>
      <w:pPr>
        <w:pStyle w:val="6"/>
        <w:spacing w:before="0" w:after="0" w:line="520" w:lineRule="exact"/>
        <w:rPr>
          <w:rFonts w:ascii="宋体" w:hAnsi="宋体" w:eastAsia="宋体"/>
          <w:sz w:val="32"/>
          <w:szCs w:val="32"/>
        </w:rPr>
      </w:pPr>
      <w:r>
        <w:rPr>
          <w:rFonts w:ascii="宋体" w:hAnsi="宋体" w:eastAsia="宋体"/>
          <w:sz w:val="32"/>
          <w:szCs w:val="32"/>
        </w:rPr>
        <w:t>（二）商务标</w:t>
      </w:r>
    </w:p>
    <w:p>
      <w:pPr>
        <w:adjustRightInd w:val="0"/>
        <w:snapToGrid w:val="0"/>
        <w:spacing w:before="48" w:beforeLines="20" w:after="48" w:afterLines="20" w:line="540" w:lineRule="exact"/>
        <w:rPr>
          <w:rFonts w:ascii="宋体" w:hAnsi="宋体"/>
          <w:sz w:val="36"/>
        </w:rPr>
      </w:pPr>
    </w:p>
    <w:p>
      <w:pPr>
        <w:adjustRightInd w:val="0"/>
        <w:snapToGrid w:val="0"/>
        <w:spacing w:before="48" w:beforeLines="20" w:after="48" w:afterLines="20" w:line="540" w:lineRule="exact"/>
        <w:rPr>
          <w:rFonts w:hint="eastAsia" w:ascii="宋体" w:hAnsi="宋体"/>
          <w:sz w:val="24"/>
          <w:u w:val="single"/>
        </w:rPr>
      </w:pPr>
      <w:r>
        <w:rPr>
          <w:rFonts w:ascii="宋体" w:hAnsi="宋体"/>
          <w:b/>
        </w:rPr>
        <w:t xml:space="preserve">                      </w:t>
      </w:r>
      <w:r>
        <w:rPr>
          <w:rFonts w:ascii="宋体" w:hAnsi="宋体"/>
          <w:u w:val="single"/>
        </w:rPr>
        <w:t xml:space="preserve">             </w:t>
      </w:r>
      <w:r>
        <w:rPr>
          <w:rFonts w:hint="eastAsia" w:ascii="宋体" w:hAnsi="宋体"/>
          <w:b/>
          <w:sz w:val="24"/>
          <w:u w:val="single"/>
        </w:rPr>
        <w:t>（</w:t>
      </w:r>
      <w:r>
        <w:rPr>
          <w:rFonts w:hint="eastAsia" w:ascii="宋体" w:hAnsi="宋体"/>
          <w:b/>
          <w:spacing w:val="15"/>
          <w:sz w:val="24"/>
          <w:u w:val="single"/>
        </w:rPr>
        <w:t>工程名</w:t>
      </w:r>
      <w:r>
        <w:rPr>
          <w:rFonts w:hint="eastAsia" w:ascii="宋体" w:hAnsi="宋体"/>
          <w:b/>
          <w:sz w:val="24"/>
          <w:u w:val="single"/>
        </w:rPr>
        <w:t>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sz w:val="24"/>
          <w:u w:val="single"/>
        </w:rPr>
        <w:t xml:space="preserve"> </w:t>
      </w:r>
    </w:p>
    <w:p>
      <w:pPr>
        <w:pStyle w:val="3"/>
        <w:adjustRightInd w:val="0"/>
        <w:snapToGrid w:val="0"/>
        <w:spacing w:before="48" w:beforeLines="20" w:after="48" w:afterLines="20" w:line="540" w:lineRule="exact"/>
        <w:ind w:left="0"/>
        <w:rPr>
          <w:rFonts w:ascii="宋体" w:hAnsi="宋体"/>
          <w:b/>
        </w:rPr>
      </w:pPr>
    </w:p>
    <w:p>
      <w:pPr>
        <w:pStyle w:val="3"/>
        <w:adjustRightInd w:val="0"/>
        <w:snapToGrid w:val="0"/>
        <w:spacing w:before="48" w:beforeLines="20" w:after="48" w:afterLines="20" w:line="540" w:lineRule="exact"/>
        <w:ind w:left="0"/>
        <w:rPr>
          <w:rFonts w:ascii="宋体" w:hAnsi="宋体"/>
          <w:b/>
          <w:sz w:val="52"/>
        </w:rPr>
      </w:pPr>
    </w:p>
    <w:p>
      <w:pPr>
        <w:pStyle w:val="17"/>
        <w:adjustRightInd w:val="0"/>
        <w:snapToGrid w:val="0"/>
        <w:spacing w:before="48" w:beforeLines="20" w:after="48" w:afterLines="20" w:line="540" w:lineRule="exact"/>
        <w:jc w:val="center"/>
        <w:rPr>
          <w:rFonts w:hint="eastAsia" w:ascii="宋体" w:hAnsi="宋体"/>
          <w:sz w:val="52"/>
        </w:rPr>
      </w:pPr>
      <w:r>
        <w:rPr>
          <w:rFonts w:ascii="宋体" w:hAnsi="宋体"/>
          <w:sz w:val="52"/>
        </w:rPr>
        <w:t>投  标  文  件</w:t>
      </w:r>
    </w:p>
    <w:p>
      <w:pPr>
        <w:pStyle w:val="17"/>
        <w:adjustRightInd w:val="0"/>
        <w:snapToGrid w:val="0"/>
        <w:spacing w:before="48" w:beforeLines="20" w:after="48" w:afterLines="20" w:line="540" w:lineRule="exact"/>
        <w:jc w:val="center"/>
        <w:rPr>
          <w:rFonts w:hint="eastAsia" w:ascii="宋体" w:hAnsi="宋体"/>
          <w:b/>
          <w:sz w:val="44"/>
          <w:szCs w:val="44"/>
        </w:rPr>
      </w:pPr>
      <w:r>
        <w:rPr>
          <w:rFonts w:hint="eastAsia" w:ascii="宋体" w:hAnsi="宋体"/>
          <w:b/>
          <w:bCs/>
          <w:sz w:val="44"/>
          <w:szCs w:val="44"/>
        </w:rPr>
        <w:t>（商务标）</w:t>
      </w:r>
    </w:p>
    <w:p>
      <w:pPr>
        <w:pStyle w:val="17"/>
        <w:adjustRightInd w:val="0"/>
        <w:snapToGrid w:val="0"/>
        <w:spacing w:before="48" w:beforeLines="20" w:after="48" w:afterLines="20" w:line="540" w:lineRule="exact"/>
        <w:jc w:val="center"/>
        <w:rPr>
          <w:rFonts w:hint="eastAsia" w:ascii="宋体" w:hAnsi="宋体"/>
          <w:sz w:val="84"/>
        </w:rPr>
      </w:pPr>
    </w:p>
    <w:p>
      <w:pPr>
        <w:pStyle w:val="17"/>
        <w:adjustRightInd w:val="0"/>
        <w:snapToGrid w:val="0"/>
        <w:spacing w:before="48" w:beforeLines="20" w:after="48" w:afterLines="20" w:line="540" w:lineRule="exact"/>
        <w:jc w:val="center"/>
        <w:rPr>
          <w:rFonts w:ascii="宋体" w:hAnsi="宋体"/>
          <w:sz w:val="32"/>
          <w:szCs w:val="32"/>
        </w:rPr>
      </w:pPr>
      <w:r>
        <w:rPr>
          <w:rFonts w:hint="eastAsia" w:ascii="宋体" w:hAnsi="宋体"/>
          <w:sz w:val="32"/>
          <w:szCs w:val="32"/>
        </w:rPr>
        <w:t>招标编号</w:t>
      </w:r>
      <w:r>
        <w:rPr>
          <w:rFonts w:ascii="宋体" w:hAnsi="宋体"/>
          <w:sz w:val="32"/>
          <w:szCs w:val="32"/>
        </w:rPr>
        <w:t>：</w:t>
      </w:r>
      <w:r>
        <w:rPr>
          <w:rFonts w:hint="eastAsia" w:ascii="宋体" w:hAnsi="宋体"/>
          <w:sz w:val="32"/>
          <w:szCs w:val="32"/>
        </w:rPr>
        <w:t xml:space="preserve"> </w:t>
      </w:r>
      <w:r>
        <w:rPr>
          <w:rFonts w:hint="eastAsia" w:ascii="宋体" w:hAnsi="宋体"/>
          <w:spacing w:val="20"/>
          <w:sz w:val="24"/>
        </w:rPr>
        <w:t xml:space="preserve"> </w:t>
      </w:r>
    </w:p>
    <w:p>
      <w:pPr>
        <w:pStyle w:val="17"/>
        <w:adjustRightInd w:val="0"/>
        <w:snapToGrid w:val="0"/>
        <w:spacing w:before="48" w:beforeLines="20" w:after="48" w:afterLines="20" w:line="540" w:lineRule="exact"/>
        <w:jc w:val="center"/>
        <w:rPr>
          <w:rFonts w:ascii="宋体" w:hAnsi="宋体"/>
        </w:rPr>
      </w:pPr>
    </w:p>
    <w:p>
      <w:pPr>
        <w:pStyle w:val="17"/>
        <w:adjustRightInd w:val="0"/>
        <w:snapToGrid w:val="0"/>
        <w:spacing w:before="48" w:beforeLines="20" w:after="48" w:afterLines="20" w:line="540" w:lineRule="exact"/>
        <w:rPr>
          <w:rFonts w:ascii="宋体" w:hAnsi="宋体"/>
        </w:rPr>
      </w:pPr>
    </w:p>
    <w:p>
      <w:pPr>
        <w:pStyle w:val="17"/>
        <w:adjustRightInd w:val="0"/>
        <w:snapToGrid w:val="0"/>
        <w:spacing w:before="48" w:beforeLines="20" w:after="48" w:afterLines="20" w:line="540" w:lineRule="exact"/>
        <w:jc w:val="center"/>
        <w:rPr>
          <w:rFonts w:ascii="宋体" w:hAnsi="宋体"/>
        </w:rPr>
      </w:pPr>
    </w:p>
    <w:p>
      <w:pPr>
        <w:pStyle w:val="18"/>
        <w:adjustRightInd w:val="0"/>
        <w:snapToGrid w:val="0"/>
        <w:spacing w:before="48" w:beforeLines="20" w:after="48" w:afterLines="20" w:line="540" w:lineRule="exact"/>
        <w:ind w:left="0" w:leftChars="0" w:firstLine="1205" w:firstLineChars="500"/>
        <w:rPr>
          <w:rFonts w:ascii="宋体" w:hAnsi="宋体"/>
          <w:b/>
          <w:bCs/>
          <w:sz w:val="24"/>
          <w:u w:val="single"/>
        </w:rPr>
      </w:pPr>
      <w:r>
        <w:rPr>
          <w:rFonts w:ascii="宋体" w:hAnsi="宋体"/>
          <w:b/>
          <w:bCs/>
          <w:sz w:val="24"/>
        </w:rPr>
        <w:t>项目名称：</w:t>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ascii="宋体" w:hAnsi="宋体"/>
          <w:b/>
          <w:bCs/>
          <w:sz w:val="24"/>
        </w:rPr>
      </w:pPr>
      <w:r>
        <w:rPr>
          <w:rFonts w:ascii="宋体" w:hAnsi="宋体"/>
          <w:b/>
          <w:bCs/>
          <w:sz w:val="24"/>
        </w:rPr>
        <w:t>投标文件内容：</w:t>
      </w:r>
      <w:r>
        <w:rPr>
          <w:rFonts w:ascii="宋体" w:hAnsi="宋体"/>
          <w:b/>
          <w:bCs/>
          <w:sz w:val="24"/>
          <w:u w:val="single"/>
        </w:rPr>
        <w:t xml:space="preserve">    </w:t>
      </w:r>
      <w:r>
        <w:rPr>
          <w:rFonts w:ascii="宋体" w:hAnsi="宋体"/>
          <w:b/>
          <w:bCs/>
          <w:sz w:val="24"/>
          <w:u w:val="single"/>
        </w:rPr>
        <w:tab/>
      </w:r>
      <w:r>
        <w:rPr>
          <w:rFonts w:ascii="宋体" w:hAnsi="宋体"/>
          <w:b/>
          <w:bCs/>
          <w:sz w:val="24"/>
          <w:u w:val="single"/>
        </w:rPr>
        <w:t xml:space="preserve">      投标文件商务标</w:t>
      </w:r>
      <w:r>
        <w:rPr>
          <w:rFonts w:ascii="宋体" w:hAnsi="宋体"/>
          <w:b/>
          <w:bCs/>
          <w:sz w:val="24"/>
          <w:u w:val="single"/>
        </w:rPr>
        <w:tab/>
      </w:r>
      <w:r>
        <w:rPr>
          <w:rFonts w:ascii="宋体" w:hAnsi="宋体"/>
          <w:b/>
          <w:bCs/>
          <w:sz w:val="24"/>
          <w:u w:val="single"/>
        </w:rPr>
        <w:tab/>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hint="eastAsia" w:ascii="宋体" w:hAnsi="宋体"/>
          <w:b/>
          <w:bCs/>
          <w:sz w:val="24"/>
          <w:u w:val="single"/>
        </w:rPr>
      </w:pPr>
      <w:r>
        <w:rPr>
          <w:rFonts w:ascii="宋体" w:hAnsi="宋体"/>
          <w:b/>
          <w:bCs/>
          <w:sz w:val="24"/>
        </w:rPr>
        <w:t>投 标 人：</w:t>
      </w:r>
      <w:r>
        <w:rPr>
          <w:rFonts w:ascii="宋体" w:hAnsi="宋体"/>
          <w:b/>
          <w:bCs/>
          <w:sz w:val="24"/>
          <w:u w:val="single"/>
        </w:rPr>
        <w:t xml:space="preserve">                </w:t>
      </w:r>
      <w:r>
        <w:rPr>
          <w:rFonts w:hint="eastAsia" w:ascii="宋体" w:hAnsi="宋体"/>
          <w:b/>
          <w:bCs/>
          <w:sz w:val="24"/>
          <w:u w:val="single"/>
        </w:rPr>
        <w:t xml:space="preserve">         </w:t>
      </w:r>
      <w:r>
        <w:rPr>
          <w:rFonts w:ascii="宋体" w:hAnsi="宋体"/>
          <w:b/>
          <w:bCs/>
          <w:sz w:val="24"/>
          <w:u w:val="single"/>
        </w:rPr>
        <w:t>（盖公章）</w:t>
      </w:r>
      <w:r>
        <w:rPr>
          <w:rFonts w:hint="eastAsia" w:ascii="宋体" w:hAnsi="宋体"/>
          <w:b/>
          <w:bCs/>
          <w:sz w:val="24"/>
          <w:u w:val="single"/>
        </w:rPr>
        <w:t xml:space="preserve">     </w:t>
      </w:r>
      <w:r>
        <w:rPr>
          <w:rFonts w:ascii="宋体" w:hAnsi="宋体"/>
          <w:b/>
          <w:bCs/>
          <w:sz w:val="24"/>
          <w:u w:val="single"/>
        </w:rPr>
        <w:t xml:space="preserve">      </w:t>
      </w:r>
    </w:p>
    <w:p>
      <w:pPr>
        <w:pStyle w:val="18"/>
        <w:adjustRightInd w:val="0"/>
        <w:snapToGrid w:val="0"/>
        <w:spacing w:before="48" w:beforeLines="20" w:after="48" w:afterLines="20" w:line="540" w:lineRule="exact"/>
        <w:ind w:left="0" w:leftChars="0" w:firstLine="1205" w:firstLineChars="500"/>
        <w:rPr>
          <w:rFonts w:ascii="宋体" w:hAnsi="宋体"/>
          <w:b/>
          <w:bCs/>
          <w:sz w:val="24"/>
          <w:u w:val="single"/>
        </w:rPr>
      </w:pPr>
      <w:r>
        <w:rPr>
          <w:rFonts w:ascii="宋体" w:hAnsi="宋体"/>
          <w:b/>
          <w:bCs/>
          <w:sz w:val="24"/>
        </w:rPr>
        <w:t>法定代表人或其委托代理人：</w:t>
      </w:r>
      <w:r>
        <w:rPr>
          <w:rFonts w:ascii="宋体" w:hAnsi="宋体"/>
          <w:b/>
          <w:bCs/>
          <w:sz w:val="24"/>
          <w:u w:val="single"/>
        </w:rPr>
        <w:t xml:space="preserve">      （签字或盖章）          </w:t>
      </w:r>
    </w:p>
    <w:p>
      <w:pPr>
        <w:adjustRightInd w:val="0"/>
        <w:snapToGrid w:val="0"/>
        <w:spacing w:before="48" w:beforeLines="20" w:after="48" w:afterLines="20" w:line="540" w:lineRule="exact"/>
        <w:rPr>
          <w:rFonts w:ascii="宋体" w:hAnsi="宋体"/>
          <w:b/>
          <w:sz w:val="28"/>
        </w:rPr>
      </w:pPr>
    </w:p>
    <w:p>
      <w:pPr>
        <w:adjustRightInd w:val="0"/>
        <w:snapToGrid w:val="0"/>
        <w:spacing w:before="48" w:beforeLines="20" w:after="48" w:afterLines="20" w:line="540" w:lineRule="exact"/>
        <w:jc w:val="center"/>
        <w:rPr>
          <w:rFonts w:ascii="宋体" w:hAnsi="宋体"/>
          <w:b/>
          <w:sz w:val="24"/>
        </w:rPr>
      </w:pPr>
      <w:r>
        <w:rPr>
          <w:rFonts w:ascii="宋体" w:hAnsi="宋体"/>
          <w:b/>
          <w:sz w:val="24"/>
        </w:rPr>
        <w:t>日  期：</w:t>
      </w:r>
      <w:r>
        <w:rPr>
          <w:rFonts w:ascii="宋体" w:hAnsi="宋体"/>
          <w:b/>
          <w:sz w:val="24"/>
          <w:u w:val="single"/>
        </w:rPr>
        <w:t xml:space="preserve">      </w:t>
      </w:r>
      <w:r>
        <w:rPr>
          <w:rFonts w:ascii="宋体" w:hAnsi="宋体"/>
          <w:b/>
          <w:sz w:val="24"/>
        </w:rPr>
        <w:t xml:space="preserve"> 年</w:t>
      </w:r>
      <w:r>
        <w:rPr>
          <w:rFonts w:ascii="宋体" w:hAnsi="宋体"/>
          <w:b/>
          <w:sz w:val="24"/>
          <w:u w:val="single"/>
        </w:rPr>
        <w:t xml:space="preserve">     </w:t>
      </w:r>
      <w:r>
        <w:rPr>
          <w:rFonts w:ascii="宋体" w:hAnsi="宋体"/>
          <w:b/>
          <w:sz w:val="24"/>
        </w:rPr>
        <w:t xml:space="preserve"> 月</w:t>
      </w:r>
      <w:r>
        <w:rPr>
          <w:rFonts w:ascii="宋体" w:hAnsi="宋体"/>
          <w:b/>
          <w:sz w:val="24"/>
          <w:u w:val="single"/>
        </w:rPr>
        <w:t xml:space="preserve">     </w:t>
      </w:r>
      <w:r>
        <w:rPr>
          <w:rFonts w:ascii="宋体" w:hAnsi="宋体"/>
          <w:b/>
          <w:sz w:val="24"/>
        </w:rPr>
        <w:t>日</w:t>
      </w: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Cs/>
          <w:color w:val="000000"/>
          <w:sz w:val="24"/>
          <w:szCs w:val="24"/>
        </w:rPr>
      </w:pPr>
    </w:p>
    <w:p>
      <w:pPr>
        <w:pStyle w:val="3"/>
        <w:spacing w:line="500" w:lineRule="exact"/>
        <w:ind w:left="0"/>
        <w:jc w:val="left"/>
        <w:rPr>
          <w:rFonts w:hint="eastAsia" w:ascii="宋体" w:hAnsi="宋体" w:eastAsia="宋体" w:cs="宋体"/>
          <w:b/>
          <w:color w:val="000000"/>
          <w:sz w:val="24"/>
          <w:szCs w:val="24"/>
        </w:rPr>
      </w:pPr>
      <w:r>
        <w:rPr>
          <w:rFonts w:hint="eastAsia" w:ascii="宋体" w:hAnsi="宋体" w:eastAsia="宋体" w:cs="宋体"/>
          <w:bCs/>
          <w:color w:val="000000"/>
          <w:sz w:val="24"/>
          <w:szCs w:val="24"/>
        </w:rPr>
        <w:t xml:space="preserve">附件1：  </w:t>
      </w:r>
      <w:r>
        <w:rPr>
          <w:rFonts w:hint="eastAsia" w:ascii="宋体" w:hAnsi="宋体" w:eastAsia="宋体" w:cs="宋体"/>
          <w:b/>
          <w:color w:val="000000"/>
          <w:sz w:val="24"/>
          <w:szCs w:val="24"/>
        </w:rPr>
        <w:t xml:space="preserve">                 </w:t>
      </w:r>
    </w:p>
    <w:p>
      <w:pPr>
        <w:pStyle w:val="20"/>
        <w:ind w:firstLine="480"/>
        <w:jc w:val="center"/>
        <w:rPr>
          <w:rFonts w:hAnsi="宋体"/>
          <w:sz w:val="32"/>
          <w:szCs w:val="32"/>
        </w:rPr>
      </w:pPr>
      <w:r>
        <w:rPr>
          <w:rFonts w:hint="eastAsia" w:hAnsi="宋体"/>
          <w:b/>
          <w:bCs/>
          <w:sz w:val="32"/>
          <w:szCs w:val="32"/>
        </w:rPr>
        <w:t>（一）</w:t>
      </w:r>
      <w:r>
        <w:rPr>
          <w:rFonts w:hAnsi="宋体"/>
          <w:b/>
          <w:bCs/>
          <w:sz w:val="32"/>
          <w:szCs w:val="32"/>
        </w:rPr>
        <w:t>、投 标 函</w:t>
      </w:r>
    </w:p>
    <w:p>
      <w:pPr>
        <w:adjustRightInd w:val="0"/>
        <w:snapToGrid w:val="0"/>
        <w:spacing w:line="3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致：</w:t>
      </w:r>
      <w:r>
        <w:rPr>
          <w:rFonts w:hint="eastAsia" w:ascii="宋体" w:hAnsi="宋体" w:cs="宋体"/>
          <w:bCs/>
          <w:color w:val="000000"/>
          <w:sz w:val="24"/>
          <w:szCs w:val="24"/>
          <w:u w:val="single"/>
        </w:rPr>
        <w:t xml:space="preserve">   {招标人名称} </w:t>
      </w:r>
      <w:r>
        <w:rPr>
          <w:rFonts w:hint="eastAsia" w:ascii="宋体" w:hAnsi="宋体" w:cs="宋体"/>
          <w:bCs/>
          <w:color w:val="000000"/>
          <w:sz w:val="24"/>
          <w:szCs w:val="24"/>
        </w:rPr>
        <w:t xml:space="preserve">  </w:t>
      </w:r>
    </w:p>
    <w:p>
      <w:pPr>
        <w:numPr>
          <w:ilvl w:val="0"/>
          <w:numId w:val="7"/>
        </w:numPr>
        <w:spacing w:line="320" w:lineRule="exact"/>
        <w:ind w:firstLine="480" w:firstLineChars="200"/>
        <w:rPr>
          <w:rFonts w:hint="eastAsia" w:ascii="宋体" w:hAnsi="宋体" w:cs="宋体"/>
          <w:bCs/>
          <w:color w:val="000000"/>
          <w:sz w:val="24"/>
          <w:szCs w:val="24"/>
        </w:rPr>
      </w:pPr>
      <w:r>
        <w:rPr>
          <w:rFonts w:hint="eastAsia" w:ascii="宋体" w:hAnsi="宋体" w:cs="宋体"/>
          <w:bCs/>
          <w:color w:val="000000"/>
          <w:sz w:val="24"/>
          <w:szCs w:val="24"/>
        </w:rPr>
        <w:t>根据你方招标工程招标编号为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的</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工程招标文件，遵照《中华人民共和国招标投标法》等有关规定，经踏勘项目现场和研究上述招标文件的投标须知、合同条款、图纸和工程建设技术标准及其他有关文件后，我方愿以（大写</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元）（小写</w:t>
      </w:r>
      <w:r>
        <w:rPr>
          <w:rFonts w:hint="eastAsia" w:ascii="宋体" w:hAnsi="宋体" w:cs="宋体"/>
          <w:bCs/>
          <w:color w:val="000000"/>
          <w:sz w:val="24"/>
          <w:szCs w:val="24"/>
          <w:u w:val="single"/>
        </w:rPr>
        <w:t>　　　　　</w:t>
      </w:r>
      <w:r>
        <w:rPr>
          <w:rFonts w:hint="eastAsia" w:ascii="宋体" w:hAnsi="宋体" w:cs="宋体"/>
          <w:bCs/>
          <w:color w:val="000000"/>
          <w:sz w:val="24"/>
          <w:szCs w:val="24"/>
        </w:rPr>
        <w:t>元）</w:t>
      </w:r>
      <w:r>
        <w:rPr>
          <w:rFonts w:hint="eastAsia" w:ascii="宋体" w:hAnsi="宋体" w:cs="宋体"/>
          <w:bCs/>
          <w:color w:val="000000"/>
          <w:sz w:val="24"/>
          <w:szCs w:val="24"/>
          <w:lang w:eastAsia="zh-CN"/>
        </w:rPr>
        <w:t>含税</w:t>
      </w:r>
      <w:r>
        <w:rPr>
          <w:rFonts w:hint="eastAsia" w:ascii="宋体" w:hAnsi="宋体" w:cs="宋体"/>
          <w:bCs/>
          <w:color w:val="000000"/>
          <w:sz w:val="24"/>
          <w:szCs w:val="24"/>
        </w:rPr>
        <w:t>的投标总报价，并承诺按本招标文件、施工图纸、合同条款和工程建设技术标准的条件、承担上述工程的施工、竣工，并承担任何质量缺陷保修责任。保证按　  　日历天的工期和招标文件或业主开工令的要求如期开工、竣工并移交整个工程,工程质量达到</w:t>
      </w:r>
      <w:r>
        <w:rPr>
          <w:rFonts w:hint="eastAsia" w:ascii="宋体" w:hAnsi="宋体" w:cs="宋体"/>
          <w:bCs/>
          <w:color w:val="000000"/>
          <w:sz w:val="24"/>
          <w:szCs w:val="24"/>
          <w:u w:val="single"/>
        </w:rPr>
        <w:t>　　　　</w:t>
      </w:r>
      <w:r>
        <w:rPr>
          <w:rFonts w:hint="eastAsia" w:ascii="宋体" w:hAnsi="宋体" w:cs="宋体"/>
          <w:bCs/>
          <w:color w:val="000000"/>
          <w:sz w:val="24"/>
          <w:szCs w:val="24"/>
        </w:rPr>
        <w:t>标准。我单位参加本工程施工拟派项目负责人</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2、我方已详细审核并确认全部招标文件及有关附件，充分理解投标价格不得低于企业个别成本有关规定。我方经成本核算，所填报的投标报价不低于企业个别成本。</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一旦我方中标，我方保证投标文件中通用条款规定的合同签订、开工时间、人员进驻、人员到岗、劳动力计划、机械设备进场时间数量、节点计划、工程进度、合同工期、违约责任条款等全部内容我方全部认可并无条件执行。</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4、一旦我方中标，我方保证用于本工程的主要材料、设备，不低于招标文件规定和投标文件承诺的合格产品，并在使用之前经建设、监理、设计单位确认后使用。</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5、一旦我方中标，我方保证在规定的时间内由我方法定代表人亲自签订合同以及及时进场施工，并认真履行合同和其它各项承诺。</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6、一旦我方中标，我方保证在规定的时间内按招标文件规定的方式、金额向招标人提交履约保证金。</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7、我方承诺：</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（1）一旦我方中标，我方保证在规定的时间内按招标文件规定的时间、金额向招标代理机构缴纳相关费用。</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（2）我方已对招标人提供的工程量清单和控制价进行认真复核，确认无误，中标后不再另行调整。</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8、我方同意所提交的投标文件在招标文件的投标须知前附表规定的投标有效期内有效，在此期间内如果中标，我方将受此约束。</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9、除非另外达成协议并生效，你方的中标通知书和本投标文件以及招标文件、招标文件澄清、修改通知、补充文件将成为约束双方的合同文件的组成部分。</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10、我方将与本投标函一起，提交人民币              元作为投标保证金。</w:t>
      </w:r>
    </w:p>
    <w:p>
      <w:pPr>
        <w:pStyle w:val="3"/>
        <w:adjustRightInd w:val="0"/>
        <w:snapToGrid w:val="0"/>
        <w:spacing w:line="320" w:lineRule="exact"/>
        <w:ind w:left="0"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11、其他补充说明：             {补充说明事项}         </w:t>
      </w:r>
    </w:p>
    <w:p>
      <w:pPr>
        <w:adjustRightInd w:val="0"/>
        <w:snapToGrid w:val="0"/>
        <w:spacing w:line="320" w:lineRule="exact"/>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12、我方保证：1、在本次投标过程中所出具的承诺书或相关材料真实有效，如与实际情况不符，则视为弄虚作假，同意不予退还我公司投标保证金，并接受相关处罚；2、在本次投标过程中，我公司如出现招标文件约定视为串通投标的，同意不予退还我公司投标保证金，并接受相关处罚。</w:t>
      </w:r>
    </w:p>
    <w:p>
      <w:pPr>
        <w:adjustRightInd w:val="0"/>
        <w:snapToGrid w:val="0"/>
        <w:spacing w:line="320" w:lineRule="exact"/>
        <w:ind w:firstLine="480" w:firstLineChars="200"/>
        <w:jc w:val="left"/>
        <w:rPr>
          <w:rFonts w:hint="eastAsia" w:ascii="宋体" w:hAnsi="宋体" w:cs="宋体"/>
          <w:bCs/>
          <w:color w:val="000000"/>
          <w:sz w:val="24"/>
          <w:szCs w:val="24"/>
        </w:rPr>
      </w:pPr>
      <w:r>
        <w:rPr>
          <w:rFonts w:hint="eastAsia" w:ascii="宋体" w:hAnsi="宋体" w:cs="宋体"/>
          <w:bCs/>
          <w:color w:val="000000"/>
          <w:sz w:val="24"/>
          <w:szCs w:val="24"/>
        </w:rPr>
        <w:t>投 标 人：</w:t>
      </w:r>
      <w:r>
        <w:rPr>
          <w:rFonts w:hint="eastAsia" w:ascii="宋体" w:hAnsi="宋体" w:cs="宋体"/>
          <w:bCs/>
          <w:color w:val="000000"/>
          <w:sz w:val="24"/>
          <w:szCs w:val="24"/>
          <w:u w:val="single"/>
        </w:rPr>
        <w:t xml:space="preserve">      名称   </w:t>
      </w:r>
      <w:r>
        <w:rPr>
          <w:rFonts w:hint="eastAsia" w:ascii="宋体" w:hAnsi="宋体" w:cs="宋体"/>
          <w:bCs/>
          <w:color w:val="000000"/>
          <w:sz w:val="24"/>
          <w:szCs w:val="24"/>
        </w:rPr>
        <w:t>（盖章）</w:t>
      </w:r>
    </w:p>
    <w:p>
      <w:pPr>
        <w:pStyle w:val="18"/>
        <w:adjustRightInd w:val="0"/>
        <w:snapToGrid w:val="0"/>
        <w:spacing w:line="320" w:lineRule="exact"/>
        <w:ind w:left="0" w:leftChars="0"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单位地址：</w:t>
      </w:r>
      <w:r>
        <w:rPr>
          <w:rFonts w:hint="eastAsia" w:ascii="宋体" w:hAnsi="宋体" w:cs="宋体"/>
          <w:bCs/>
          <w:color w:val="000000"/>
          <w:sz w:val="24"/>
          <w:szCs w:val="24"/>
          <w:u w:val="single"/>
        </w:rPr>
        <w:t xml:space="preserve">                    </w:t>
      </w:r>
    </w:p>
    <w:p>
      <w:pPr>
        <w:adjustRightInd w:val="0"/>
        <w:snapToGrid w:val="0"/>
        <w:spacing w:line="320" w:lineRule="exact"/>
        <w:ind w:firstLine="480" w:firstLineChars="200"/>
        <w:jc w:val="left"/>
        <w:rPr>
          <w:rFonts w:hint="eastAsia" w:ascii="宋体" w:hAnsi="宋体" w:cs="宋体"/>
          <w:bCs/>
          <w:color w:val="000000"/>
          <w:sz w:val="24"/>
          <w:szCs w:val="24"/>
          <w:u w:val="single"/>
        </w:rPr>
      </w:pPr>
      <w:r>
        <w:rPr>
          <w:rFonts w:hint="eastAsia" w:ascii="宋体" w:hAnsi="宋体" w:cs="宋体"/>
          <w:bCs/>
          <w:color w:val="000000"/>
          <w:sz w:val="24"/>
          <w:szCs w:val="24"/>
        </w:rPr>
        <w:t>法定代表人或其委托代理人：</w:t>
      </w:r>
      <w:r>
        <w:rPr>
          <w:rFonts w:hint="eastAsia" w:ascii="宋体" w:hAnsi="宋体" w:cs="宋体"/>
          <w:bCs/>
          <w:color w:val="000000"/>
          <w:sz w:val="24"/>
          <w:szCs w:val="24"/>
          <w:u w:val="single"/>
        </w:rPr>
        <w:t xml:space="preserve">    （签字）</w:t>
      </w:r>
    </w:p>
    <w:p>
      <w:pPr>
        <w:adjustRightInd w:val="0"/>
        <w:snapToGrid w:val="0"/>
        <w:spacing w:line="320" w:lineRule="exact"/>
        <w:ind w:firstLine="480" w:firstLineChars="200"/>
        <w:jc w:val="left"/>
        <w:rPr>
          <w:rFonts w:ascii="宋体" w:hAnsi="宋体" w:cs="宋体"/>
          <w:bCs/>
          <w:color w:val="000000"/>
          <w:sz w:val="24"/>
          <w:szCs w:val="24"/>
          <w:u w:val="single"/>
        </w:rPr>
      </w:pPr>
      <w:r>
        <w:rPr>
          <w:rFonts w:hint="eastAsia" w:ascii="宋体" w:hAnsi="宋体" w:cs="宋体"/>
          <w:bCs/>
          <w:color w:val="000000"/>
          <w:sz w:val="24"/>
          <w:szCs w:val="24"/>
        </w:rPr>
        <w:t>邮政编码：</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rPr>
        <w:t>电话：</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传真：</w:t>
      </w:r>
      <w:r>
        <w:rPr>
          <w:rFonts w:hint="eastAsia" w:ascii="宋体" w:hAnsi="宋体" w:cs="宋体"/>
          <w:bCs/>
          <w:color w:val="000000"/>
          <w:sz w:val="24"/>
          <w:szCs w:val="24"/>
          <w:u w:val="single"/>
        </w:rPr>
        <w:t xml:space="preserve">      </w:t>
      </w:r>
    </w:p>
    <w:p>
      <w:pPr>
        <w:adjustRightInd w:val="0"/>
        <w:snapToGrid w:val="0"/>
        <w:spacing w:line="320" w:lineRule="exact"/>
        <w:ind w:left="479" w:leftChars="228"/>
        <w:jc w:val="left"/>
        <w:rPr>
          <w:rFonts w:hint="eastAsia" w:ascii="宋体" w:hAnsi="宋体" w:cs="宋体"/>
          <w:bCs/>
          <w:color w:val="000000"/>
          <w:sz w:val="24"/>
          <w:szCs w:val="24"/>
        </w:rPr>
      </w:pPr>
      <w:r>
        <w:rPr>
          <w:rFonts w:hint="eastAsia" w:ascii="宋体" w:hAnsi="宋体" w:cs="宋体"/>
          <w:bCs/>
          <w:color w:val="000000"/>
          <w:sz w:val="24"/>
          <w:szCs w:val="24"/>
        </w:rPr>
        <w:t>开户银行名称：</w:t>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u w:val="single"/>
        </w:rPr>
        <w:tab/>
      </w:r>
      <w:r>
        <w:rPr>
          <w:rFonts w:hint="eastAsia" w:ascii="宋体" w:hAnsi="宋体" w:cs="宋体"/>
          <w:bCs/>
          <w:color w:val="000000"/>
          <w:sz w:val="24"/>
          <w:szCs w:val="24"/>
        </w:rPr>
        <w:t>开户银行账号：</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日期：_____年____月____日</w:t>
      </w:r>
    </w:p>
    <w:p>
      <w:pPr>
        <w:spacing w:line="400" w:lineRule="exact"/>
        <w:ind w:firstLine="482" w:firstLineChars="200"/>
        <w:jc w:val="center"/>
        <w:outlineLvl w:val="0"/>
        <w:rPr>
          <w:rFonts w:hint="eastAsia" w:ascii="宋体" w:hAnsi="宋体"/>
          <w:b/>
          <w:sz w:val="24"/>
        </w:rPr>
      </w:pPr>
      <w:bookmarkStart w:id="12" w:name="_Toc21225"/>
    </w:p>
    <w:p>
      <w:pPr>
        <w:pStyle w:val="3"/>
        <w:spacing w:line="500" w:lineRule="exact"/>
        <w:ind w:left="0"/>
        <w:jc w:val="left"/>
        <w:rPr>
          <w:rFonts w:hint="eastAsia" w:ascii="宋体" w:hAnsi="宋体" w:eastAsia="宋体" w:cs="Times New Roman"/>
          <w:bCs/>
          <w:kern w:val="2"/>
          <w:sz w:val="24"/>
          <w:szCs w:val="24"/>
          <w:lang w:val="en-US" w:eastAsia="zh-CN" w:bidi="ar-SA"/>
        </w:rPr>
      </w:pPr>
      <w:r>
        <w:rPr>
          <w:rFonts w:hint="eastAsia" w:ascii="宋体" w:hAnsi="宋体" w:eastAsia="宋体" w:cs="Times New Roman"/>
          <w:bCs/>
          <w:kern w:val="2"/>
          <w:sz w:val="24"/>
          <w:szCs w:val="24"/>
          <w:lang w:val="en-US" w:eastAsia="zh-CN" w:bidi="ar-SA"/>
        </w:rPr>
        <w:t>附件2：</w:t>
      </w:r>
    </w:p>
    <w:p>
      <w:pPr>
        <w:rPr>
          <w:rFonts w:ascii="宋体"/>
          <w:b/>
          <w:sz w:val="28"/>
          <w:szCs w:val="28"/>
        </w:rPr>
      </w:pPr>
      <w:r>
        <w:rPr>
          <w:rFonts w:ascii="宋体" w:hAnsi="宋体"/>
          <w:b/>
          <w:sz w:val="28"/>
          <w:szCs w:val="28"/>
        </w:rPr>
        <w:t xml:space="preserve">                  </w:t>
      </w:r>
      <w:r>
        <w:rPr>
          <w:rFonts w:hint="eastAsia" w:ascii="宋体" w:hAnsi="宋体" w:eastAsia="宋体" w:cs="Times New Roman"/>
          <w:b/>
          <w:sz w:val="24"/>
          <w:szCs w:val="24"/>
        </w:rPr>
        <w:t xml:space="preserve"> 投标报价汇总表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3"/>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ascii="宋体" w:hAnsi="宋体"/>
                <w:b/>
                <w:sz w:val="24"/>
                <w:szCs w:val="24"/>
              </w:rPr>
              <w:t>投标项目</w:t>
            </w:r>
          </w:p>
        </w:tc>
        <w:tc>
          <w:tcPr>
            <w:tcW w:w="2693" w:type="dxa"/>
            <w:noWrap w:val="0"/>
            <w:vAlign w:val="top"/>
          </w:tcPr>
          <w:p>
            <w:pPr>
              <w:rPr>
                <w:rFonts w:hint="eastAsia" w:ascii="宋体" w:eastAsia="宋体"/>
                <w:b/>
                <w:sz w:val="24"/>
                <w:szCs w:val="24"/>
                <w:lang w:eastAsia="zh-CN"/>
              </w:rPr>
            </w:pPr>
            <w:r>
              <w:rPr>
                <w:rFonts w:hint="eastAsia" w:ascii="宋体" w:hAnsi="宋体"/>
                <w:b/>
                <w:sz w:val="24"/>
                <w:szCs w:val="24"/>
              </w:rPr>
              <w:t>投标报价</w:t>
            </w:r>
            <w:r>
              <w:rPr>
                <w:rFonts w:ascii="宋体" w:hAnsi="宋体"/>
                <w:b/>
                <w:sz w:val="24"/>
                <w:szCs w:val="24"/>
              </w:rPr>
              <w:t>(</w:t>
            </w:r>
            <w:r>
              <w:rPr>
                <w:rFonts w:hint="eastAsia" w:ascii="宋体" w:hAnsi="宋体"/>
                <w:b/>
                <w:sz w:val="24"/>
                <w:szCs w:val="24"/>
              </w:rPr>
              <w:t>元</w:t>
            </w:r>
            <w:r>
              <w:rPr>
                <w:rFonts w:ascii="宋体" w:hAnsi="宋体"/>
                <w:b/>
                <w:sz w:val="24"/>
                <w:szCs w:val="24"/>
              </w:rPr>
              <w:t>)</w:t>
            </w:r>
            <w:r>
              <w:rPr>
                <w:rFonts w:hint="eastAsia" w:ascii="宋体" w:hAnsi="宋体"/>
                <w:b/>
                <w:sz w:val="24"/>
                <w:szCs w:val="24"/>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sz w:val="24"/>
                <w:szCs w:val="24"/>
                <w:u w:val="none"/>
              </w:rPr>
              <w:t>淮北市相王医药连锁有限公司标准化厂房安装通风排烟系统</w:t>
            </w:r>
          </w:p>
        </w:tc>
        <w:tc>
          <w:tcPr>
            <w:tcW w:w="2693" w:type="dxa"/>
            <w:noWrap w:val="0"/>
            <w:vAlign w:val="top"/>
          </w:tcPr>
          <w:p>
            <w:pPr>
              <w:rPr>
                <w:rFonts w:asci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noWrap w:val="0"/>
            <w:vAlign w:val="top"/>
          </w:tcPr>
          <w:p>
            <w:pPr>
              <w:rPr>
                <w:rFonts w:ascii="宋体"/>
                <w:b/>
                <w:sz w:val="24"/>
                <w:szCs w:val="24"/>
              </w:rPr>
            </w:pPr>
            <w:r>
              <w:rPr>
                <w:rFonts w:hint="eastAsia" w:ascii="宋体" w:hAnsi="宋体"/>
                <w:b/>
                <w:sz w:val="24"/>
                <w:szCs w:val="24"/>
              </w:rPr>
              <w:t>合</w:t>
            </w:r>
            <w:r>
              <w:rPr>
                <w:rFonts w:ascii="宋体" w:hAnsi="宋体"/>
                <w:b/>
                <w:sz w:val="24"/>
                <w:szCs w:val="24"/>
              </w:rPr>
              <w:t xml:space="preserve">   </w:t>
            </w:r>
            <w:r>
              <w:rPr>
                <w:rFonts w:hint="eastAsia" w:ascii="宋体" w:hAnsi="宋体"/>
                <w:b/>
                <w:sz w:val="24"/>
                <w:szCs w:val="24"/>
              </w:rPr>
              <w:t>计</w:t>
            </w:r>
          </w:p>
        </w:tc>
        <w:tc>
          <w:tcPr>
            <w:tcW w:w="2693" w:type="dxa"/>
            <w:noWrap w:val="0"/>
            <w:vAlign w:val="top"/>
          </w:tcPr>
          <w:p>
            <w:pPr>
              <w:rPr>
                <w:rFonts w:ascii="宋体"/>
                <w:b/>
                <w:sz w:val="24"/>
                <w:szCs w:val="24"/>
              </w:rPr>
            </w:pPr>
          </w:p>
        </w:tc>
      </w:tr>
    </w:tbl>
    <w:p>
      <w:pPr>
        <w:spacing w:line="460" w:lineRule="exact"/>
        <w:ind w:left="703" w:leftChars="258" w:hanging="161" w:hangingChars="50"/>
        <w:jc w:val="center"/>
        <w:rPr>
          <w:rFonts w:hint="eastAsia" w:ascii="宋体" w:hAnsi="宋体"/>
          <w:b/>
          <w:sz w:val="32"/>
          <w:szCs w:val="32"/>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pStyle w:val="2"/>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p>
    <w:p>
      <w:pPr>
        <w:spacing w:line="400" w:lineRule="exact"/>
        <w:ind w:firstLine="482" w:firstLineChars="200"/>
        <w:jc w:val="center"/>
        <w:outlineLvl w:val="0"/>
        <w:rPr>
          <w:rFonts w:hint="eastAsia" w:ascii="宋体" w:hAnsi="宋体"/>
          <w:b/>
          <w:sz w:val="24"/>
        </w:rPr>
      </w:pPr>
      <w:r>
        <w:rPr>
          <w:rFonts w:hint="eastAsia" w:ascii="宋体" w:hAnsi="宋体"/>
          <w:b/>
          <w:sz w:val="24"/>
        </w:rPr>
        <w:t>二、已标价工程量清单（格式如下）</w:t>
      </w:r>
    </w:p>
    <w:p>
      <w:pPr>
        <w:spacing w:line="400" w:lineRule="exact"/>
        <w:ind w:firstLine="482" w:firstLineChars="200"/>
        <w:jc w:val="center"/>
        <w:outlineLvl w:val="0"/>
        <w:rPr>
          <w:rFonts w:hint="eastAsia" w:ascii="宋体" w:hAnsi="宋体"/>
          <w:b/>
          <w:sz w:val="24"/>
        </w:rPr>
      </w:pPr>
      <w:r>
        <w:rPr>
          <w:rFonts w:hint="eastAsia" w:ascii="宋体" w:hAnsi="宋体"/>
          <w:b/>
          <w:sz w:val="24"/>
        </w:rPr>
        <w:t>投标报价封面</w:t>
      </w:r>
      <w:bookmarkEnd w:id="12"/>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4520"/>
        </w:tabs>
        <w:spacing w:before="1"/>
        <w:ind w:left="75"/>
        <w:jc w:val="center"/>
        <w:outlineLvl w:val="0"/>
        <w:rPr>
          <w:sz w:val="24"/>
        </w:rPr>
      </w:pPr>
      <w:r>
        <w:rPr>
          <w:rFonts w:eastAsia="Times New Roman"/>
          <w:sz w:val="24"/>
          <w:u w:val="single"/>
        </w:rPr>
        <w:tab/>
      </w:r>
      <w:bookmarkStart w:id="13" w:name="_Toc16936"/>
      <w:r>
        <w:rPr>
          <w:sz w:val="24"/>
        </w:rPr>
        <w:t>工 程</w:t>
      </w:r>
      <w:bookmarkEnd w:id="13"/>
    </w:p>
    <w:p>
      <w:pPr>
        <w:pStyle w:val="17"/>
        <w:spacing w:line="400" w:lineRule="exact"/>
        <w:ind w:firstLine="480" w:firstLineChars="200"/>
        <w:rPr>
          <w:rFonts w:hint="eastAsia" w:ascii="宋体" w:hAnsi="宋体"/>
          <w:sz w:val="24"/>
        </w:rPr>
      </w:pPr>
    </w:p>
    <w:p>
      <w:pPr>
        <w:tabs>
          <w:tab w:val="left" w:pos="886"/>
          <w:tab w:val="left" w:pos="1772"/>
          <w:tab w:val="left" w:pos="2883"/>
        </w:tabs>
        <w:spacing w:line="400" w:lineRule="exact"/>
        <w:ind w:firstLine="643" w:firstLineChars="200"/>
        <w:jc w:val="center"/>
        <w:outlineLvl w:val="0"/>
        <w:rPr>
          <w:rFonts w:hint="eastAsia" w:ascii="宋体" w:hAnsi="宋体"/>
          <w:b/>
          <w:sz w:val="32"/>
          <w:szCs w:val="32"/>
        </w:rPr>
      </w:pPr>
      <w:bookmarkStart w:id="14" w:name="_Toc14199"/>
      <w:r>
        <w:rPr>
          <w:rFonts w:hint="eastAsia" w:ascii="宋体" w:hAnsi="宋体"/>
          <w:b/>
          <w:sz w:val="32"/>
          <w:szCs w:val="32"/>
        </w:rPr>
        <w:t>投  标  总  价</w:t>
      </w:r>
      <w:bookmarkEnd w:id="14"/>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480"/>
          <w:tab w:val="left" w:pos="960"/>
          <w:tab w:val="left" w:pos="5166"/>
        </w:tabs>
        <w:spacing w:line="400" w:lineRule="exact"/>
        <w:ind w:firstLine="480" w:firstLineChars="200"/>
        <w:jc w:val="center"/>
        <w:outlineLvl w:val="0"/>
        <w:rPr>
          <w:rFonts w:hint="eastAsia" w:ascii="宋体" w:hAnsi="宋体"/>
          <w:sz w:val="24"/>
        </w:rPr>
      </w:pPr>
      <w:bookmarkStart w:id="15" w:name="_Toc31323"/>
      <w:r>
        <w:rPr>
          <w:rFonts w:hint="eastAsia" w:ascii="宋体" w:hAnsi="宋体"/>
          <w:sz w:val="24"/>
        </w:rPr>
        <w:t>投标人:</w:t>
      </w:r>
      <w:r>
        <w:rPr>
          <w:rFonts w:hint="eastAsia" w:ascii="宋体" w:hAnsi="宋体"/>
          <w:sz w:val="24"/>
          <w:u w:val="single"/>
        </w:rPr>
        <w:tab/>
      </w:r>
      <w:r>
        <w:rPr>
          <w:rFonts w:hint="eastAsia" w:ascii="宋体" w:hAnsi="宋体"/>
          <w:sz w:val="24"/>
        </w:rPr>
        <w:t>(单位盖章)</w:t>
      </w:r>
      <w:bookmarkEnd w:id="15"/>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600"/>
          <w:tab w:val="left" w:pos="1201"/>
        </w:tabs>
        <w:spacing w:line="400" w:lineRule="exact"/>
        <w:ind w:firstLine="480" w:firstLineChars="200"/>
        <w:jc w:val="center"/>
        <w:outlineLvl w:val="0"/>
        <w:rPr>
          <w:rFonts w:hint="eastAsia" w:ascii="宋体" w:hAnsi="宋体"/>
          <w:sz w:val="24"/>
        </w:rPr>
      </w:pPr>
      <w:bookmarkStart w:id="16" w:name="_Toc17770"/>
      <w:r>
        <w:rPr>
          <w:rFonts w:hint="eastAsia" w:ascii="宋体" w:hAnsi="宋体"/>
          <w:sz w:val="24"/>
        </w:rPr>
        <w:t>年</w:t>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日</w:t>
      </w:r>
      <w:bookmarkEnd w:id="16"/>
    </w:p>
    <w:p>
      <w:pPr>
        <w:spacing w:line="400" w:lineRule="exact"/>
        <w:ind w:firstLine="480" w:firstLineChars="200"/>
        <w:jc w:val="center"/>
        <w:rPr>
          <w:rFonts w:hint="eastAsia" w:ascii="宋体" w:hAnsi="宋体"/>
          <w:sz w:val="24"/>
        </w:rPr>
        <w:sectPr>
          <w:pgSz w:w="11910" w:h="16850"/>
          <w:pgMar w:top="1134" w:right="1021" w:bottom="1134" w:left="1021" w:header="0" w:footer="996" w:gutter="0"/>
          <w:paperSrc w:first="7" w:other="7"/>
          <w:cols w:space="720" w:num="1"/>
          <w:docGrid w:linePitch="312" w:charSpace="0"/>
        </w:sectPr>
      </w:pPr>
    </w:p>
    <w:p>
      <w:pPr>
        <w:pStyle w:val="17"/>
        <w:spacing w:line="400" w:lineRule="exact"/>
        <w:ind w:firstLine="480" w:firstLineChars="200"/>
        <w:rPr>
          <w:rFonts w:hint="eastAsia" w:ascii="宋体" w:hAnsi="宋体"/>
          <w:sz w:val="24"/>
        </w:rPr>
      </w:pPr>
    </w:p>
    <w:p>
      <w:pPr>
        <w:tabs>
          <w:tab w:val="left" w:pos="886"/>
          <w:tab w:val="left" w:pos="1772"/>
          <w:tab w:val="left" w:pos="2883"/>
        </w:tabs>
        <w:spacing w:line="400" w:lineRule="exact"/>
        <w:ind w:firstLine="482" w:firstLineChars="200"/>
        <w:jc w:val="center"/>
        <w:outlineLvl w:val="0"/>
        <w:rPr>
          <w:rFonts w:hint="eastAsia" w:ascii="宋体" w:hAnsi="宋体"/>
          <w:b/>
          <w:sz w:val="24"/>
        </w:rPr>
      </w:pPr>
      <w:bookmarkStart w:id="17" w:name="_Toc29815"/>
      <w:r>
        <w:rPr>
          <w:rFonts w:hint="eastAsia" w:ascii="宋体" w:hAnsi="宋体"/>
          <w:b/>
          <w:sz w:val="24"/>
        </w:rPr>
        <w:t>投</w:t>
      </w:r>
      <w:r>
        <w:rPr>
          <w:rFonts w:hint="eastAsia" w:ascii="宋体" w:hAnsi="宋体"/>
          <w:b/>
          <w:sz w:val="24"/>
        </w:rPr>
        <w:tab/>
      </w:r>
      <w:r>
        <w:rPr>
          <w:rFonts w:hint="eastAsia" w:ascii="宋体" w:hAnsi="宋体"/>
          <w:b/>
          <w:sz w:val="24"/>
        </w:rPr>
        <w:t>标  总  价</w:t>
      </w:r>
      <w:bookmarkEnd w:id="17"/>
    </w:p>
    <w:p>
      <w:pPr>
        <w:pStyle w:val="17"/>
        <w:spacing w:line="400" w:lineRule="exact"/>
        <w:ind w:firstLine="482" w:firstLineChars="200"/>
        <w:rPr>
          <w:rFonts w:hint="eastAsia" w:ascii="宋体" w:hAnsi="宋体"/>
          <w:b/>
          <w:sz w:val="24"/>
        </w:rPr>
      </w:pPr>
    </w:p>
    <w:p>
      <w:pPr>
        <w:pStyle w:val="17"/>
        <w:spacing w:line="400" w:lineRule="exact"/>
        <w:ind w:firstLine="482" w:firstLineChars="200"/>
        <w:rPr>
          <w:rFonts w:hint="eastAsia" w:ascii="宋体" w:hAnsi="宋体"/>
          <w:b/>
          <w:sz w:val="24"/>
        </w:rPr>
      </w:pPr>
    </w:p>
    <w:p>
      <w:pPr>
        <w:tabs>
          <w:tab w:val="left" w:pos="721"/>
          <w:tab w:val="left" w:pos="1441"/>
        </w:tabs>
        <w:spacing w:line="400" w:lineRule="exact"/>
        <w:ind w:firstLine="480" w:firstLineChars="200"/>
        <w:rPr>
          <w:rFonts w:hint="eastAsia" w:ascii="宋体" w:hAnsi="宋体"/>
          <w:sz w:val="24"/>
        </w:rPr>
      </w:pPr>
      <w:r>
        <w:rPr>
          <w:rFonts w:hint="eastAsia" w:ascii="宋体" w:hAnsi="宋体"/>
          <w:sz w:val="24"/>
        </w:rPr>
        <w:t>招  标  人:</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480"/>
          <w:tab w:val="left" w:pos="961"/>
          <w:tab w:val="left" w:pos="1441"/>
        </w:tabs>
        <w:spacing w:line="400" w:lineRule="exact"/>
        <w:ind w:firstLine="480" w:firstLineChars="200"/>
        <w:rPr>
          <w:rFonts w:hint="eastAsia" w:ascii="宋体" w:hAnsi="宋体"/>
          <w:sz w:val="24"/>
        </w:rPr>
      </w:pPr>
      <w:r>
        <w:rPr>
          <w:rFonts w:hint="eastAsia" w:ascii="宋体" w:hAnsi="宋体"/>
          <w:sz w:val="24"/>
        </w:rPr>
        <w:t>工  程 名</w:t>
      </w:r>
      <w:r>
        <w:rPr>
          <w:rFonts w:hint="eastAsia" w:ascii="宋体" w:hAnsi="宋体"/>
          <w:sz w:val="24"/>
        </w:rPr>
        <w:tab/>
      </w:r>
      <w:r>
        <w:rPr>
          <w:rFonts w:hint="eastAsia" w:ascii="宋体" w:hAnsi="宋体"/>
          <w:sz w:val="24"/>
        </w:rPr>
        <w:t>称:</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76" w:firstLineChars="200"/>
        <w:rPr>
          <w:rFonts w:hint="eastAsia" w:ascii="宋体" w:hAnsi="宋体"/>
          <w:sz w:val="24"/>
        </w:rPr>
      </w:pPr>
      <w:r>
        <w:rPr>
          <w:rFonts w:hint="eastAsia" w:ascii="宋体" w:hAnsi="宋体"/>
          <w:spacing w:val="-1"/>
          <w:sz w:val="24"/>
        </w:rPr>
        <w:t>投标总价(小写):</w:t>
      </w:r>
    </w:p>
    <w:p>
      <w:pPr>
        <w:pStyle w:val="17"/>
        <w:spacing w:line="400" w:lineRule="exact"/>
        <w:ind w:firstLine="480" w:firstLineChars="200"/>
        <w:rPr>
          <w:rFonts w:hint="eastAsia" w:ascii="宋体" w:hAnsi="宋体"/>
          <w:sz w:val="24"/>
        </w:rPr>
      </w:pPr>
    </w:p>
    <w:p>
      <w:pPr>
        <w:spacing w:line="400" w:lineRule="exact"/>
        <w:ind w:firstLine="1320" w:firstLineChars="550"/>
        <w:rPr>
          <w:rFonts w:hint="eastAsia" w:ascii="宋体" w:hAnsi="宋体"/>
          <w:sz w:val="24"/>
        </w:rPr>
      </w:pPr>
      <w:r>
        <w:rPr>
          <w:rFonts w:hint="eastAsia" w:ascii="宋体" w:hAnsi="宋体"/>
          <w:sz w:val="24"/>
        </w:rPr>
        <w:t>(大写):</w:t>
      </w: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tabs>
          <w:tab w:val="left" w:pos="1842"/>
          <w:tab w:val="left" w:pos="2323"/>
          <w:tab w:val="left" w:pos="7249"/>
        </w:tabs>
        <w:spacing w:line="400" w:lineRule="exact"/>
        <w:ind w:firstLine="480" w:firstLineChars="200"/>
        <w:rPr>
          <w:rFonts w:hint="eastAsia" w:ascii="宋体" w:hAnsi="宋体"/>
          <w:sz w:val="24"/>
        </w:rPr>
      </w:pPr>
      <w:r>
        <w:rPr>
          <w:rFonts w:hint="eastAsia" w:ascii="宋体" w:hAnsi="宋体"/>
          <w:sz w:val="24"/>
        </w:rPr>
        <w:t>投  标  人:</w:t>
      </w:r>
      <w:r>
        <w:rPr>
          <w:rFonts w:hint="eastAsia" w:ascii="宋体" w:hAnsi="宋体"/>
          <w:sz w:val="24"/>
          <w:u w:val="single"/>
        </w:rPr>
        <w:tab/>
      </w:r>
      <w:r>
        <w:rPr>
          <w:rFonts w:hint="eastAsia" w:ascii="宋体" w:hAnsi="宋体"/>
          <w:sz w:val="24"/>
          <w:u w:val="single"/>
        </w:rPr>
        <w:t xml:space="preserve">                                          </w:t>
      </w:r>
      <w:r>
        <w:rPr>
          <w:rFonts w:hint="eastAsia" w:ascii="宋体" w:hAnsi="宋体"/>
          <w:sz w:val="24"/>
        </w:rPr>
        <w:t>(单位盖章)</w:t>
      </w:r>
    </w:p>
    <w:p>
      <w:pPr>
        <w:pStyle w:val="17"/>
        <w:spacing w:line="400" w:lineRule="exact"/>
        <w:ind w:firstLine="480" w:firstLineChars="200"/>
        <w:rPr>
          <w:rFonts w:hint="eastAsia" w:ascii="宋体" w:hAnsi="宋体"/>
          <w:sz w:val="24"/>
        </w:rPr>
      </w:pPr>
    </w:p>
    <w:p>
      <w:pPr>
        <w:tabs>
          <w:tab w:val="left" w:pos="6889"/>
        </w:tabs>
        <w:spacing w:line="400" w:lineRule="exact"/>
        <w:ind w:firstLine="480" w:firstLineChars="200"/>
        <w:rPr>
          <w:rFonts w:hint="eastAsia" w:ascii="宋体" w:hAnsi="宋体"/>
          <w:sz w:val="24"/>
        </w:rPr>
      </w:pPr>
      <w:r>
        <w:rPr>
          <w:rFonts w:hint="eastAsia" w:ascii="宋体" w:hAnsi="宋体"/>
          <w:sz w:val="24"/>
        </w:rPr>
        <w:t>法定代表人:</w:t>
      </w:r>
      <w:r>
        <w:rPr>
          <w:rFonts w:hint="eastAsia" w:ascii="宋体" w:hAnsi="宋体"/>
          <w:sz w:val="24"/>
          <w:u w:val="single"/>
        </w:rPr>
        <w:tab/>
      </w:r>
      <w:r>
        <w:rPr>
          <w:rFonts w:hint="eastAsia" w:ascii="宋体" w:hAnsi="宋体"/>
          <w:sz w:val="24"/>
        </w:rPr>
        <w:t>(签字或盖章)</w:t>
      </w:r>
    </w:p>
    <w:p>
      <w:pPr>
        <w:pStyle w:val="17"/>
        <w:spacing w:line="400" w:lineRule="exact"/>
        <w:ind w:firstLine="480" w:firstLineChars="200"/>
        <w:rPr>
          <w:rFonts w:hint="eastAsia" w:ascii="宋体" w:hAnsi="宋体"/>
          <w:sz w:val="24"/>
        </w:rPr>
      </w:pPr>
    </w:p>
    <w:p>
      <w:pPr>
        <w:tabs>
          <w:tab w:val="left" w:pos="1842"/>
          <w:tab w:val="left" w:pos="2323"/>
          <w:tab w:val="left" w:pos="5807"/>
        </w:tabs>
        <w:spacing w:line="400" w:lineRule="exact"/>
        <w:ind w:firstLine="480" w:firstLineChars="200"/>
        <w:rPr>
          <w:rFonts w:hint="eastAsia" w:ascii="宋体" w:hAnsi="宋体"/>
          <w:sz w:val="24"/>
        </w:rPr>
      </w:pPr>
      <w:r>
        <w:rPr>
          <w:rFonts w:hint="eastAsia" w:ascii="宋体" w:hAnsi="宋体"/>
          <w:sz w:val="24"/>
        </w:rPr>
        <w:t xml:space="preserve">编  制  人: </w:t>
      </w:r>
      <w:r>
        <w:rPr>
          <w:rFonts w:hint="eastAsia" w:ascii="宋体" w:hAnsi="宋体"/>
          <w:sz w:val="24"/>
          <w:u w:val="single"/>
        </w:rPr>
        <w:t xml:space="preserve">                                </w:t>
      </w:r>
      <w:r>
        <w:rPr>
          <w:rFonts w:hint="eastAsia" w:ascii="宋体" w:hAnsi="宋体"/>
          <w:spacing w:val="-1"/>
          <w:sz w:val="24"/>
        </w:rPr>
        <w:t>(造</w:t>
      </w:r>
      <w:r>
        <w:rPr>
          <w:rFonts w:hint="eastAsia" w:ascii="宋体" w:hAnsi="宋体"/>
          <w:sz w:val="24"/>
        </w:rPr>
        <w:t>价人员签字盖专用章)</w:t>
      </w:r>
    </w:p>
    <w:p>
      <w:pPr>
        <w:pStyle w:val="17"/>
        <w:spacing w:line="400" w:lineRule="exact"/>
        <w:ind w:firstLine="480" w:firstLineChars="200"/>
        <w:rPr>
          <w:rFonts w:hint="eastAsia" w:ascii="宋体" w:hAnsi="宋体"/>
          <w:sz w:val="24"/>
        </w:rPr>
      </w:pPr>
    </w:p>
    <w:p>
      <w:pPr>
        <w:tabs>
          <w:tab w:val="left" w:pos="1842"/>
          <w:tab w:val="left" w:pos="2323"/>
          <w:tab w:val="left" w:pos="5807"/>
        </w:tabs>
        <w:spacing w:line="400" w:lineRule="exact"/>
        <w:ind w:firstLine="480" w:firstLineChars="200"/>
        <w:rPr>
          <w:rFonts w:hint="eastAsia" w:ascii="宋体" w:hAnsi="宋体"/>
          <w:sz w:val="24"/>
        </w:rPr>
      </w:pPr>
      <w:r>
        <w:rPr>
          <w:rFonts w:hint="eastAsia" w:ascii="宋体" w:hAnsi="宋体"/>
          <w:sz w:val="24"/>
        </w:rPr>
        <w:t xml:space="preserve">审  核  人: </w:t>
      </w:r>
      <w:r>
        <w:rPr>
          <w:rFonts w:hint="eastAsia" w:ascii="宋体" w:hAnsi="宋体"/>
          <w:sz w:val="24"/>
          <w:u w:val="single"/>
        </w:rPr>
        <w:t xml:space="preserve">                                </w:t>
      </w:r>
      <w:r>
        <w:rPr>
          <w:rFonts w:hint="eastAsia" w:ascii="宋体" w:hAnsi="宋体"/>
          <w:spacing w:val="-1"/>
          <w:sz w:val="24"/>
        </w:rPr>
        <w:t>(造</w:t>
      </w:r>
      <w:r>
        <w:rPr>
          <w:rFonts w:hint="eastAsia" w:ascii="宋体" w:hAnsi="宋体"/>
          <w:sz w:val="24"/>
        </w:rPr>
        <w:t>价人员签字盖专用章)</w:t>
      </w:r>
    </w:p>
    <w:p>
      <w:pPr>
        <w:pStyle w:val="17"/>
        <w:spacing w:line="400" w:lineRule="exact"/>
        <w:ind w:firstLine="480" w:firstLineChars="200"/>
        <w:rPr>
          <w:rFonts w:hint="eastAsia" w:ascii="宋体" w:hAnsi="宋体"/>
          <w:sz w:val="24"/>
        </w:rPr>
      </w:pPr>
    </w:p>
    <w:p>
      <w:pPr>
        <w:tabs>
          <w:tab w:val="left" w:pos="3885"/>
          <w:tab w:val="left" w:pos="4966"/>
          <w:tab w:val="left" w:pos="5927"/>
        </w:tabs>
        <w:spacing w:line="400" w:lineRule="exact"/>
        <w:ind w:firstLine="480" w:firstLineChars="200"/>
        <w:jc w:val="center"/>
        <w:rPr>
          <w:rFonts w:hint="eastAsia" w:ascii="宋体" w:hAnsi="宋体"/>
          <w:sz w:val="24"/>
        </w:rPr>
      </w:pPr>
      <w:r>
        <w:rPr>
          <w:rFonts w:hint="eastAsia" w:ascii="宋体" w:hAnsi="宋体"/>
          <w:sz w:val="24"/>
        </w:rPr>
        <w:t>时间：    年    月    日</w:t>
      </w:r>
    </w:p>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1"/>
        <w:rPr>
          <w:rFonts w:hint="eastAsia" w:ascii="宋体" w:hAnsi="宋体"/>
          <w:sz w:val="24"/>
        </w:rPr>
      </w:pPr>
      <w:bookmarkStart w:id="18" w:name="_Toc5198"/>
      <w:r>
        <w:rPr>
          <w:rFonts w:hint="eastAsia" w:ascii="宋体" w:hAnsi="宋体"/>
          <w:sz w:val="24"/>
        </w:rPr>
        <w:t>单位工程投标报价汇总表</w:t>
      </w:r>
      <w:bookmarkEnd w:id="18"/>
    </w:p>
    <w:p>
      <w:pPr>
        <w:pStyle w:val="17"/>
        <w:tabs>
          <w:tab w:val="left" w:pos="8620"/>
        </w:tabs>
        <w:spacing w:line="400" w:lineRule="exact"/>
        <w:ind w:firstLine="480" w:firstLineChars="200"/>
        <w:jc w:val="center"/>
        <w:rPr>
          <w:rFonts w:hint="eastAsia" w:ascii="宋体" w:hAnsi="宋体"/>
          <w:sz w:val="24"/>
        </w:rPr>
      </w:pPr>
      <w:r>
        <w:rPr>
          <w:rFonts w:hint="eastAsia" w:ascii="宋体" w:hAnsi="宋体"/>
          <w:sz w:val="24"/>
        </w:rPr>
        <w:t>工程名称：                                                    第   页 共  页</w:t>
      </w:r>
    </w:p>
    <w:tbl>
      <w:tblPr>
        <w:tblStyle w:val="30"/>
        <w:tblW w:w="9822" w:type="dxa"/>
        <w:tblInd w:w="6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1"/>
        <w:gridCol w:w="4100"/>
        <w:gridCol w:w="1727"/>
        <w:gridCol w:w="31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71" w:type="dxa"/>
            <w:noWrap w:val="0"/>
            <w:vAlign w:val="center"/>
          </w:tcPr>
          <w:p>
            <w:pPr>
              <w:pStyle w:val="39"/>
              <w:spacing w:line="400" w:lineRule="exact"/>
              <w:jc w:val="center"/>
              <w:rPr>
                <w:rFonts w:hint="eastAsia"/>
                <w:sz w:val="24"/>
                <w:szCs w:val="24"/>
              </w:rPr>
            </w:pPr>
            <w:r>
              <w:rPr>
                <w:rFonts w:hint="eastAsia"/>
                <w:sz w:val="24"/>
                <w:szCs w:val="24"/>
              </w:rPr>
              <w:t>序号</w:t>
            </w:r>
          </w:p>
        </w:tc>
        <w:tc>
          <w:tcPr>
            <w:tcW w:w="4100"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汇总内容</w:t>
            </w:r>
          </w:p>
        </w:tc>
        <w:tc>
          <w:tcPr>
            <w:tcW w:w="1727"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c>
          <w:tcPr>
            <w:tcW w:w="3124" w:type="dxa"/>
            <w:noWrap w:val="0"/>
            <w:vAlign w:val="center"/>
          </w:tcPr>
          <w:p>
            <w:pPr>
              <w:pStyle w:val="39"/>
              <w:spacing w:line="400" w:lineRule="exact"/>
              <w:jc w:val="center"/>
              <w:rPr>
                <w:rFonts w:hint="eastAsia"/>
                <w:sz w:val="24"/>
                <w:szCs w:val="24"/>
              </w:rPr>
            </w:pPr>
            <w:r>
              <w:rPr>
                <w:rFonts w:hint="eastAsia"/>
                <w:sz w:val="24"/>
                <w:szCs w:val="24"/>
              </w:rPr>
              <w:t>其中：材料、设备暂估价（元）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noWrap w:val="0"/>
            <w:vAlign w:val="top"/>
          </w:tcPr>
          <w:p>
            <w:pPr>
              <w:pStyle w:val="39"/>
              <w:spacing w:line="400" w:lineRule="exact"/>
              <w:ind w:firstLine="480" w:firstLineChars="200"/>
              <w:rPr>
                <w:rFonts w:hint="eastAsia"/>
                <w:sz w:val="24"/>
                <w:szCs w:val="24"/>
              </w:rPr>
            </w:pPr>
          </w:p>
        </w:tc>
        <w:tc>
          <w:tcPr>
            <w:tcW w:w="4100"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87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4100"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3124"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7" w:hRule="atLeast"/>
        </w:trPr>
        <w:tc>
          <w:tcPr>
            <w:tcW w:w="87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4100"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3124"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 w:hRule="atLeast"/>
        </w:trPr>
        <w:tc>
          <w:tcPr>
            <w:tcW w:w="871" w:type="dxa"/>
            <w:tcBorders>
              <w:bottom w:val="single" w:color="000000" w:sz="12" w:space="0"/>
            </w:tcBorders>
            <w:noWrap w:val="0"/>
            <w:vAlign w:val="top"/>
          </w:tcPr>
          <w:p>
            <w:pPr>
              <w:pStyle w:val="39"/>
              <w:spacing w:line="400" w:lineRule="exact"/>
              <w:jc w:val="center"/>
              <w:rPr>
                <w:rFonts w:hint="eastAsia"/>
                <w:sz w:val="24"/>
                <w:szCs w:val="24"/>
              </w:rPr>
            </w:pPr>
            <w:r>
              <w:rPr>
                <w:rFonts w:hint="eastAsia"/>
                <w:sz w:val="24"/>
                <w:szCs w:val="24"/>
              </w:rPr>
              <w:t>……</w:t>
            </w:r>
          </w:p>
        </w:tc>
        <w:tc>
          <w:tcPr>
            <w:tcW w:w="4100" w:type="dxa"/>
            <w:tcBorders>
              <w:bottom w:val="single" w:color="000000" w:sz="12"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27" w:type="dxa"/>
            <w:tcBorders>
              <w:left w:val="single" w:color="000000" w:sz="8" w:space="0"/>
              <w:bottom w:val="single" w:color="000000" w:sz="12" w:space="0"/>
            </w:tcBorders>
            <w:noWrap w:val="0"/>
            <w:vAlign w:val="top"/>
          </w:tcPr>
          <w:p>
            <w:pPr>
              <w:pStyle w:val="39"/>
              <w:spacing w:line="400" w:lineRule="exact"/>
              <w:ind w:firstLine="480" w:firstLineChars="200"/>
              <w:rPr>
                <w:rFonts w:hint="eastAsia"/>
                <w:sz w:val="24"/>
                <w:szCs w:val="24"/>
              </w:rPr>
            </w:pPr>
          </w:p>
        </w:tc>
        <w:tc>
          <w:tcPr>
            <w:tcW w:w="3124" w:type="dxa"/>
            <w:tcBorders>
              <w:bottom w:val="single" w:color="000000" w:sz="12" w:space="0"/>
            </w:tcBorders>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footerReference r:id="rId5" w:type="default"/>
          <w:type w:val="nextColumn"/>
          <w:pgSz w:w="11910" w:h="16850"/>
          <w:pgMar w:top="1134" w:right="1021" w:bottom="1134" w:left="1021" w:header="0" w:footer="996" w:gutter="0"/>
          <w:paperSrc w:first="7" w:other="7"/>
          <w:cols w:space="720" w:num="1"/>
          <w:docGrid w:linePitch="312" w:charSpace="0"/>
        </w:sectPr>
      </w:pPr>
    </w:p>
    <w:p>
      <w:pPr>
        <w:spacing w:line="400" w:lineRule="exact"/>
        <w:ind w:firstLine="480" w:firstLineChars="200"/>
        <w:jc w:val="center"/>
        <w:outlineLvl w:val="1"/>
        <w:rPr>
          <w:rFonts w:hint="eastAsia" w:ascii="宋体" w:hAnsi="宋体"/>
          <w:sz w:val="24"/>
        </w:rPr>
      </w:pPr>
      <w:bookmarkStart w:id="19" w:name="_Toc21699"/>
      <w:r>
        <w:rPr>
          <w:rFonts w:hint="eastAsia" w:ascii="宋体" w:hAnsi="宋体"/>
          <w:sz w:val="24"/>
        </w:rPr>
        <w:t>分部分项工程量清单计价表</w:t>
      </w:r>
      <w:bookmarkEnd w:id="19"/>
    </w:p>
    <w:p>
      <w:pPr>
        <w:tabs>
          <w:tab w:val="left" w:pos="5810"/>
          <w:tab w:val="left" w:pos="11666"/>
          <w:tab w:val="left" w:pos="12206"/>
          <w:tab w:val="left" w:pos="12927"/>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w:t>
      </w:r>
      <w:r>
        <w:rPr>
          <w:rFonts w:hint="eastAsia" w:ascii="宋体" w:hAnsi="宋体"/>
          <w:sz w:val="24"/>
        </w:rPr>
        <w:tab/>
      </w:r>
      <w:r>
        <w:rPr>
          <w:rFonts w:hint="eastAsia" w:ascii="宋体" w:hAnsi="宋体"/>
          <w:sz w:val="24"/>
        </w:rPr>
        <w:t>页 共</w:t>
      </w:r>
      <w:r>
        <w:rPr>
          <w:rFonts w:hint="eastAsia" w:ascii="宋体" w:hAnsi="宋体"/>
          <w:sz w:val="24"/>
        </w:rPr>
        <w:tab/>
      </w:r>
      <w:r>
        <w:rPr>
          <w:rFonts w:hint="eastAsia" w:ascii="宋体" w:hAnsi="宋体"/>
          <w:sz w:val="24"/>
        </w:rPr>
        <w:t>页</w:t>
      </w:r>
    </w:p>
    <w:p>
      <w:pPr>
        <w:pStyle w:val="17"/>
        <w:spacing w:line="400" w:lineRule="exact"/>
        <w:ind w:firstLine="480" w:firstLineChars="200"/>
        <w:rPr>
          <w:rFonts w:hint="eastAsia" w:ascii="宋体" w:hAnsi="宋体"/>
          <w:sz w:val="24"/>
        </w:rPr>
      </w:pPr>
    </w:p>
    <w:tbl>
      <w:tblPr>
        <w:tblStyle w:val="30"/>
        <w:tblW w:w="13984"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96"/>
        <w:gridCol w:w="1187"/>
        <w:gridCol w:w="1307"/>
        <w:gridCol w:w="2973"/>
        <w:gridCol w:w="728"/>
        <w:gridCol w:w="1979"/>
        <w:gridCol w:w="913"/>
        <w:gridCol w:w="1100"/>
        <w:gridCol w:w="1003"/>
        <w:gridCol w:w="871"/>
        <w:gridCol w:w="14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96" w:type="dxa"/>
            <w:vMerge w:val="restart"/>
            <w:noWrap w:val="0"/>
            <w:vAlign w:val="center"/>
          </w:tcPr>
          <w:p>
            <w:pPr>
              <w:pStyle w:val="39"/>
              <w:spacing w:line="400" w:lineRule="exact"/>
              <w:jc w:val="center"/>
              <w:rPr>
                <w:rFonts w:hint="eastAsia"/>
                <w:sz w:val="24"/>
                <w:szCs w:val="24"/>
              </w:rPr>
            </w:pPr>
            <w:r>
              <w:rPr>
                <w:rFonts w:hint="eastAsia"/>
                <w:sz w:val="24"/>
                <w:szCs w:val="24"/>
              </w:rPr>
              <w:t>序</w:t>
            </w:r>
          </w:p>
          <w:p>
            <w:pPr>
              <w:pStyle w:val="39"/>
              <w:spacing w:line="400" w:lineRule="exact"/>
              <w:jc w:val="center"/>
              <w:rPr>
                <w:rFonts w:hint="eastAsia"/>
                <w:sz w:val="24"/>
                <w:szCs w:val="24"/>
              </w:rPr>
            </w:pPr>
            <w:r>
              <w:rPr>
                <w:rFonts w:hint="eastAsia"/>
                <w:sz w:val="24"/>
                <w:szCs w:val="24"/>
              </w:rPr>
              <w:t>号</w:t>
            </w:r>
          </w:p>
        </w:tc>
        <w:tc>
          <w:tcPr>
            <w:tcW w:w="1187" w:type="dxa"/>
            <w:vMerge w:val="restart"/>
            <w:noWrap w:val="0"/>
            <w:vAlign w:val="center"/>
          </w:tcPr>
          <w:p>
            <w:pPr>
              <w:pStyle w:val="39"/>
              <w:spacing w:line="400" w:lineRule="exact"/>
              <w:jc w:val="center"/>
              <w:rPr>
                <w:rFonts w:hint="eastAsia"/>
                <w:sz w:val="24"/>
                <w:szCs w:val="24"/>
              </w:rPr>
            </w:pPr>
            <w:r>
              <w:rPr>
                <w:rFonts w:hint="eastAsia"/>
                <w:sz w:val="24"/>
                <w:szCs w:val="24"/>
              </w:rPr>
              <w:t>项目编码</w:t>
            </w:r>
          </w:p>
        </w:tc>
        <w:tc>
          <w:tcPr>
            <w:tcW w:w="1307" w:type="dxa"/>
            <w:vMerge w:val="restart"/>
            <w:noWrap w:val="0"/>
            <w:vAlign w:val="center"/>
          </w:tcPr>
          <w:p>
            <w:pPr>
              <w:pStyle w:val="39"/>
              <w:spacing w:line="400" w:lineRule="exact"/>
              <w:jc w:val="center"/>
              <w:rPr>
                <w:rFonts w:hint="eastAsia"/>
                <w:sz w:val="24"/>
                <w:szCs w:val="24"/>
              </w:rPr>
            </w:pPr>
            <w:r>
              <w:rPr>
                <w:rFonts w:hint="eastAsia"/>
                <w:sz w:val="24"/>
                <w:szCs w:val="24"/>
              </w:rPr>
              <w:t>项目名称</w:t>
            </w:r>
          </w:p>
        </w:tc>
        <w:tc>
          <w:tcPr>
            <w:tcW w:w="2973" w:type="dxa"/>
            <w:vMerge w:val="restart"/>
            <w:noWrap w:val="0"/>
            <w:vAlign w:val="center"/>
          </w:tcPr>
          <w:p>
            <w:pPr>
              <w:pStyle w:val="39"/>
              <w:spacing w:line="400" w:lineRule="exact"/>
              <w:jc w:val="center"/>
              <w:rPr>
                <w:rFonts w:hint="eastAsia"/>
                <w:sz w:val="24"/>
                <w:szCs w:val="24"/>
              </w:rPr>
            </w:pPr>
            <w:r>
              <w:rPr>
                <w:rFonts w:hint="eastAsia"/>
                <w:sz w:val="24"/>
                <w:szCs w:val="24"/>
              </w:rPr>
              <w:t>项目特征描述</w:t>
            </w:r>
          </w:p>
        </w:tc>
        <w:tc>
          <w:tcPr>
            <w:tcW w:w="728" w:type="dxa"/>
            <w:vMerge w:val="restart"/>
            <w:noWrap w:val="0"/>
            <w:vAlign w:val="center"/>
          </w:tcPr>
          <w:p>
            <w:pPr>
              <w:pStyle w:val="39"/>
              <w:spacing w:line="400" w:lineRule="exact"/>
              <w:jc w:val="center"/>
              <w:rPr>
                <w:rFonts w:hint="eastAsia"/>
                <w:sz w:val="24"/>
                <w:szCs w:val="24"/>
              </w:rPr>
            </w:pPr>
            <w:r>
              <w:rPr>
                <w:rFonts w:hint="eastAsia"/>
                <w:sz w:val="24"/>
                <w:szCs w:val="24"/>
              </w:rPr>
              <w:t>计量单位</w:t>
            </w:r>
          </w:p>
        </w:tc>
        <w:tc>
          <w:tcPr>
            <w:tcW w:w="1979" w:type="dxa"/>
            <w:vMerge w:val="restart"/>
            <w:noWrap w:val="0"/>
            <w:vAlign w:val="center"/>
          </w:tcPr>
          <w:p>
            <w:pPr>
              <w:pStyle w:val="39"/>
              <w:spacing w:line="400" w:lineRule="exact"/>
              <w:jc w:val="center"/>
              <w:rPr>
                <w:rFonts w:hint="eastAsia"/>
                <w:sz w:val="24"/>
                <w:szCs w:val="24"/>
              </w:rPr>
            </w:pPr>
            <w:r>
              <w:rPr>
                <w:rFonts w:hint="eastAsia"/>
                <w:sz w:val="24"/>
                <w:szCs w:val="24"/>
              </w:rPr>
              <w:t>工程量</w:t>
            </w:r>
          </w:p>
        </w:tc>
        <w:tc>
          <w:tcPr>
            <w:tcW w:w="5314" w:type="dxa"/>
            <w:gridSpan w:val="5"/>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496" w:type="dxa"/>
            <w:vMerge w:val="continue"/>
            <w:tcBorders>
              <w:top w:val="nil"/>
            </w:tcBorders>
            <w:noWrap w:val="0"/>
            <w:vAlign w:val="top"/>
          </w:tcPr>
          <w:p>
            <w:pPr>
              <w:rPr>
                <w:rFonts w:ascii="宋体" w:hAnsi="宋体"/>
              </w:rPr>
            </w:pPr>
          </w:p>
        </w:tc>
        <w:tc>
          <w:tcPr>
            <w:tcW w:w="1187" w:type="dxa"/>
            <w:vMerge w:val="continue"/>
            <w:tcBorders>
              <w:top w:val="nil"/>
            </w:tcBorders>
            <w:noWrap w:val="0"/>
            <w:vAlign w:val="top"/>
          </w:tcPr>
          <w:p>
            <w:pPr>
              <w:rPr>
                <w:rFonts w:ascii="宋体" w:hAnsi="宋体"/>
              </w:rPr>
            </w:pPr>
          </w:p>
        </w:tc>
        <w:tc>
          <w:tcPr>
            <w:tcW w:w="1307" w:type="dxa"/>
            <w:vMerge w:val="continue"/>
            <w:tcBorders>
              <w:top w:val="nil"/>
            </w:tcBorders>
            <w:noWrap w:val="0"/>
            <w:vAlign w:val="top"/>
          </w:tcPr>
          <w:p>
            <w:pPr>
              <w:rPr>
                <w:rFonts w:ascii="宋体" w:hAnsi="宋体"/>
              </w:rPr>
            </w:pPr>
          </w:p>
        </w:tc>
        <w:tc>
          <w:tcPr>
            <w:tcW w:w="2973" w:type="dxa"/>
            <w:vMerge w:val="continue"/>
            <w:tcBorders>
              <w:top w:val="nil"/>
            </w:tcBorders>
            <w:noWrap w:val="0"/>
            <w:vAlign w:val="top"/>
          </w:tcPr>
          <w:p>
            <w:pPr>
              <w:rPr>
                <w:rFonts w:ascii="宋体" w:hAnsi="宋体"/>
              </w:rPr>
            </w:pPr>
          </w:p>
        </w:tc>
        <w:tc>
          <w:tcPr>
            <w:tcW w:w="728" w:type="dxa"/>
            <w:vMerge w:val="continue"/>
            <w:tcBorders>
              <w:top w:val="nil"/>
            </w:tcBorders>
            <w:noWrap w:val="0"/>
            <w:vAlign w:val="top"/>
          </w:tcPr>
          <w:p>
            <w:pPr>
              <w:rPr>
                <w:rFonts w:ascii="宋体" w:hAnsi="宋体"/>
              </w:rPr>
            </w:pPr>
          </w:p>
        </w:tc>
        <w:tc>
          <w:tcPr>
            <w:tcW w:w="1979" w:type="dxa"/>
            <w:vMerge w:val="continue"/>
            <w:tcBorders>
              <w:top w:val="nil"/>
            </w:tcBorders>
            <w:noWrap w:val="0"/>
            <w:vAlign w:val="top"/>
          </w:tcPr>
          <w:p>
            <w:pPr>
              <w:rPr>
                <w:rFonts w:ascii="宋体" w:hAnsi="宋体"/>
              </w:rPr>
            </w:pPr>
          </w:p>
        </w:tc>
        <w:tc>
          <w:tcPr>
            <w:tcW w:w="913" w:type="dxa"/>
            <w:vMerge w:val="restart"/>
            <w:noWrap w:val="0"/>
            <w:vAlign w:val="center"/>
          </w:tcPr>
          <w:p>
            <w:pPr>
              <w:pStyle w:val="39"/>
              <w:spacing w:line="400" w:lineRule="exact"/>
              <w:jc w:val="center"/>
              <w:rPr>
                <w:rFonts w:hint="eastAsia"/>
                <w:sz w:val="24"/>
                <w:szCs w:val="24"/>
              </w:rPr>
            </w:pPr>
            <w:r>
              <w:rPr>
                <w:rFonts w:hint="eastAsia"/>
                <w:sz w:val="24"/>
                <w:szCs w:val="24"/>
              </w:rPr>
              <w:t>综合</w:t>
            </w:r>
          </w:p>
          <w:p>
            <w:pPr>
              <w:pStyle w:val="39"/>
              <w:spacing w:line="400" w:lineRule="exact"/>
              <w:jc w:val="center"/>
              <w:rPr>
                <w:rFonts w:hint="eastAsia"/>
                <w:sz w:val="24"/>
                <w:szCs w:val="24"/>
              </w:rPr>
            </w:pPr>
            <w:r>
              <w:rPr>
                <w:rFonts w:hint="eastAsia"/>
                <w:sz w:val="24"/>
                <w:szCs w:val="24"/>
              </w:rPr>
              <w:t>单价</w:t>
            </w:r>
          </w:p>
        </w:tc>
        <w:tc>
          <w:tcPr>
            <w:tcW w:w="1100" w:type="dxa"/>
            <w:vMerge w:val="restart"/>
            <w:noWrap w:val="0"/>
            <w:vAlign w:val="center"/>
          </w:tcPr>
          <w:p>
            <w:pPr>
              <w:pStyle w:val="39"/>
              <w:spacing w:line="400" w:lineRule="exact"/>
              <w:jc w:val="center"/>
              <w:rPr>
                <w:rFonts w:hint="eastAsia"/>
                <w:sz w:val="24"/>
                <w:szCs w:val="24"/>
              </w:rPr>
            </w:pPr>
            <w:r>
              <w:rPr>
                <w:rFonts w:hint="eastAsia"/>
                <w:sz w:val="24"/>
                <w:szCs w:val="24"/>
              </w:rPr>
              <w:t>合价</w:t>
            </w:r>
          </w:p>
        </w:tc>
        <w:tc>
          <w:tcPr>
            <w:tcW w:w="3301" w:type="dxa"/>
            <w:gridSpan w:val="3"/>
            <w:noWrap w:val="0"/>
            <w:vAlign w:val="center"/>
          </w:tcPr>
          <w:p>
            <w:pPr>
              <w:pStyle w:val="39"/>
              <w:spacing w:line="400" w:lineRule="exact"/>
              <w:jc w:val="center"/>
              <w:rPr>
                <w:rFonts w:hint="eastAsia"/>
                <w:sz w:val="24"/>
                <w:szCs w:val="24"/>
              </w:rPr>
            </w:pPr>
            <w:r>
              <w:rPr>
                <w:rFonts w:hint="eastAsia"/>
                <w:sz w:val="24"/>
                <w:szCs w:val="24"/>
              </w:rPr>
              <w:t>其中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496" w:type="dxa"/>
            <w:vMerge w:val="continue"/>
            <w:tcBorders>
              <w:top w:val="nil"/>
            </w:tcBorders>
            <w:noWrap w:val="0"/>
            <w:vAlign w:val="top"/>
          </w:tcPr>
          <w:p>
            <w:pPr>
              <w:rPr>
                <w:rFonts w:ascii="宋体" w:hAnsi="宋体"/>
              </w:rPr>
            </w:pPr>
          </w:p>
        </w:tc>
        <w:tc>
          <w:tcPr>
            <w:tcW w:w="1187" w:type="dxa"/>
            <w:vMerge w:val="continue"/>
            <w:tcBorders>
              <w:top w:val="nil"/>
            </w:tcBorders>
            <w:noWrap w:val="0"/>
            <w:vAlign w:val="top"/>
          </w:tcPr>
          <w:p>
            <w:pPr>
              <w:rPr>
                <w:rFonts w:ascii="宋体" w:hAnsi="宋体"/>
              </w:rPr>
            </w:pPr>
          </w:p>
        </w:tc>
        <w:tc>
          <w:tcPr>
            <w:tcW w:w="1307" w:type="dxa"/>
            <w:vMerge w:val="continue"/>
            <w:tcBorders>
              <w:top w:val="nil"/>
            </w:tcBorders>
            <w:noWrap w:val="0"/>
            <w:vAlign w:val="top"/>
          </w:tcPr>
          <w:p>
            <w:pPr>
              <w:rPr>
                <w:rFonts w:ascii="宋体" w:hAnsi="宋体"/>
              </w:rPr>
            </w:pPr>
          </w:p>
        </w:tc>
        <w:tc>
          <w:tcPr>
            <w:tcW w:w="2973" w:type="dxa"/>
            <w:vMerge w:val="continue"/>
            <w:tcBorders>
              <w:top w:val="nil"/>
            </w:tcBorders>
            <w:noWrap w:val="0"/>
            <w:vAlign w:val="top"/>
          </w:tcPr>
          <w:p>
            <w:pPr>
              <w:rPr>
                <w:rFonts w:ascii="宋体" w:hAnsi="宋体"/>
              </w:rPr>
            </w:pPr>
          </w:p>
        </w:tc>
        <w:tc>
          <w:tcPr>
            <w:tcW w:w="728" w:type="dxa"/>
            <w:vMerge w:val="continue"/>
            <w:tcBorders>
              <w:top w:val="nil"/>
            </w:tcBorders>
            <w:noWrap w:val="0"/>
            <w:vAlign w:val="top"/>
          </w:tcPr>
          <w:p>
            <w:pPr>
              <w:rPr>
                <w:rFonts w:ascii="宋体" w:hAnsi="宋体"/>
              </w:rPr>
            </w:pPr>
          </w:p>
        </w:tc>
        <w:tc>
          <w:tcPr>
            <w:tcW w:w="1979" w:type="dxa"/>
            <w:vMerge w:val="continue"/>
            <w:tcBorders>
              <w:top w:val="nil"/>
            </w:tcBorders>
            <w:noWrap w:val="0"/>
            <w:vAlign w:val="top"/>
          </w:tcPr>
          <w:p>
            <w:pPr>
              <w:rPr>
                <w:rFonts w:ascii="宋体" w:hAnsi="宋体"/>
              </w:rPr>
            </w:pPr>
          </w:p>
        </w:tc>
        <w:tc>
          <w:tcPr>
            <w:tcW w:w="913" w:type="dxa"/>
            <w:vMerge w:val="continue"/>
            <w:tcBorders>
              <w:top w:val="nil"/>
            </w:tcBorders>
            <w:noWrap w:val="0"/>
            <w:vAlign w:val="top"/>
          </w:tcPr>
          <w:p>
            <w:pPr>
              <w:rPr>
                <w:rFonts w:ascii="宋体" w:hAnsi="宋体"/>
              </w:rPr>
            </w:pPr>
          </w:p>
        </w:tc>
        <w:tc>
          <w:tcPr>
            <w:tcW w:w="1100" w:type="dxa"/>
            <w:vMerge w:val="continue"/>
            <w:tcBorders>
              <w:top w:val="nil"/>
            </w:tcBorders>
            <w:noWrap w:val="0"/>
            <w:vAlign w:val="top"/>
          </w:tcPr>
          <w:p>
            <w:pPr>
              <w:rPr>
                <w:rFonts w:ascii="宋体" w:hAnsi="宋体"/>
              </w:rPr>
            </w:pPr>
          </w:p>
        </w:tc>
        <w:tc>
          <w:tcPr>
            <w:tcW w:w="1003" w:type="dxa"/>
            <w:noWrap w:val="0"/>
            <w:vAlign w:val="center"/>
          </w:tcPr>
          <w:p>
            <w:pPr>
              <w:pStyle w:val="39"/>
              <w:spacing w:line="400" w:lineRule="exact"/>
              <w:jc w:val="center"/>
              <w:rPr>
                <w:rFonts w:hint="eastAsia"/>
                <w:sz w:val="24"/>
                <w:szCs w:val="24"/>
              </w:rPr>
            </w:pPr>
            <w:r>
              <w:rPr>
                <w:rFonts w:hint="eastAsia"/>
                <w:sz w:val="24"/>
                <w:szCs w:val="24"/>
              </w:rPr>
              <w:t>定额</w:t>
            </w:r>
          </w:p>
          <w:p>
            <w:pPr>
              <w:pStyle w:val="39"/>
              <w:spacing w:line="400" w:lineRule="exact"/>
              <w:jc w:val="center"/>
              <w:rPr>
                <w:rFonts w:hint="eastAsia"/>
                <w:sz w:val="24"/>
                <w:szCs w:val="24"/>
              </w:rPr>
            </w:pPr>
            <w:r>
              <w:rPr>
                <w:rFonts w:hint="eastAsia"/>
                <w:sz w:val="24"/>
                <w:szCs w:val="24"/>
              </w:rPr>
              <w:t>人工费</w:t>
            </w:r>
          </w:p>
        </w:tc>
        <w:tc>
          <w:tcPr>
            <w:tcW w:w="871" w:type="dxa"/>
            <w:noWrap w:val="0"/>
            <w:vAlign w:val="center"/>
          </w:tcPr>
          <w:p>
            <w:pPr>
              <w:pStyle w:val="39"/>
              <w:spacing w:line="400" w:lineRule="exact"/>
              <w:jc w:val="center"/>
              <w:rPr>
                <w:rFonts w:hint="eastAsia"/>
                <w:sz w:val="24"/>
                <w:szCs w:val="24"/>
              </w:rPr>
            </w:pPr>
            <w:r>
              <w:rPr>
                <w:rFonts w:hint="eastAsia"/>
                <w:sz w:val="24"/>
                <w:szCs w:val="24"/>
              </w:rPr>
              <w:t>定额机械费</w:t>
            </w:r>
          </w:p>
        </w:tc>
        <w:tc>
          <w:tcPr>
            <w:tcW w:w="1427" w:type="dxa"/>
            <w:noWrap w:val="0"/>
            <w:vAlign w:val="center"/>
          </w:tcPr>
          <w:p>
            <w:pPr>
              <w:pStyle w:val="39"/>
              <w:spacing w:line="400" w:lineRule="exact"/>
              <w:jc w:val="center"/>
              <w:rPr>
                <w:rFonts w:hint="eastAsia"/>
                <w:sz w:val="24"/>
                <w:szCs w:val="24"/>
              </w:rPr>
            </w:pPr>
            <w:r>
              <w:rPr>
                <w:rFonts w:hint="eastAsia"/>
                <w:sz w:val="24"/>
                <w:szCs w:val="24"/>
              </w:rPr>
              <w:t>暂估价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1"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1" w:hRule="atLeast"/>
        </w:trPr>
        <w:tc>
          <w:tcPr>
            <w:tcW w:w="496"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c>
          <w:tcPr>
            <w:tcW w:w="1307" w:type="dxa"/>
            <w:noWrap w:val="0"/>
            <w:vAlign w:val="top"/>
          </w:tcPr>
          <w:p>
            <w:pPr>
              <w:pStyle w:val="39"/>
              <w:spacing w:line="400" w:lineRule="exact"/>
              <w:ind w:firstLine="480" w:firstLineChars="200"/>
              <w:rPr>
                <w:rFonts w:hint="eastAsia"/>
                <w:sz w:val="24"/>
                <w:szCs w:val="24"/>
              </w:rPr>
            </w:pPr>
          </w:p>
        </w:tc>
        <w:tc>
          <w:tcPr>
            <w:tcW w:w="2973" w:type="dxa"/>
            <w:noWrap w:val="0"/>
            <w:vAlign w:val="top"/>
          </w:tcPr>
          <w:p>
            <w:pPr>
              <w:pStyle w:val="39"/>
              <w:spacing w:line="400" w:lineRule="exact"/>
              <w:ind w:firstLine="480" w:firstLineChars="200"/>
              <w:rPr>
                <w:rFonts w:hint="eastAsia"/>
                <w:sz w:val="24"/>
                <w:szCs w:val="24"/>
              </w:rPr>
            </w:pPr>
          </w:p>
        </w:tc>
        <w:tc>
          <w:tcPr>
            <w:tcW w:w="728" w:type="dxa"/>
            <w:noWrap w:val="0"/>
            <w:vAlign w:val="top"/>
          </w:tcPr>
          <w:p>
            <w:pPr>
              <w:pStyle w:val="39"/>
              <w:spacing w:line="400" w:lineRule="exact"/>
              <w:ind w:firstLine="480" w:firstLineChars="200"/>
              <w:rPr>
                <w:rFonts w:hint="eastAsia"/>
                <w:sz w:val="24"/>
                <w:szCs w:val="24"/>
              </w:rPr>
            </w:pPr>
          </w:p>
        </w:tc>
        <w:tc>
          <w:tcPr>
            <w:tcW w:w="1979" w:type="dxa"/>
            <w:noWrap w:val="0"/>
            <w:vAlign w:val="top"/>
          </w:tcPr>
          <w:p>
            <w:pPr>
              <w:pStyle w:val="39"/>
              <w:spacing w:line="400" w:lineRule="exact"/>
              <w:ind w:firstLine="480" w:firstLineChars="200"/>
              <w:rPr>
                <w:rFonts w:hint="eastAsia"/>
                <w:sz w:val="24"/>
                <w:szCs w:val="24"/>
              </w:rPr>
            </w:pPr>
          </w:p>
        </w:tc>
        <w:tc>
          <w:tcPr>
            <w:tcW w:w="913" w:type="dxa"/>
            <w:noWrap w:val="0"/>
            <w:vAlign w:val="top"/>
          </w:tcPr>
          <w:p>
            <w:pPr>
              <w:pStyle w:val="39"/>
              <w:spacing w:line="400" w:lineRule="exact"/>
              <w:ind w:firstLine="480" w:firstLineChars="200"/>
              <w:rPr>
                <w:rFonts w:hint="eastAsia"/>
                <w:sz w:val="24"/>
                <w:szCs w:val="24"/>
              </w:rPr>
            </w:pPr>
          </w:p>
        </w:tc>
        <w:tc>
          <w:tcPr>
            <w:tcW w:w="1100" w:type="dxa"/>
            <w:noWrap w:val="0"/>
            <w:vAlign w:val="top"/>
          </w:tcPr>
          <w:p>
            <w:pPr>
              <w:pStyle w:val="39"/>
              <w:spacing w:line="400" w:lineRule="exact"/>
              <w:ind w:firstLine="480" w:firstLineChars="200"/>
              <w:rPr>
                <w:rFonts w:hint="eastAsia"/>
                <w:sz w:val="24"/>
                <w:szCs w:val="24"/>
              </w:rPr>
            </w:pPr>
          </w:p>
        </w:tc>
        <w:tc>
          <w:tcPr>
            <w:tcW w:w="1003" w:type="dxa"/>
            <w:noWrap w:val="0"/>
            <w:vAlign w:val="top"/>
          </w:tcPr>
          <w:p>
            <w:pPr>
              <w:pStyle w:val="39"/>
              <w:spacing w:line="400" w:lineRule="exact"/>
              <w:ind w:firstLine="480" w:firstLineChars="200"/>
              <w:rPr>
                <w:rFonts w:hint="eastAsia"/>
                <w:sz w:val="24"/>
                <w:szCs w:val="24"/>
              </w:rPr>
            </w:pPr>
          </w:p>
        </w:tc>
        <w:tc>
          <w:tcPr>
            <w:tcW w:w="871"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footerReference r:id="rId6" w:type="default"/>
          <w:type w:val="nextColumn"/>
          <w:pgSz w:w="16850" w:h="11910" w:orient="landscape"/>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措施项目清单与计价表</w:t>
      </w:r>
    </w:p>
    <w:p>
      <w:pPr>
        <w:pStyle w:val="17"/>
        <w:spacing w:line="400" w:lineRule="exact"/>
        <w:ind w:firstLine="480" w:firstLineChars="200"/>
        <w:rPr>
          <w:rFonts w:hint="eastAsia" w:ascii="宋体" w:hAnsi="宋体"/>
          <w:sz w:val="24"/>
        </w:rPr>
      </w:pPr>
    </w:p>
    <w:p>
      <w:pPr>
        <w:tabs>
          <w:tab w:val="left" w:pos="3750"/>
          <w:tab w:val="left" w:pos="807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p>
      <w:pPr>
        <w:pStyle w:val="17"/>
        <w:spacing w:line="400" w:lineRule="exact"/>
        <w:ind w:firstLine="480" w:firstLineChars="200"/>
        <w:rPr>
          <w:rFonts w:hint="eastAsia" w:ascii="宋体" w:hAnsi="宋体"/>
          <w:sz w:val="24"/>
        </w:rPr>
      </w:pPr>
    </w:p>
    <w:tbl>
      <w:tblPr>
        <w:tblStyle w:val="30"/>
        <w:tblW w:w="9192"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6"/>
        <w:gridCol w:w="1276"/>
        <w:gridCol w:w="2974"/>
        <w:gridCol w:w="1712"/>
        <w:gridCol w:w="1277"/>
        <w:gridCol w:w="1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676" w:type="dxa"/>
            <w:noWrap w:val="0"/>
            <w:vAlign w:val="center"/>
          </w:tcPr>
          <w:p>
            <w:pPr>
              <w:pStyle w:val="39"/>
              <w:spacing w:line="400" w:lineRule="exact"/>
              <w:jc w:val="center"/>
              <w:rPr>
                <w:rFonts w:hint="eastAsia"/>
                <w:sz w:val="24"/>
                <w:szCs w:val="24"/>
              </w:rPr>
            </w:pPr>
            <w:r>
              <w:rPr>
                <w:rFonts w:hint="eastAsia"/>
                <w:sz w:val="24"/>
                <w:szCs w:val="24"/>
              </w:rPr>
              <w:t>序号</w:t>
            </w:r>
          </w:p>
        </w:tc>
        <w:tc>
          <w:tcPr>
            <w:tcW w:w="1276" w:type="dxa"/>
            <w:noWrap w:val="0"/>
            <w:vAlign w:val="center"/>
          </w:tcPr>
          <w:p>
            <w:pPr>
              <w:pStyle w:val="39"/>
              <w:spacing w:line="400" w:lineRule="exact"/>
              <w:jc w:val="center"/>
              <w:rPr>
                <w:rFonts w:hint="eastAsia"/>
                <w:sz w:val="24"/>
                <w:szCs w:val="24"/>
              </w:rPr>
            </w:pPr>
            <w:r>
              <w:rPr>
                <w:rFonts w:hint="eastAsia"/>
                <w:sz w:val="24"/>
                <w:szCs w:val="24"/>
              </w:rPr>
              <w:t>项目编码</w:t>
            </w:r>
          </w:p>
        </w:tc>
        <w:tc>
          <w:tcPr>
            <w:tcW w:w="2974"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1712" w:type="dxa"/>
            <w:noWrap w:val="0"/>
            <w:vAlign w:val="center"/>
          </w:tcPr>
          <w:p>
            <w:pPr>
              <w:pStyle w:val="39"/>
              <w:spacing w:line="400" w:lineRule="exact"/>
              <w:jc w:val="center"/>
              <w:rPr>
                <w:rFonts w:hint="eastAsia"/>
                <w:sz w:val="24"/>
                <w:szCs w:val="24"/>
              </w:rPr>
            </w:pPr>
            <w:r>
              <w:rPr>
                <w:rFonts w:hint="eastAsia"/>
                <w:sz w:val="24"/>
                <w:szCs w:val="24"/>
              </w:rPr>
              <w:t>计算基础</w:t>
            </w:r>
          </w:p>
        </w:tc>
        <w:tc>
          <w:tcPr>
            <w:tcW w:w="1277" w:type="dxa"/>
            <w:noWrap w:val="0"/>
            <w:vAlign w:val="center"/>
          </w:tcPr>
          <w:p>
            <w:pPr>
              <w:pStyle w:val="39"/>
              <w:spacing w:line="400" w:lineRule="exact"/>
              <w:jc w:val="center"/>
              <w:rPr>
                <w:rFonts w:hint="eastAsia"/>
                <w:sz w:val="24"/>
                <w:szCs w:val="24"/>
              </w:rPr>
            </w:pPr>
            <w:r>
              <w:rPr>
                <w:rFonts w:hint="eastAsia"/>
                <w:sz w:val="24"/>
                <w:szCs w:val="24"/>
              </w:rPr>
              <w:t>费率（%）</w:t>
            </w:r>
          </w:p>
        </w:tc>
        <w:tc>
          <w:tcPr>
            <w:tcW w:w="1277"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67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974"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71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67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974"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71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277"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0" w:hRule="atLeast"/>
        </w:trPr>
        <w:tc>
          <w:tcPr>
            <w:tcW w:w="676" w:type="dxa"/>
            <w:noWrap w:val="0"/>
            <w:vAlign w:val="top"/>
          </w:tcPr>
          <w:p>
            <w:pPr>
              <w:pStyle w:val="39"/>
              <w:spacing w:line="400" w:lineRule="exact"/>
              <w:ind w:firstLine="480" w:firstLineChars="200"/>
              <w:rPr>
                <w:rFonts w:hint="eastAsia"/>
                <w:sz w:val="24"/>
                <w:szCs w:val="24"/>
              </w:rPr>
            </w:pPr>
          </w:p>
        </w:tc>
        <w:tc>
          <w:tcPr>
            <w:tcW w:w="1276" w:type="dxa"/>
            <w:noWrap w:val="0"/>
            <w:vAlign w:val="top"/>
          </w:tcPr>
          <w:p>
            <w:pPr>
              <w:pStyle w:val="39"/>
              <w:spacing w:line="400" w:lineRule="exact"/>
              <w:ind w:firstLine="480" w:firstLineChars="200"/>
              <w:rPr>
                <w:rFonts w:hint="eastAsia"/>
                <w:sz w:val="24"/>
                <w:szCs w:val="24"/>
              </w:rPr>
            </w:pPr>
          </w:p>
        </w:tc>
        <w:tc>
          <w:tcPr>
            <w:tcW w:w="2974" w:type="dxa"/>
            <w:noWrap w:val="0"/>
            <w:vAlign w:val="top"/>
          </w:tcPr>
          <w:p>
            <w:pPr>
              <w:pStyle w:val="39"/>
              <w:spacing w:line="400" w:lineRule="exact"/>
              <w:ind w:firstLine="480" w:firstLineChars="200"/>
              <w:rPr>
                <w:rFonts w:hint="eastAsia"/>
                <w:sz w:val="24"/>
                <w:szCs w:val="24"/>
              </w:rPr>
            </w:pPr>
          </w:p>
        </w:tc>
        <w:tc>
          <w:tcPr>
            <w:tcW w:w="1712"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c>
          <w:tcPr>
            <w:tcW w:w="1277"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不可竞争费项目清单与计价表</w:t>
      </w:r>
    </w:p>
    <w:p>
      <w:pPr>
        <w:pStyle w:val="17"/>
        <w:spacing w:line="400" w:lineRule="exact"/>
        <w:ind w:firstLine="480" w:firstLineChars="200"/>
        <w:rPr>
          <w:rFonts w:hint="eastAsia" w:ascii="宋体" w:hAnsi="宋体"/>
          <w:sz w:val="24"/>
        </w:rPr>
      </w:pPr>
    </w:p>
    <w:p>
      <w:pPr>
        <w:tabs>
          <w:tab w:val="left" w:pos="4441"/>
          <w:tab w:val="left" w:pos="756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tbl>
      <w:tblPr>
        <w:tblStyle w:val="30"/>
        <w:tblW w:w="9522"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91"/>
        <w:gridCol w:w="1742"/>
        <w:gridCol w:w="1742"/>
        <w:gridCol w:w="2253"/>
        <w:gridCol w:w="1457"/>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67"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序号</w:t>
            </w:r>
          </w:p>
        </w:tc>
        <w:tc>
          <w:tcPr>
            <w:tcW w:w="1742"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项目编码</w:t>
            </w:r>
          </w:p>
        </w:tc>
        <w:tc>
          <w:tcPr>
            <w:tcW w:w="1742"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项目名称</w:t>
            </w:r>
          </w:p>
        </w:tc>
        <w:tc>
          <w:tcPr>
            <w:tcW w:w="2253" w:type="dxa"/>
            <w:noWrap w:val="0"/>
            <w:vAlign w:val="center"/>
          </w:tcPr>
          <w:p>
            <w:pPr>
              <w:pStyle w:val="39"/>
              <w:spacing w:line="400" w:lineRule="exact"/>
              <w:jc w:val="center"/>
              <w:rPr>
                <w:rFonts w:hint="eastAsia"/>
                <w:sz w:val="24"/>
                <w:szCs w:val="24"/>
              </w:rPr>
            </w:pPr>
            <w:r>
              <w:rPr>
                <w:rFonts w:hint="eastAsia"/>
                <w:sz w:val="24"/>
                <w:szCs w:val="24"/>
              </w:rPr>
              <w:t>计算基数</w:t>
            </w:r>
          </w:p>
        </w:tc>
        <w:tc>
          <w:tcPr>
            <w:tcW w:w="1457" w:type="dxa"/>
            <w:noWrap w:val="0"/>
            <w:vAlign w:val="center"/>
          </w:tcPr>
          <w:p>
            <w:pPr>
              <w:pStyle w:val="39"/>
              <w:spacing w:line="400" w:lineRule="exact"/>
              <w:jc w:val="center"/>
              <w:rPr>
                <w:rFonts w:hint="eastAsia"/>
                <w:sz w:val="24"/>
                <w:szCs w:val="24"/>
              </w:rPr>
            </w:pPr>
            <w:r>
              <w:rPr>
                <w:rFonts w:hint="eastAsia"/>
                <w:sz w:val="24"/>
                <w:szCs w:val="24"/>
              </w:rPr>
              <w:t>费率（％）</w:t>
            </w:r>
          </w:p>
        </w:tc>
        <w:tc>
          <w:tcPr>
            <w:tcW w:w="1637"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1</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2</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91" w:type="dxa"/>
            <w:tcBorders>
              <w:bottom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3</w:t>
            </w:r>
          </w:p>
        </w:tc>
        <w:tc>
          <w:tcPr>
            <w:tcW w:w="1742"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bottom w:val="single" w:color="000000" w:sz="8" w:space="0"/>
            </w:tcBorders>
            <w:noWrap w:val="0"/>
            <w:vAlign w:val="top"/>
          </w:tcPr>
          <w:p>
            <w:pPr>
              <w:pStyle w:val="39"/>
              <w:spacing w:line="400" w:lineRule="exact"/>
              <w:ind w:firstLine="480" w:firstLineChars="200"/>
              <w:rPr>
                <w:rFonts w:hint="eastAsia"/>
                <w:sz w:val="24"/>
                <w:szCs w:val="24"/>
              </w:rPr>
            </w:pPr>
          </w:p>
        </w:tc>
        <w:tc>
          <w:tcPr>
            <w:tcW w:w="2253"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45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637" w:type="dxa"/>
            <w:tcBorders>
              <w:bottom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8" w:hRule="atLeast"/>
        </w:trPr>
        <w:tc>
          <w:tcPr>
            <w:tcW w:w="691" w:type="dxa"/>
            <w:tcBorders>
              <w:top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4</w:t>
            </w:r>
          </w:p>
        </w:tc>
        <w:tc>
          <w:tcPr>
            <w:tcW w:w="1742"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top w:val="single" w:color="000000" w:sz="8" w:space="0"/>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45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637" w:type="dxa"/>
            <w:tcBorders>
              <w:top w:val="single" w:color="000000" w:sz="8" w:space="0"/>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691" w:type="dxa"/>
            <w:noWrap w:val="0"/>
            <w:vAlign w:val="center"/>
          </w:tcPr>
          <w:p>
            <w:pPr>
              <w:pStyle w:val="39"/>
              <w:spacing w:line="400" w:lineRule="exact"/>
              <w:ind w:firstLine="960" w:firstLineChars="200"/>
              <w:jc w:val="center"/>
              <w:rPr>
                <w:rFonts w:hint="eastAsia"/>
                <w:sz w:val="24"/>
                <w:szCs w:val="24"/>
              </w:rPr>
            </w:pPr>
            <w:r>
              <w:rPr>
                <w:rFonts w:hint="eastAsia"/>
                <w:w w:val="200"/>
                <w:sz w:val="24"/>
                <w:szCs w:val="24"/>
              </w:rPr>
              <w:t>„</w:t>
            </w: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691" w:type="dxa"/>
            <w:noWrap w:val="0"/>
            <w:vAlign w:val="top"/>
          </w:tcPr>
          <w:p>
            <w:pPr>
              <w:pStyle w:val="39"/>
              <w:spacing w:line="400" w:lineRule="exact"/>
              <w:ind w:firstLine="480" w:firstLineChars="200"/>
              <w:rPr>
                <w:rFonts w:hint="eastAsia"/>
                <w:sz w:val="24"/>
                <w:szCs w:val="24"/>
              </w:rPr>
            </w:pPr>
          </w:p>
        </w:tc>
        <w:tc>
          <w:tcPr>
            <w:tcW w:w="1742"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742" w:type="dxa"/>
            <w:tcBorders>
              <w:left w:val="single" w:color="000000" w:sz="8" w:space="0"/>
            </w:tcBorders>
            <w:noWrap w:val="0"/>
            <w:vAlign w:val="top"/>
          </w:tcPr>
          <w:p>
            <w:pPr>
              <w:pStyle w:val="39"/>
              <w:spacing w:line="400" w:lineRule="exact"/>
              <w:ind w:firstLine="480" w:firstLineChars="200"/>
              <w:rPr>
                <w:rFonts w:hint="eastAsia"/>
                <w:sz w:val="24"/>
                <w:szCs w:val="24"/>
              </w:rPr>
            </w:pPr>
          </w:p>
        </w:tc>
        <w:tc>
          <w:tcPr>
            <w:tcW w:w="2253" w:type="dxa"/>
            <w:noWrap w:val="0"/>
            <w:vAlign w:val="top"/>
          </w:tcPr>
          <w:p>
            <w:pPr>
              <w:pStyle w:val="39"/>
              <w:spacing w:line="400" w:lineRule="exact"/>
              <w:ind w:firstLine="480" w:firstLineChars="200"/>
              <w:rPr>
                <w:rFonts w:hint="eastAsia"/>
                <w:sz w:val="24"/>
                <w:szCs w:val="24"/>
              </w:rPr>
            </w:pPr>
          </w:p>
        </w:tc>
        <w:tc>
          <w:tcPr>
            <w:tcW w:w="1457" w:type="dxa"/>
            <w:noWrap w:val="0"/>
            <w:vAlign w:val="top"/>
          </w:tcPr>
          <w:p>
            <w:pPr>
              <w:pStyle w:val="39"/>
              <w:spacing w:line="400" w:lineRule="exact"/>
              <w:ind w:firstLine="480" w:firstLineChars="200"/>
              <w:rPr>
                <w:rFonts w:hint="eastAsia"/>
                <w:sz w:val="24"/>
                <w:szCs w:val="24"/>
              </w:rPr>
            </w:pPr>
          </w:p>
        </w:tc>
        <w:tc>
          <w:tcPr>
            <w:tcW w:w="1637" w:type="dxa"/>
            <w:tcBorders>
              <w:righ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6" w:hRule="atLeast"/>
        </w:trPr>
        <w:tc>
          <w:tcPr>
            <w:tcW w:w="691" w:type="dxa"/>
            <w:noWrap w:val="0"/>
            <w:vAlign w:val="center"/>
          </w:tcPr>
          <w:p>
            <w:pPr>
              <w:pStyle w:val="39"/>
              <w:spacing w:line="400" w:lineRule="exact"/>
              <w:jc w:val="center"/>
              <w:rPr>
                <w:rFonts w:hint="eastAsia"/>
                <w:sz w:val="24"/>
                <w:szCs w:val="24"/>
              </w:rPr>
            </w:pPr>
            <w:r>
              <w:rPr>
                <w:rFonts w:hint="eastAsia"/>
                <w:sz w:val="24"/>
                <w:szCs w:val="24"/>
              </w:rPr>
              <w:t>---</w:t>
            </w:r>
          </w:p>
        </w:tc>
        <w:tc>
          <w:tcPr>
            <w:tcW w:w="1742" w:type="dxa"/>
            <w:tcBorders>
              <w:right w:val="single" w:color="000000" w:sz="8" w:space="0"/>
            </w:tcBorders>
            <w:noWrap w:val="0"/>
            <w:vAlign w:val="center"/>
          </w:tcPr>
          <w:p>
            <w:pPr>
              <w:pStyle w:val="39"/>
              <w:spacing w:line="400" w:lineRule="exact"/>
              <w:ind w:firstLine="480" w:firstLineChars="200"/>
              <w:jc w:val="center"/>
              <w:rPr>
                <w:rFonts w:hint="eastAsia"/>
                <w:sz w:val="24"/>
                <w:szCs w:val="24"/>
              </w:rPr>
            </w:pPr>
          </w:p>
        </w:tc>
        <w:tc>
          <w:tcPr>
            <w:tcW w:w="1742" w:type="dxa"/>
            <w:tcBorders>
              <w:left w:val="single" w:color="000000" w:sz="8" w:space="0"/>
            </w:tcBorders>
            <w:noWrap w:val="0"/>
            <w:vAlign w:val="center"/>
          </w:tcPr>
          <w:p>
            <w:pPr>
              <w:pStyle w:val="39"/>
              <w:tabs>
                <w:tab w:val="left" w:pos="1177"/>
              </w:tabs>
              <w:spacing w:line="400" w:lineRule="exact"/>
              <w:jc w:val="center"/>
              <w:rPr>
                <w:rFonts w:hint="eastAsia"/>
                <w:sz w:val="24"/>
                <w:szCs w:val="24"/>
              </w:rPr>
            </w:pPr>
            <w:r>
              <w:rPr>
                <w:rFonts w:hint="eastAsia"/>
                <w:sz w:val="24"/>
                <w:szCs w:val="24"/>
              </w:rPr>
              <w:t>合计</w:t>
            </w:r>
          </w:p>
        </w:tc>
        <w:tc>
          <w:tcPr>
            <w:tcW w:w="2253" w:type="dxa"/>
            <w:noWrap w:val="0"/>
            <w:vAlign w:val="center"/>
          </w:tcPr>
          <w:p>
            <w:pPr>
              <w:pStyle w:val="39"/>
              <w:spacing w:line="400" w:lineRule="exact"/>
              <w:jc w:val="center"/>
              <w:rPr>
                <w:rFonts w:hint="eastAsia"/>
                <w:sz w:val="24"/>
                <w:szCs w:val="24"/>
              </w:rPr>
            </w:pPr>
            <w:r>
              <w:rPr>
                <w:rFonts w:hint="eastAsia"/>
                <w:sz w:val="24"/>
                <w:szCs w:val="24"/>
              </w:rPr>
              <w:t>----</w:t>
            </w:r>
          </w:p>
        </w:tc>
        <w:tc>
          <w:tcPr>
            <w:tcW w:w="1457" w:type="dxa"/>
            <w:noWrap w:val="0"/>
            <w:vAlign w:val="center"/>
          </w:tcPr>
          <w:p>
            <w:pPr>
              <w:pStyle w:val="39"/>
              <w:spacing w:line="400" w:lineRule="exact"/>
              <w:jc w:val="center"/>
              <w:rPr>
                <w:rFonts w:hint="eastAsia"/>
                <w:sz w:val="24"/>
                <w:szCs w:val="24"/>
              </w:rPr>
            </w:pPr>
            <w:r>
              <w:rPr>
                <w:rFonts w:hint="eastAsia"/>
                <w:sz w:val="24"/>
                <w:szCs w:val="24"/>
              </w:rPr>
              <w:t>----</w:t>
            </w:r>
          </w:p>
        </w:tc>
        <w:tc>
          <w:tcPr>
            <w:tcW w:w="1637"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w:t>
            </w:r>
          </w:p>
        </w:tc>
      </w:tr>
    </w:tbl>
    <w:p>
      <w:pPr>
        <w:spacing w:line="400" w:lineRule="exact"/>
        <w:ind w:firstLine="480" w:firstLineChars="200"/>
        <w:jc w:val="center"/>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其他项目清单与计价汇总表</w:t>
      </w:r>
    </w:p>
    <w:p>
      <w:pPr>
        <w:pStyle w:val="17"/>
        <w:spacing w:line="400" w:lineRule="exact"/>
        <w:ind w:firstLine="480" w:firstLineChars="200"/>
        <w:rPr>
          <w:rFonts w:hint="eastAsia" w:ascii="宋体" w:hAnsi="宋体"/>
          <w:sz w:val="24"/>
        </w:rPr>
      </w:pPr>
    </w:p>
    <w:p>
      <w:pPr>
        <w:tabs>
          <w:tab w:val="left" w:pos="4441"/>
          <w:tab w:val="left" w:pos="756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tbl>
      <w:tblPr>
        <w:tblStyle w:val="30"/>
        <w:tblW w:w="9464"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67"/>
        <w:gridCol w:w="6489"/>
        <w:gridCol w:w="19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1067" w:type="dxa"/>
            <w:noWrap w:val="0"/>
            <w:vAlign w:val="center"/>
          </w:tcPr>
          <w:p>
            <w:pPr>
              <w:pStyle w:val="39"/>
              <w:spacing w:line="400" w:lineRule="exact"/>
              <w:jc w:val="center"/>
              <w:rPr>
                <w:rFonts w:hint="eastAsia"/>
                <w:sz w:val="24"/>
                <w:szCs w:val="24"/>
              </w:rPr>
            </w:pPr>
            <w:r>
              <w:rPr>
                <w:rFonts w:hint="eastAsia"/>
                <w:sz w:val="24"/>
                <w:szCs w:val="24"/>
              </w:rPr>
              <w:t>序号</w:t>
            </w:r>
          </w:p>
        </w:tc>
        <w:tc>
          <w:tcPr>
            <w:tcW w:w="6489" w:type="dxa"/>
            <w:tcBorders>
              <w:righ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项目名称</w:t>
            </w:r>
          </w:p>
        </w:tc>
        <w:tc>
          <w:tcPr>
            <w:tcW w:w="1908" w:type="dxa"/>
            <w:tcBorders>
              <w:left w:val="single" w:color="000000" w:sz="8" w:space="0"/>
            </w:tcBorders>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1" w:hRule="atLeast"/>
        </w:trPr>
        <w:tc>
          <w:tcPr>
            <w:tcW w:w="1067" w:type="dxa"/>
            <w:noWrap w:val="0"/>
            <w:vAlign w:val="top"/>
          </w:tcPr>
          <w:p>
            <w:pPr>
              <w:pStyle w:val="39"/>
              <w:spacing w:line="400" w:lineRule="exact"/>
              <w:ind w:firstLine="480" w:firstLineChars="200"/>
              <w:rPr>
                <w:rFonts w:hint="eastAsia"/>
                <w:sz w:val="24"/>
                <w:szCs w:val="24"/>
              </w:rPr>
            </w:pPr>
          </w:p>
        </w:tc>
        <w:tc>
          <w:tcPr>
            <w:tcW w:w="6489" w:type="dxa"/>
            <w:tcBorders>
              <w:right w:val="single" w:color="000000" w:sz="8" w:space="0"/>
            </w:tcBorders>
            <w:noWrap w:val="0"/>
            <w:vAlign w:val="top"/>
          </w:tcPr>
          <w:p>
            <w:pPr>
              <w:pStyle w:val="39"/>
              <w:spacing w:line="400" w:lineRule="exact"/>
              <w:ind w:firstLine="480" w:firstLineChars="200"/>
              <w:rPr>
                <w:rFonts w:hint="eastAsia"/>
                <w:sz w:val="24"/>
                <w:szCs w:val="24"/>
              </w:rPr>
            </w:pPr>
          </w:p>
        </w:tc>
        <w:tc>
          <w:tcPr>
            <w:tcW w:w="1908" w:type="dxa"/>
            <w:tcBorders>
              <w:left w:val="single" w:color="000000" w:sz="8" w:space="0"/>
            </w:tcBorders>
            <w:noWrap w:val="0"/>
            <w:vAlign w:val="top"/>
          </w:tcPr>
          <w:p>
            <w:pPr>
              <w:pStyle w:val="39"/>
              <w:spacing w:line="400" w:lineRule="exact"/>
              <w:ind w:firstLine="480" w:firstLineChars="200"/>
              <w:rPr>
                <w:rFonts w:hint="eastAsia"/>
                <w:sz w:val="24"/>
                <w:szCs w:val="24"/>
              </w:rPr>
            </w:pPr>
          </w:p>
        </w:tc>
      </w:tr>
    </w:tbl>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暂列金额明细表</w:t>
      </w:r>
    </w:p>
    <w:p>
      <w:pPr>
        <w:pStyle w:val="17"/>
        <w:spacing w:line="400" w:lineRule="exact"/>
        <w:ind w:firstLine="480" w:firstLineChars="200"/>
        <w:rPr>
          <w:rFonts w:hint="eastAsia" w:ascii="宋体" w:hAnsi="宋体"/>
          <w:sz w:val="24"/>
        </w:rPr>
      </w:pPr>
    </w:p>
    <w:p>
      <w:pPr>
        <w:tabs>
          <w:tab w:val="left" w:pos="4246"/>
          <w:tab w:val="left" w:pos="6904"/>
          <w:tab w:val="left" w:pos="7715"/>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p>
    <w:p>
      <w:pPr>
        <w:pStyle w:val="17"/>
        <w:spacing w:line="400" w:lineRule="exact"/>
        <w:ind w:firstLine="480" w:firstLineChars="200"/>
        <w:rPr>
          <w:rFonts w:hint="eastAsia" w:ascii="宋体" w:hAnsi="宋体"/>
          <w:sz w:val="24"/>
        </w:rPr>
      </w:pPr>
    </w:p>
    <w:tbl>
      <w:tblPr>
        <w:tblStyle w:val="30"/>
        <w:tblW w:w="8680"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0"/>
        <w:gridCol w:w="3034"/>
        <w:gridCol w:w="2313"/>
        <w:gridCol w:w="1427"/>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center"/>
          </w:tcPr>
          <w:p>
            <w:pPr>
              <w:pStyle w:val="39"/>
              <w:spacing w:line="400" w:lineRule="exact"/>
              <w:jc w:val="center"/>
              <w:rPr>
                <w:rFonts w:hint="eastAsia"/>
                <w:sz w:val="24"/>
                <w:szCs w:val="24"/>
              </w:rPr>
            </w:pPr>
            <w:r>
              <w:rPr>
                <w:rFonts w:hint="eastAsia"/>
                <w:sz w:val="24"/>
                <w:szCs w:val="24"/>
              </w:rPr>
              <w:t>序号</w:t>
            </w:r>
          </w:p>
        </w:tc>
        <w:tc>
          <w:tcPr>
            <w:tcW w:w="3034"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2313" w:type="dxa"/>
            <w:noWrap w:val="0"/>
            <w:vAlign w:val="center"/>
          </w:tcPr>
          <w:p>
            <w:pPr>
              <w:pStyle w:val="39"/>
              <w:spacing w:line="400" w:lineRule="exact"/>
              <w:jc w:val="center"/>
              <w:rPr>
                <w:rFonts w:hint="eastAsia"/>
                <w:sz w:val="24"/>
                <w:szCs w:val="24"/>
              </w:rPr>
            </w:pPr>
            <w:r>
              <w:rPr>
                <w:rFonts w:hint="eastAsia"/>
                <w:sz w:val="24"/>
                <w:szCs w:val="24"/>
              </w:rPr>
              <w:t>计量单位</w:t>
            </w:r>
          </w:p>
        </w:tc>
        <w:tc>
          <w:tcPr>
            <w:tcW w:w="1427" w:type="dxa"/>
            <w:noWrap w:val="0"/>
            <w:vAlign w:val="center"/>
          </w:tcPr>
          <w:p>
            <w:pPr>
              <w:pStyle w:val="39"/>
              <w:spacing w:line="400" w:lineRule="exact"/>
              <w:jc w:val="center"/>
              <w:rPr>
                <w:rFonts w:hint="eastAsia"/>
                <w:sz w:val="24"/>
                <w:szCs w:val="24"/>
              </w:rPr>
            </w:pPr>
            <w:r>
              <w:rPr>
                <w:rFonts w:hint="eastAsia"/>
                <w:sz w:val="24"/>
                <w:szCs w:val="24"/>
              </w:rPr>
              <w:t>暂定金额（元）</w:t>
            </w:r>
          </w:p>
        </w:tc>
        <w:tc>
          <w:tcPr>
            <w:tcW w:w="1186"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20" w:type="dxa"/>
            <w:noWrap w:val="0"/>
            <w:vAlign w:val="top"/>
          </w:tcPr>
          <w:p>
            <w:pPr>
              <w:pStyle w:val="39"/>
              <w:spacing w:line="400" w:lineRule="exact"/>
              <w:ind w:firstLine="480" w:firstLineChars="200"/>
              <w:rPr>
                <w:rFonts w:hint="eastAsia"/>
                <w:sz w:val="24"/>
                <w:szCs w:val="24"/>
              </w:rPr>
            </w:pPr>
          </w:p>
        </w:tc>
        <w:tc>
          <w:tcPr>
            <w:tcW w:w="3034" w:type="dxa"/>
            <w:noWrap w:val="0"/>
            <w:vAlign w:val="top"/>
          </w:tcPr>
          <w:p>
            <w:pPr>
              <w:pStyle w:val="39"/>
              <w:spacing w:line="400" w:lineRule="exact"/>
              <w:ind w:firstLine="480" w:firstLineChars="200"/>
              <w:rPr>
                <w:rFonts w:hint="eastAsia"/>
                <w:sz w:val="24"/>
                <w:szCs w:val="24"/>
              </w:rPr>
            </w:pPr>
          </w:p>
        </w:tc>
        <w:tc>
          <w:tcPr>
            <w:tcW w:w="2313" w:type="dxa"/>
            <w:noWrap w:val="0"/>
            <w:vAlign w:val="top"/>
          </w:tcPr>
          <w:p>
            <w:pPr>
              <w:pStyle w:val="39"/>
              <w:spacing w:line="400" w:lineRule="exact"/>
              <w:ind w:firstLine="480" w:firstLineChars="200"/>
              <w:rPr>
                <w:rFonts w:hint="eastAsia"/>
                <w:sz w:val="24"/>
                <w:szCs w:val="24"/>
              </w:rPr>
            </w:pPr>
          </w:p>
        </w:tc>
        <w:tc>
          <w:tcPr>
            <w:tcW w:w="1427" w:type="dxa"/>
            <w:noWrap w:val="0"/>
            <w:vAlign w:val="top"/>
          </w:tcPr>
          <w:p>
            <w:pPr>
              <w:pStyle w:val="39"/>
              <w:spacing w:line="400" w:lineRule="exact"/>
              <w:ind w:firstLine="480" w:firstLineChars="200"/>
              <w:rPr>
                <w:rFonts w:hint="eastAsia"/>
                <w:sz w:val="24"/>
                <w:szCs w:val="24"/>
              </w:rPr>
            </w:pPr>
          </w:p>
        </w:tc>
        <w:tc>
          <w:tcPr>
            <w:tcW w:w="1186"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专业工程暂估价计价表</w:t>
      </w:r>
    </w:p>
    <w:p>
      <w:pPr>
        <w:pStyle w:val="17"/>
        <w:spacing w:line="400" w:lineRule="exact"/>
        <w:ind w:firstLine="480" w:firstLineChars="200"/>
        <w:rPr>
          <w:rFonts w:hint="eastAsia" w:ascii="宋体" w:hAnsi="宋体"/>
          <w:sz w:val="24"/>
        </w:rPr>
      </w:pPr>
    </w:p>
    <w:p>
      <w:pPr>
        <w:tabs>
          <w:tab w:val="left" w:pos="4291"/>
          <w:tab w:val="left" w:pos="780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 共 页</w:t>
      </w:r>
    </w:p>
    <w:p>
      <w:pPr>
        <w:pStyle w:val="17"/>
        <w:spacing w:line="400" w:lineRule="exact"/>
        <w:ind w:firstLine="480" w:firstLineChars="200"/>
        <w:rPr>
          <w:rFonts w:hint="eastAsia" w:ascii="宋体" w:hAnsi="宋体"/>
          <w:sz w:val="24"/>
        </w:rPr>
      </w:pPr>
    </w:p>
    <w:tbl>
      <w:tblPr>
        <w:tblStyle w:val="30"/>
        <w:tblW w:w="9219"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5"/>
        <w:gridCol w:w="3364"/>
        <w:gridCol w:w="2703"/>
        <w:gridCol w:w="1456"/>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615" w:type="dxa"/>
            <w:noWrap w:val="0"/>
            <w:vAlign w:val="center"/>
          </w:tcPr>
          <w:p>
            <w:pPr>
              <w:pStyle w:val="39"/>
              <w:spacing w:line="400" w:lineRule="exact"/>
              <w:jc w:val="center"/>
              <w:rPr>
                <w:rFonts w:hint="eastAsia"/>
                <w:sz w:val="24"/>
                <w:szCs w:val="24"/>
              </w:rPr>
            </w:pPr>
            <w:r>
              <w:rPr>
                <w:rFonts w:hint="eastAsia"/>
                <w:sz w:val="24"/>
                <w:szCs w:val="24"/>
              </w:rPr>
              <w:t>序号</w:t>
            </w:r>
          </w:p>
        </w:tc>
        <w:tc>
          <w:tcPr>
            <w:tcW w:w="3364" w:type="dxa"/>
            <w:noWrap w:val="0"/>
            <w:vAlign w:val="center"/>
          </w:tcPr>
          <w:p>
            <w:pPr>
              <w:pStyle w:val="39"/>
              <w:spacing w:line="400" w:lineRule="exact"/>
              <w:jc w:val="center"/>
              <w:rPr>
                <w:rFonts w:hint="eastAsia"/>
                <w:sz w:val="24"/>
                <w:szCs w:val="24"/>
              </w:rPr>
            </w:pPr>
            <w:r>
              <w:rPr>
                <w:rFonts w:hint="eastAsia"/>
                <w:sz w:val="24"/>
                <w:szCs w:val="24"/>
              </w:rPr>
              <w:t>工程名称</w:t>
            </w:r>
          </w:p>
        </w:tc>
        <w:tc>
          <w:tcPr>
            <w:tcW w:w="2703" w:type="dxa"/>
            <w:noWrap w:val="0"/>
            <w:vAlign w:val="center"/>
          </w:tcPr>
          <w:p>
            <w:pPr>
              <w:pStyle w:val="39"/>
              <w:spacing w:line="400" w:lineRule="exact"/>
              <w:jc w:val="center"/>
              <w:rPr>
                <w:rFonts w:hint="eastAsia"/>
                <w:sz w:val="24"/>
                <w:szCs w:val="24"/>
              </w:rPr>
            </w:pPr>
            <w:r>
              <w:rPr>
                <w:rFonts w:hint="eastAsia"/>
                <w:sz w:val="24"/>
                <w:szCs w:val="24"/>
              </w:rPr>
              <w:t>工程内容</w:t>
            </w:r>
          </w:p>
        </w:tc>
        <w:tc>
          <w:tcPr>
            <w:tcW w:w="1456" w:type="dxa"/>
            <w:noWrap w:val="0"/>
            <w:vAlign w:val="center"/>
          </w:tcPr>
          <w:p>
            <w:pPr>
              <w:pStyle w:val="39"/>
              <w:spacing w:line="400" w:lineRule="exact"/>
              <w:jc w:val="center"/>
              <w:rPr>
                <w:rFonts w:hint="eastAsia"/>
                <w:sz w:val="24"/>
                <w:szCs w:val="24"/>
              </w:rPr>
            </w:pPr>
            <w:r>
              <w:rPr>
                <w:rFonts w:hint="eastAsia"/>
                <w:sz w:val="24"/>
                <w:szCs w:val="24"/>
              </w:rPr>
              <w:t>金额（元）</w:t>
            </w:r>
          </w:p>
        </w:tc>
        <w:tc>
          <w:tcPr>
            <w:tcW w:w="108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615" w:type="dxa"/>
            <w:noWrap w:val="0"/>
            <w:vAlign w:val="top"/>
          </w:tcPr>
          <w:p>
            <w:pPr>
              <w:pStyle w:val="39"/>
              <w:spacing w:line="400" w:lineRule="exact"/>
              <w:ind w:firstLine="480" w:firstLineChars="200"/>
              <w:rPr>
                <w:rFonts w:hint="eastAsia"/>
                <w:sz w:val="24"/>
                <w:szCs w:val="24"/>
              </w:rPr>
            </w:pPr>
          </w:p>
        </w:tc>
        <w:tc>
          <w:tcPr>
            <w:tcW w:w="3364" w:type="dxa"/>
            <w:noWrap w:val="0"/>
            <w:vAlign w:val="top"/>
          </w:tcPr>
          <w:p>
            <w:pPr>
              <w:pStyle w:val="39"/>
              <w:spacing w:line="400" w:lineRule="exact"/>
              <w:ind w:firstLine="480" w:firstLineChars="200"/>
              <w:rPr>
                <w:rFonts w:hint="eastAsia"/>
                <w:sz w:val="24"/>
                <w:szCs w:val="24"/>
              </w:rPr>
            </w:pPr>
          </w:p>
        </w:tc>
        <w:tc>
          <w:tcPr>
            <w:tcW w:w="2703" w:type="dxa"/>
            <w:noWrap w:val="0"/>
            <w:vAlign w:val="top"/>
          </w:tcPr>
          <w:p>
            <w:pPr>
              <w:pStyle w:val="39"/>
              <w:spacing w:line="400" w:lineRule="exact"/>
              <w:ind w:firstLine="480" w:firstLineChars="200"/>
              <w:rPr>
                <w:rFonts w:hint="eastAsia"/>
                <w:sz w:val="24"/>
                <w:szCs w:val="24"/>
              </w:rPr>
            </w:pPr>
          </w:p>
        </w:tc>
        <w:tc>
          <w:tcPr>
            <w:tcW w:w="1456"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计日工表</w:t>
      </w:r>
    </w:p>
    <w:p>
      <w:pPr>
        <w:pStyle w:val="17"/>
        <w:spacing w:line="400" w:lineRule="exact"/>
        <w:ind w:firstLine="480" w:firstLineChars="200"/>
        <w:rPr>
          <w:rFonts w:hint="eastAsia" w:ascii="宋体" w:hAnsi="宋体"/>
          <w:sz w:val="24"/>
        </w:rPr>
      </w:pPr>
    </w:p>
    <w:p>
      <w:pPr>
        <w:tabs>
          <w:tab w:val="left" w:pos="4291"/>
          <w:tab w:val="left" w:pos="6814"/>
          <w:tab w:val="left" w:pos="7625"/>
        </w:tabs>
        <w:spacing w:line="400" w:lineRule="exact"/>
        <w:ind w:firstLine="480" w:firstLineChars="200"/>
        <w:outlineLvl w:val="2"/>
        <w:rPr>
          <w:rFonts w:hint="eastAsia" w:ascii="宋体" w:hAnsi="宋体"/>
          <w:sz w:val="24"/>
        </w:rPr>
      </w:pPr>
      <w:bookmarkStart w:id="20" w:name="_Toc32425"/>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0"/>
    </w:p>
    <w:p>
      <w:pPr>
        <w:pStyle w:val="17"/>
        <w:spacing w:line="400" w:lineRule="exact"/>
        <w:ind w:firstLine="480" w:firstLineChars="200"/>
        <w:rPr>
          <w:rFonts w:hint="eastAsia" w:ascii="宋体" w:hAnsi="宋体"/>
          <w:sz w:val="24"/>
        </w:rPr>
      </w:pPr>
    </w:p>
    <w:tbl>
      <w:tblPr>
        <w:tblStyle w:val="30"/>
        <w:tblW w:w="9209"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6"/>
        <w:gridCol w:w="3530"/>
        <w:gridCol w:w="1367"/>
        <w:gridCol w:w="1157"/>
        <w:gridCol w:w="1172"/>
        <w:gridCol w:w="1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center"/>
          </w:tcPr>
          <w:p>
            <w:pPr>
              <w:pStyle w:val="39"/>
              <w:spacing w:line="400" w:lineRule="exact"/>
              <w:jc w:val="center"/>
              <w:rPr>
                <w:rFonts w:hint="eastAsia"/>
                <w:sz w:val="24"/>
                <w:szCs w:val="24"/>
              </w:rPr>
            </w:pPr>
            <w:r>
              <w:rPr>
                <w:rFonts w:hint="eastAsia"/>
                <w:sz w:val="24"/>
                <w:szCs w:val="24"/>
              </w:rPr>
              <w:t>编号</w:t>
            </w:r>
          </w:p>
        </w:tc>
        <w:tc>
          <w:tcPr>
            <w:tcW w:w="3530"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1367" w:type="dxa"/>
            <w:noWrap w:val="0"/>
            <w:vAlign w:val="center"/>
          </w:tcPr>
          <w:p>
            <w:pPr>
              <w:pStyle w:val="39"/>
              <w:spacing w:line="400" w:lineRule="exact"/>
              <w:jc w:val="center"/>
              <w:rPr>
                <w:rFonts w:hint="eastAsia"/>
                <w:sz w:val="24"/>
                <w:szCs w:val="24"/>
              </w:rPr>
            </w:pPr>
            <w:r>
              <w:rPr>
                <w:rFonts w:hint="eastAsia"/>
                <w:sz w:val="24"/>
                <w:szCs w:val="24"/>
              </w:rPr>
              <w:t>单位</w:t>
            </w:r>
          </w:p>
        </w:tc>
        <w:tc>
          <w:tcPr>
            <w:tcW w:w="1157" w:type="dxa"/>
            <w:noWrap w:val="0"/>
            <w:vAlign w:val="center"/>
          </w:tcPr>
          <w:p>
            <w:pPr>
              <w:pStyle w:val="39"/>
              <w:spacing w:line="400" w:lineRule="exact"/>
              <w:jc w:val="center"/>
              <w:rPr>
                <w:rFonts w:hint="eastAsia"/>
                <w:sz w:val="24"/>
                <w:szCs w:val="24"/>
              </w:rPr>
            </w:pPr>
            <w:r>
              <w:rPr>
                <w:rFonts w:hint="eastAsia"/>
                <w:sz w:val="24"/>
                <w:szCs w:val="24"/>
              </w:rPr>
              <w:t>数量</w:t>
            </w:r>
          </w:p>
        </w:tc>
        <w:tc>
          <w:tcPr>
            <w:tcW w:w="1172" w:type="dxa"/>
            <w:noWrap w:val="0"/>
            <w:vAlign w:val="center"/>
          </w:tcPr>
          <w:p>
            <w:pPr>
              <w:pStyle w:val="39"/>
              <w:spacing w:line="400" w:lineRule="exact"/>
              <w:jc w:val="center"/>
              <w:rPr>
                <w:rFonts w:hint="eastAsia"/>
                <w:sz w:val="24"/>
                <w:szCs w:val="24"/>
              </w:rPr>
            </w:pPr>
            <w:r>
              <w:rPr>
                <w:rFonts w:hint="eastAsia"/>
                <w:sz w:val="24"/>
                <w:szCs w:val="24"/>
              </w:rPr>
              <w:t>综合单价</w:t>
            </w:r>
          </w:p>
        </w:tc>
        <w:tc>
          <w:tcPr>
            <w:tcW w:w="1187" w:type="dxa"/>
            <w:noWrap w:val="0"/>
            <w:vAlign w:val="center"/>
          </w:tcPr>
          <w:p>
            <w:pPr>
              <w:pStyle w:val="39"/>
              <w:spacing w:line="400" w:lineRule="exact"/>
              <w:jc w:val="center"/>
              <w:rPr>
                <w:rFonts w:hint="eastAsia"/>
                <w:sz w:val="24"/>
                <w:szCs w:val="24"/>
              </w:rPr>
            </w:pPr>
            <w:r>
              <w:rPr>
                <w:rFonts w:hint="eastAsia"/>
                <w:sz w:val="24"/>
                <w:szCs w:val="24"/>
              </w:rPr>
              <w:t>合价（元）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796" w:type="dxa"/>
            <w:noWrap w:val="0"/>
            <w:vAlign w:val="top"/>
          </w:tcPr>
          <w:p>
            <w:pPr>
              <w:pStyle w:val="39"/>
              <w:spacing w:line="400" w:lineRule="exact"/>
              <w:ind w:firstLine="480" w:firstLineChars="200"/>
              <w:rPr>
                <w:rFonts w:hint="eastAsia"/>
                <w:sz w:val="24"/>
                <w:szCs w:val="24"/>
              </w:rPr>
            </w:pPr>
          </w:p>
        </w:tc>
        <w:tc>
          <w:tcPr>
            <w:tcW w:w="3530"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1157" w:type="dxa"/>
            <w:noWrap w:val="0"/>
            <w:vAlign w:val="top"/>
          </w:tcPr>
          <w:p>
            <w:pPr>
              <w:pStyle w:val="39"/>
              <w:spacing w:line="400" w:lineRule="exact"/>
              <w:ind w:firstLine="480" w:firstLineChars="200"/>
              <w:rPr>
                <w:rFonts w:hint="eastAsia"/>
                <w:sz w:val="24"/>
                <w:szCs w:val="24"/>
              </w:rPr>
            </w:pPr>
          </w:p>
        </w:tc>
        <w:tc>
          <w:tcPr>
            <w:tcW w:w="1172" w:type="dxa"/>
            <w:noWrap w:val="0"/>
            <w:vAlign w:val="top"/>
          </w:tcPr>
          <w:p>
            <w:pPr>
              <w:pStyle w:val="39"/>
              <w:spacing w:line="400" w:lineRule="exact"/>
              <w:ind w:firstLine="480" w:firstLineChars="200"/>
              <w:rPr>
                <w:rFonts w:hint="eastAsia"/>
                <w:sz w:val="24"/>
                <w:szCs w:val="24"/>
              </w:rPr>
            </w:pPr>
          </w:p>
        </w:tc>
        <w:tc>
          <w:tcPr>
            <w:tcW w:w="1187"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spacing w:line="400" w:lineRule="exact"/>
        <w:ind w:firstLine="480" w:firstLineChars="200"/>
        <w:jc w:val="center"/>
        <w:rPr>
          <w:rFonts w:hint="eastAsia" w:ascii="宋体" w:hAnsi="宋体"/>
          <w:sz w:val="24"/>
        </w:rPr>
      </w:pPr>
      <w:r>
        <w:rPr>
          <w:rFonts w:hint="eastAsia" w:ascii="宋体" w:hAnsi="宋体"/>
          <w:sz w:val="24"/>
        </w:rPr>
        <w:t>总承包服务费计价表</w:t>
      </w:r>
    </w:p>
    <w:p>
      <w:pPr>
        <w:tabs>
          <w:tab w:val="left" w:pos="5192"/>
          <w:tab w:val="left" w:pos="7896"/>
          <w:tab w:val="left" w:pos="8707"/>
        </w:tabs>
        <w:spacing w:line="400" w:lineRule="exact"/>
        <w:ind w:firstLine="480" w:firstLineChars="200"/>
        <w:outlineLvl w:val="2"/>
        <w:rPr>
          <w:rFonts w:hint="eastAsia" w:ascii="宋体" w:hAnsi="宋体"/>
          <w:sz w:val="24"/>
        </w:rPr>
      </w:pPr>
      <w:bookmarkStart w:id="21" w:name="_Toc7576"/>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1"/>
    </w:p>
    <w:p>
      <w:pPr>
        <w:pStyle w:val="17"/>
        <w:spacing w:line="400" w:lineRule="exact"/>
        <w:ind w:firstLine="480" w:firstLineChars="200"/>
        <w:rPr>
          <w:rFonts w:hint="eastAsia" w:ascii="宋体" w:hAnsi="宋体"/>
          <w:sz w:val="24"/>
        </w:rPr>
      </w:pPr>
    </w:p>
    <w:tbl>
      <w:tblPr>
        <w:tblStyle w:val="30"/>
        <w:tblW w:w="9406" w:type="dxa"/>
        <w:tblInd w:w="3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6"/>
        <w:gridCol w:w="2344"/>
        <w:gridCol w:w="1367"/>
        <w:gridCol w:w="3065"/>
        <w:gridCol w:w="887"/>
        <w:gridCol w:w="1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center"/>
          </w:tcPr>
          <w:p>
            <w:pPr>
              <w:pStyle w:val="39"/>
              <w:spacing w:line="400" w:lineRule="exact"/>
              <w:jc w:val="center"/>
              <w:rPr>
                <w:rFonts w:hint="eastAsia"/>
                <w:sz w:val="24"/>
                <w:szCs w:val="24"/>
              </w:rPr>
            </w:pPr>
            <w:r>
              <w:rPr>
                <w:rFonts w:hint="eastAsia"/>
                <w:sz w:val="24"/>
                <w:szCs w:val="24"/>
              </w:rPr>
              <w:t>序</w:t>
            </w:r>
          </w:p>
          <w:p>
            <w:pPr>
              <w:pStyle w:val="39"/>
              <w:spacing w:line="400" w:lineRule="exact"/>
              <w:jc w:val="center"/>
              <w:rPr>
                <w:rFonts w:hint="eastAsia"/>
                <w:sz w:val="24"/>
                <w:szCs w:val="24"/>
              </w:rPr>
            </w:pPr>
            <w:r>
              <w:rPr>
                <w:rFonts w:hint="eastAsia"/>
                <w:sz w:val="24"/>
                <w:szCs w:val="24"/>
              </w:rPr>
              <w:t>号</w:t>
            </w:r>
          </w:p>
        </w:tc>
        <w:tc>
          <w:tcPr>
            <w:tcW w:w="2344" w:type="dxa"/>
            <w:noWrap w:val="0"/>
            <w:vAlign w:val="center"/>
          </w:tcPr>
          <w:p>
            <w:pPr>
              <w:pStyle w:val="39"/>
              <w:spacing w:line="400" w:lineRule="exact"/>
              <w:jc w:val="center"/>
              <w:rPr>
                <w:rFonts w:hint="eastAsia"/>
                <w:sz w:val="24"/>
                <w:szCs w:val="24"/>
              </w:rPr>
            </w:pPr>
            <w:r>
              <w:rPr>
                <w:rFonts w:hint="eastAsia"/>
                <w:sz w:val="24"/>
                <w:szCs w:val="24"/>
              </w:rPr>
              <w:t>工程名称</w:t>
            </w:r>
          </w:p>
        </w:tc>
        <w:tc>
          <w:tcPr>
            <w:tcW w:w="1367" w:type="dxa"/>
            <w:noWrap w:val="0"/>
            <w:vAlign w:val="center"/>
          </w:tcPr>
          <w:p>
            <w:pPr>
              <w:pStyle w:val="39"/>
              <w:spacing w:line="400" w:lineRule="exact"/>
              <w:jc w:val="center"/>
              <w:rPr>
                <w:rFonts w:hint="eastAsia"/>
                <w:sz w:val="24"/>
                <w:szCs w:val="24"/>
              </w:rPr>
            </w:pPr>
            <w:r>
              <w:rPr>
                <w:rFonts w:hint="eastAsia"/>
                <w:spacing w:val="-8"/>
                <w:sz w:val="24"/>
                <w:szCs w:val="24"/>
              </w:rPr>
              <w:t>项目价值</w:t>
            </w:r>
            <w:r>
              <w:rPr>
                <w:rFonts w:hint="eastAsia"/>
                <w:sz w:val="24"/>
                <w:szCs w:val="24"/>
              </w:rPr>
              <w:t>（元）</w:t>
            </w:r>
          </w:p>
        </w:tc>
        <w:tc>
          <w:tcPr>
            <w:tcW w:w="3065" w:type="dxa"/>
            <w:noWrap w:val="0"/>
            <w:vAlign w:val="center"/>
          </w:tcPr>
          <w:p>
            <w:pPr>
              <w:pStyle w:val="39"/>
              <w:spacing w:line="400" w:lineRule="exact"/>
              <w:jc w:val="center"/>
              <w:rPr>
                <w:rFonts w:hint="eastAsia"/>
                <w:sz w:val="24"/>
                <w:szCs w:val="24"/>
              </w:rPr>
            </w:pPr>
            <w:r>
              <w:rPr>
                <w:rFonts w:hint="eastAsia"/>
                <w:sz w:val="24"/>
                <w:szCs w:val="24"/>
              </w:rPr>
              <w:t>服务内容</w:t>
            </w:r>
          </w:p>
        </w:tc>
        <w:tc>
          <w:tcPr>
            <w:tcW w:w="887" w:type="dxa"/>
            <w:noWrap w:val="0"/>
            <w:vAlign w:val="center"/>
          </w:tcPr>
          <w:p>
            <w:pPr>
              <w:pStyle w:val="39"/>
              <w:spacing w:line="400" w:lineRule="exact"/>
              <w:jc w:val="center"/>
              <w:rPr>
                <w:rFonts w:hint="eastAsia"/>
                <w:sz w:val="24"/>
                <w:szCs w:val="24"/>
              </w:rPr>
            </w:pPr>
            <w:r>
              <w:rPr>
                <w:rFonts w:hint="eastAsia"/>
                <w:spacing w:val="-23"/>
                <w:sz w:val="24"/>
                <w:szCs w:val="24"/>
              </w:rPr>
              <w:t>费率</w:t>
            </w:r>
            <w:r>
              <w:rPr>
                <w:rFonts w:hint="eastAsia"/>
                <w:sz w:val="24"/>
                <w:szCs w:val="24"/>
              </w:rPr>
              <w:t>（%）</w:t>
            </w:r>
          </w:p>
        </w:tc>
        <w:tc>
          <w:tcPr>
            <w:tcW w:w="1217"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26" w:type="dxa"/>
            <w:noWrap w:val="0"/>
            <w:vAlign w:val="top"/>
          </w:tcPr>
          <w:p>
            <w:pPr>
              <w:pStyle w:val="39"/>
              <w:spacing w:line="400" w:lineRule="exact"/>
              <w:ind w:firstLine="480" w:firstLineChars="200"/>
              <w:rPr>
                <w:rFonts w:hint="eastAsia"/>
                <w:sz w:val="24"/>
                <w:szCs w:val="24"/>
              </w:rPr>
            </w:pPr>
          </w:p>
        </w:tc>
        <w:tc>
          <w:tcPr>
            <w:tcW w:w="2344" w:type="dxa"/>
            <w:noWrap w:val="0"/>
            <w:vAlign w:val="top"/>
          </w:tcPr>
          <w:p>
            <w:pPr>
              <w:pStyle w:val="39"/>
              <w:spacing w:line="400" w:lineRule="exact"/>
              <w:ind w:firstLine="480" w:firstLineChars="200"/>
              <w:rPr>
                <w:rFonts w:hint="eastAsia"/>
                <w:sz w:val="24"/>
                <w:szCs w:val="24"/>
              </w:rPr>
            </w:pPr>
          </w:p>
        </w:tc>
        <w:tc>
          <w:tcPr>
            <w:tcW w:w="1367" w:type="dxa"/>
            <w:noWrap w:val="0"/>
            <w:vAlign w:val="top"/>
          </w:tcPr>
          <w:p>
            <w:pPr>
              <w:pStyle w:val="39"/>
              <w:spacing w:line="400" w:lineRule="exact"/>
              <w:ind w:firstLine="480" w:firstLineChars="200"/>
              <w:rPr>
                <w:rFonts w:hint="eastAsia"/>
                <w:sz w:val="24"/>
                <w:szCs w:val="24"/>
              </w:rPr>
            </w:pPr>
          </w:p>
        </w:tc>
        <w:tc>
          <w:tcPr>
            <w:tcW w:w="3065" w:type="dxa"/>
            <w:noWrap w:val="0"/>
            <w:vAlign w:val="top"/>
          </w:tcPr>
          <w:p>
            <w:pPr>
              <w:pStyle w:val="39"/>
              <w:spacing w:line="400" w:lineRule="exact"/>
              <w:ind w:firstLine="480" w:firstLineChars="200"/>
              <w:rPr>
                <w:rFonts w:hint="eastAsia"/>
                <w:sz w:val="24"/>
                <w:szCs w:val="24"/>
              </w:rPr>
            </w:pPr>
          </w:p>
        </w:tc>
        <w:tc>
          <w:tcPr>
            <w:tcW w:w="887" w:type="dxa"/>
            <w:noWrap w:val="0"/>
            <w:vAlign w:val="top"/>
          </w:tcPr>
          <w:p>
            <w:pPr>
              <w:pStyle w:val="39"/>
              <w:spacing w:line="400" w:lineRule="exact"/>
              <w:ind w:firstLine="480" w:firstLineChars="200"/>
              <w:rPr>
                <w:rFonts w:hint="eastAsia"/>
                <w:sz w:val="24"/>
                <w:szCs w:val="24"/>
              </w:rPr>
            </w:pPr>
          </w:p>
        </w:tc>
        <w:tc>
          <w:tcPr>
            <w:tcW w:w="1217" w:type="dxa"/>
            <w:noWrap w:val="0"/>
            <w:vAlign w:val="top"/>
          </w:tcPr>
          <w:p>
            <w:pPr>
              <w:pStyle w:val="39"/>
              <w:spacing w:line="400" w:lineRule="exact"/>
              <w:ind w:firstLine="480" w:firstLineChars="200"/>
              <w:rPr>
                <w:rFonts w:hint="eastAsia"/>
                <w:sz w:val="24"/>
                <w:szCs w:val="24"/>
              </w:rPr>
            </w:pPr>
          </w:p>
        </w:tc>
      </w:tr>
    </w:tbl>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17"/>
        <w:spacing w:line="400" w:lineRule="exact"/>
        <w:ind w:firstLine="480" w:firstLineChars="200"/>
        <w:rPr>
          <w:rFonts w:hint="eastAsia" w:ascii="宋体" w:hAnsi="宋体"/>
          <w:sz w:val="24"/>
        </w:rPr>
      </w:pPr>
    </w:p>
    <w:p>
      <w:pPr>
        <w:pStyle w:val="6"/>
        <w:spacing w:line="400" w:lineRule="exact"/>
        <w:ind w:firstLine="482" w:firstLineChars="200"/>
        <w:rPr>
          <w:rFonts w:hint="eastAsia" w:ascii="宋体" w:hAnsi="宋体" w:eastAsia="宋体"/>
          <w:sz w:val="24"/>
          <w:szCs w:val="24"/>
        </w:rPr>
      </w:pPr>
      <w:bookmarkStart w:id="22" w:name="_Toc3990"/>
      <w:r>
        <w:rPr>
          <w:rFonts w:hint="eastAsia" w:ascii="宋体" w:hAnsi="宋体" w:eastAsia="宋体"/>
          <w:sz w:val="24"/>
          <w:szCs w:val="24"/>
        </w:rPr>
        <w:t>税金计价表</w:t>
      </w:r>
      <w:bookmarkEnd w:id="22"/>
    </w:p>
    <w:p>
      <w:pPr>
        <w:tabs>
          <w:tab w:val="left" w:pos="5087"/>
          <w:tab w:val="left" w:pos="7776"/>
          <w:tab w:val="left" w:pos="8587"/>
        </w:tabs>
        <w:spacing w:line="400" w:lineRule="exact"/>
        <w:ind w:firstLine="480" w:firstLineChars="200"/>
        <w:outlineLvl w:val="2"/>
        <w:rPr>
          <w:rFonts w:hint="eastAsia" w:ascii="宋体" w:hAnsi="宋体"/>
          <w:sz w:val="24"/>
        </w:rPr>
      </w:pPr>
      <w:bookmarkStart w:id="23" w:name="_Toc7978"/>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bookmarkEnd w:id="23"/>
    </w:p>
    <w:p>
      <w:pPr>
        <w:pStyle w:val="17"/>
        <w:spacing w:line="400" w:lineRule="exact"/>
        <w:ind w:firstLine="480" w:firstLineChars="200"/>
        <w:rPr>
          <w:rFonts w:hint="eastAsia" w:ascii="宋体" w:hAnsi="宋体"/>
          <w:sz w:val="24"/>
        </w:rPr>
      </w:pPr>
    </w:p>
    <w:tbl>
      <w:tblPr>
        <w:tblStyle w:val="30"/>
        <w:tblW w:w="9370" w:type="dxa"/>
        <w:tblInd w:w="2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16"/>
        <w:gridCol w:w="1111"/>
        <w:gridCol w:w="2643"/>
        <w:gridCol w:w="2478"/>
        <w:gridCol w:w="1441"/>
        <w:gridCol w:w="1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center"/>
          </w:tcPr>
          <w:p>
            <w:pPr>
              <w:pStyle w:val="39"/>
              <w:spacing w:line="400" w:lineRule="exact"/>
              <w:jc w:val="center"/>
              <w:rPr>
                <w:rFonts w:hint="eastAsia"/>
                <w:sz w:val="24"/>
                <w:szCs w:val="24"/>
              </w:rPr>
            </w:pPr>
            <w:r>
              <w:rPr>
                <w:rFonts w:hint="eastAsia"/>
                <w:sz w:val="24"/>
                <w:szCs w:val="24"/>
              </w:rPr>
              <w:t>序号</w:t>
            </w:r>
          </w:p>
        </w:tc>
        <w:tc>
          <w:tcPr>
            <w:tcW w:w="1111" w:type="dxa"/>
            <w:noWrap w:val="0"/>
            <w:vAlign w:val="center"/>
          </w:tcPr>
          <w:p>
            <w:pPr>
              <w:pStyle w:val="39"/>
              <w:spacing w:line="400" w:lineRule="exact"/>
              <w:jc w:val="center"/>
              <w:rPr>
                <w:rFonts w:hint="eastAsia"/>
                <w:sz w:val="24"/>
                <w:szCs w:val="24"/>
              </w:rPr>
            </w:pPr>
            <w:r>
              <w:rPr>
                <w:rFonts w:hint="eastAsia"/>
                <w:sz w:val="24"/>
                <w:szCs w:val="24"/>
              </w:rPr>
              <w:t>项目名称</w:t>
            </w:r>
          </w:p>
        </w:tc>
        <w:tc>
          <w:tcPr>
            <w:tcW w:w="2643" w:type="dxa"/>
            <w:noWrap w:val="0"/>
            <w:vAlign w:val="center"/>
          </w:tcPr>
          <w:p>
            <w:pPr>
              <w:pStyle w:val="39"/>
              <w:spacing w:line="400" w:lineRule="exact"/>
              <w:jc w:val="center"/>
              <w:rPr>
                <w:rFonts w:hint="eastAsia"/>
                <w:sz w:val="24"/>
                <w:szCs w:val="24"/>
              </w:rPr>
            </w:pPr>
            <w:r>
              <w:rPr>
                <w:rFonts w:hint="eastAsia"/>
                <w:sz w:val="24"/>
                <w:szCs w:val="24"/>
              </w:rPr>
              <w:t>计算基础</w:t>
            </w:r>
          </w:p>
        </w:tc>
        <w:tc>
          <w:tcPr>
            <w:tcW w:w="2478" w:type="dxa"/>
            <w:noWrap w:val="0"/>
            <w:vAlign w:val="center"/>
          </w:tcPr>
          <w:p>
            <w:pPr>
              <w:pStyle w:val="39"/>
              <w:spacing w:line="400" w:lineRule="exact"/>
              <w:jc w:val="center"/>
              <w:rPr>
                <w:rFonts w:hint="eastAsia"/>
                <w:sz w:val="24"/>
                <w:szCs w:val="24"/>
              </w:rPr>
            </w:pPr>
            <w:r>
              <w:rPr>
                <w:rFonts w:hint="eastAsia"/>
                <w:sz w:val="24"/>
                <w:szCs w:val="24"/>
              </w:rPr>
              <w:t>计算基数</w:t>
            </w:r>
          </w:p>
        </w:tc>
        <w:tc>
          <w:tcPr>
            <w:tcW w:w="1441" w:type="dxa"/>
            <w:noWrap w:val="0"/>
            <w:vAlign w:val="center"/>
          </w:tcPr>
          <w:p>
            <w:pPr>
              <w:pStyle w:val="39"/>
              <w:spacing w:line="400" w:lineRule="exact"/>
              <w:jc w:val="center"/>
              <w:rPr>
                <w:rFonts w:hint="eastAsia"/>
                <w:sz w:val="24"/>
                <w:szCs w:val="24"/>
              </w:rPr>
            </w:pPr>
            <w:r>
              <w:rPr>
                <w:rFonts w:hint="eastAsia"/>
                <w:sz w:val="24"/>
                <w:szCs w:val="24"/>
              </w:rPr>
              <w:t>费率（%）</w:t>
            </w:r>
          </w:p>
        </w:tc>
        <w:tc>
          <w:tcPr>
            <w:tcW w:w="1081" w:type="dxa"/>
            <w:noWrap w:val="0"/>
            <w:vAlign w:val="center"/>
          </w:tcPr>
          <w:p>
            <w:pPr>
              <w:pStyle w:val="39"/>
              <w:spacing w:line="400" w:lineRule="exact"/>
              <w:jc w:val="center"/>
              <w:rPr>
                <w:rFonts w:hint="eastAsia"/>
                <w:sz w:val="24"/>
                <w:szCs w:val="24"/>
              </w:rPr>
            </w:pPr>
            <w:r>
              <w:rPr>
                <w:rFonts w:hint="eastAsia"/>
                <w:sz w:val="24"/>
                <w:szCs w:val="24"/>
              </w:rPr>
              <w:t>金额（元）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5"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0" w:hRule="atLeast"/>
        </w:trPr>
        <w:tc>
          <w:tcPr>
            <w:tcW w:w="616" w:type="dxa"/>
            <w:noWrap w:val="0"/>
            <w:vAlign w:val="top"/>
          </w:tcPr>
          <w:p>
            <w:pPr>
              <w:pStyle w:val="39"/>
              <w:spacing w:line="400" w:lineRule="exact"/>
              <w:ind w:firstLine="480" w:firstLineChars="200"/>
              <w:rPr>
                <w:rFonts w:hint="eastAsia"/>
                <w:sz w:val="24"/>
                <w:szCs w:val="24"/>
              </w:rPr>
            </w:pPr>
          </w:p>
        </w:tc>
        <w:tc>
          <w:tcPr>
            <w:tcW w:w="1111" w:type="dxa"/>
            <w:noWrap w:val="0"/>
            <w:vAlign w:val="top"/>
          </w:tcPr>
          <w:p>
            <w:pPr>
              <w:pStyle w:val="39"/>
              <w:spacing w:line="400" w:lineRule="exact"/>
              <w:ind w:firstLine="480" w:firstLineChars="200"/>
              <w:rPr>
                <w:rFonts w:hint="eastAsia"/>
                <w:sz w:val="24"/>
                <w:szCs w:val="24"/>
              </w:rPr>
            </w:pPr>
          </w:p>
        </w:tc>
        <w:tc>
          <w:tcPr>
            <w:tcW w:w="2643" w:type="dxa"/>
            <w:noWrap w:val="0"/>
            <w:vAlign w:val="top"/>
          </w:tcPr>
          <w:p>
            <w:pPr>
              <w:pStyle w:val="39"/>
              <w:spacing w:line="400" w:lineRule="exact"/>
              <w:ind w:firstLine="480" w:firstLineChars="200"/>
              <w:rPr>
                <w:rFonts w:hint="eastAsia"/>
                <w:sz w:val="24"/>
                <w:szCs w:val="24"/>
              </w:rPr>
            </w:pPr>
          </w:p>
        </w:tc>
        <w:tc>
          <w:tcPr>
            <w:tcW w:w="2478" w:type="dxa"/>
            <w:noWrap w:val="0"/>
            <w:vAlign w:val="top"/>
          </w:tcPr>
          <w:p>
            <w:pPr>
              <w:pStyle w:val="39"/>
              <w:spacing w:line="400" w:lineRule="exact"/>
              <w:ind w:firstLine="480" w:firstLineChars="200"/>
              <w:rPr>
                <w:rFonts w:hint="eastAsia"/>
                <w:sz w:val="24"/>
                <w:szCs w:val="24"/>
              </w:rPr>
            </w:pPr>
          </w:p>
        </w:tc>
        <w:tc>
          <w:tcPr>
            <w:tcW w:w="1441" w:type="dxa"/>
            <w:noWrap w:val="0"/>
            <w:vAlign w:val="top"/>
          </w:tcPr>
          <w:p>
            <w:pPr>
              <w:pStyle w:val="39"/>
              <w:spacing w:line="400" w:lineRule="exact"/>
              <w:ind w:firstLine="480" w:firstLineChars="200"/>
              <w:rPr>
                <w:rFonts w:hint="eastAsia"/>
                <w:sz w:val="24"/>
                <w:szCs w:val="24"/>
              </w:rPr>
            </w:pPr>
          </w:p>
        </w:tc>
        <w:tc>
          <w:tcPr>
            <w:tcW w:w="108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6" w:gutter="0"/>
          <w:paperSrc w:first="7" w:other="7"/>
          <w:cols w:space="720" w:num="1"/>
          <w:docGrid w:linePitch="312" w:charSpace="0"/>
        </w:sectPr>
      </w:pPr>
    </w:p>
    <w:p>
      <w:pPr>
        <w:pStyle w:val="9"/>
        <w:spacing w:before="0" w:line="400" w:lineRule="exact"/>
        <w:ind w:firstLine="482" w:firstLineChars="200"/>
        <w:jc w:val="center"/>
        <w:rPr>
          <w:rFonts w:hint="eastAsia" w:ascii="宋体" w:hAnsi="宋体" w:eastAsia="宋体"/>
          <w:sz w:val="24"/>
          <w:szCs w:val="24"/>
        </w:rPr>
      </w:pPr>
      <w:r>
        <w:rPr>
          <w:rFonts w:hint="eastAsia" w:ascii="宋体" w:hAnsi="宋体" w:eastAsia="宋体"/>
          <w:sz w:val="24"/>
          <w:szCs w:val="24"/>
        </w:rPr>
        <w:t>承包人提供材料（工程设备）一览表</w:t>
      </w:r>
    </w:p>
    <w:p>
      <w:pPr>
        <w:tabs>
          <w:tab w:val="left" w:pos="5012"/>
          <w:tab w:val="left" w:pos="7445"/>
          <w:tab w:val="left" w:pos="8256"/>
        </w:tabs>
        <w:spacing w:line="400" w:lineRule="exact"/>
        <w:ind w:firstLine="480" w:firstLineChars="200"/>
        <w:rPr>
          <w:rFonts w:hint="eastAsia" w:ascii="宋体" w:hAnsi="宋体"/>
          <w:sz w:val="24"/>
        </w:rPr>
      </w:pPr>
      <w:r>
        <w:rPr>
          <w:rFonts w:hint="eastAsia" w:ascii="宋体" w:hAnsi="宋体"/>
          <w:sz w:val="24"/>
        </w:rPr>
        <w:t>工程名称：</w:t>
      </w:r>
      <w:r>
        <w:rPr>
          <w:rFonts w:hint="eastAsia" w:ascii="宋体" w:hAnsi="宋体"/>
          <w:sz w:val="24"/>
        </w:rPr>
        <w:tab/>
      </w:r>
      <w:r>
        <w:rPr>
          <w:rFonts w:hint="eastAsia" w:ascii="宋体" w:hAnsi="宋体"/>
          <w:sz w:val="24"/>
        </w:rPr>
        <w:t>标段：</w:t>
      </w:r>
      <w:r>
        <w:rPr>
          <w:rFonts w:hint="eastAsia" w:ascii="宋体" w:hAnsi="宋体"/>
          <w:sz w:val="24"/>
        </w:rPr>
        <w:tab/>
      </w:r>
      <w:r>
        <w:rPr>
          <w:rFonts w:hint="eastAsia" w:ascii="宋体" w:hAnsi="宋体"/>
          <w:sz w:val="24"/>
        </w:rPr>
        <w:t>第  页</w:t>
      </w:r>
      <w:r>
        <w:rPr>
          <w:rFonts w:hint="eastAsia" w:ascii="宋体" w:hAnsi="宋体"/>
          <w:sz w:val="24"/>
        </w:rPr>
        <w:tab/>
      </w:r>
      <w:r>
        <w:rPr>
          <w:rFonts w:hint="eastAsia" w:ascii="宋体" w:hAnsi="宋体"/>
          <w:sz w:val="24"/>
        </w:rPr>
        <w:t>共 页</w:t>
      </w:r>
    </w:p>
    <w:tbl>
      <w:tblPr>
        <w:tblStyle w:val="30"/>
        <w:tblW w:w="9462" w:type="dxa"/>
        <w:tblInd w:w="12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5"/>
        <w:gridCol w:w="2448"/>
        <w:gridCol w:w="1141"/>
        <w:gridCol w:w="706"/>
        <w:gridCol w:w="1382"/>
        <w:gridCol w:w="1127"/>
        <w:gridCol w:w="1142"/>
        <w:gridCol w:w="7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66" w:type="dxa"/>
            <w:noWrap w:val="0"/>
            <w:vAlign w:val="center"/>
          </w:tcPr>
          <w:p>
            <w:pPr>
              <w:pStyle w:val="39"/>
              <w:spacing w:line="400" w:lineRule="exact"/>
              <w:jc w:val="center"/>
              <w:rPr>
                <w:rFonts w:hint="eastAsia"/>
                <w:sz w:val="24"/>
                <w:szCs w:val="24"/>
              </w:rPr>
            </w:pPr>
            <w:r>
              <w:rPr>
                <w:rFonts w:hint="eastAsia"/>
                <w:sz w:val="24"/>
                <w:szCs w:val="24"/>
              </w:rPr>
              <w:t>序号</w:t>
            </w:r>
          </w:p>
        </w:tc>
        <w:tc>
          <w:tcPr>
            <w:tcW w:w="2448" w:type="dxa"/>
            <w:noWrap w:val="0"/>
            <w:vAlign w:val="center"/>
          </w:tcPr>
          <w:p>
            <w:pPr>
              <w:pStyle w:val="39"/>
              <w:spacing w:line="400" w:lineRule="exact"/>
              <w:jc w:val="center"/>
              <w:rPr>
                <w:rFonts w:hint="eastAsia"/>
                <w:sz w:val="24"/>
                <w:szCs w:val="24"/>
              </w:rPr>
            </w:pPr>
            <w:r>
              <w:rPr>
                <w:rFonts w:hint="eastAsia"/>
                <w:sz w:val="24"/>
                <w:szCs w:val="24"/>
              </w:rPr>
              <w:t>材料（工程设备）名称、规格、型号</w:t>
            </w:r>
          </w:p>
        </w:tc>
        <w:tc>
          <w:tcPr>
            <w:tcW w:w="1141" w:type="dxa"/>
            <w:noWrap w:val="0"/>
            <w:vAlign w:val="center"/>
          </w:tcPr>
          <w:p>
            <w:pPr>
              <w:pStyle w:val="39"/>
              <w:spacing w:line="400" w:lineRule="exact"/>
              <w:jc w:val="center"/>
              <w:rPr>
                <w:rFonts w:hint="eastAsia"/>
                <w:sz w:val="24"/>
                <w:szCs w:val="24"/>
              </w:rPr>
            </w:pPr>
            <w:r>
              <w:rPr>
                <w:rFonts w:hint="eastAsia"/>
                <w:sz w:val="24"/>
                <w:szCs w:val="24"/>
              </w:rPr>
              <w:t>计量单位</w:t>
            </w:r>
          </w:p>
        </w:tc>
        <w:tc>
          <w:tcPr>
            <w:tcW w:w="706" w:type="dxa"/>
            <w:noWrap w:val="0"/>
            <w:vAlign w:val="center"/>
          </w:tcPr>
          <w:p>
            <w:pPr>
              <w:pStyle w:val="39"/>
              <w:spacing w:line="400" w:lineRule="exact"/>
              <w:jc w:val="center"/>
              <w:rPr>
                <w:rFonts w:hint="eastAsia"/>
                <w:sz w:val="24"/>
                <w:szCs w:val="24"/>
              </w:rPr>
            </w:pPr>
            <w:r>
              <w:rPr>
                <w:rFonts w:hint="eastAsia"/>
                <w:sz w:val="24"/>
                <w:szCs w:val="24"/>
              </w:rPr>
              <w:t>数量</w:t>
            </w:r>
          </w:p>
        </w:tc>
        <w:tc>
          <w:tcPr>
            <w:tcW w:w="1382" w:type="dxa"/>
            <w:noWrap w:val="0"/>
            <w:vAlign w:val="center"/>
          </w:tcPr>
          <w:p>
            <w:pPr>
              <w:pStyle w:val="39"/>
              <w:spacing w:line="400" w:lineRule="exact"/>
              <w:jc w:val="center"/>
              <w:rPr>
                <w:rFonts w:hint="eastAsia"/>
                <w:sz w:val="24"/>
                <w:szCs w:val="24"/>
              </w:rPr>
            </w:pPr>
            <w:r>
              <w:rPr>
                <w:rFonts w:hint="eastAsia"/>
                <w:sz w:val="24"/>
                <w:szCs w:val="24"/>
              </w:rPr>
              <w:t>风险系数(%)</w:t>
            </w:r>
          </w:p>
        </w:tc>
        <w:tc>
          <w:tcPr>
            <w:tcW w:w="1127" w:type="dxa"/>
            <w:noWrap w:val="0"/>
            <w:vAlign w:val="center"/>
          </w:tcPr>
          <w:p>
            <w:pPr>
              <w:pStyle w:val="39"/>
              <w:spacing w:line="400" w:lineRule="exact"/>
              <w:jc w:val="center"/>
              <w:rPr>
                <w:rFonts w:hint="eastAsia"/>
                <w:sz w:val="24"/>
                <w:szCs w:val="24"/>
              </w:rPr>
            </w:pPr>
            <w:r>
              <w:rPr>
                <w:rFonts w:hint="eastAsia"/>
                <w:sz w:val="24"/>
                <w:szCs w:val="24"/>
              </w:rPr>
              <w:t>基准单价</w:t>
            </w:r>
          </w:p>
        </w:tc>
        <w:tc>
          <w:tcPr>
            <w:tcW w:w="1142" w:type="dxa"/>
            <w:noWrap w:val="0"/>
            <w:vAlign w:val="center"/>
          </w:tcPr>
          <w:p>
            <w:pPr>
              <w:pStyle w:val="39"/>
              <w:spacing w:line="400" w:lineRule="exact"/>
              <w:jc w:val="center"/>
              <w:rPr>
                <w:rFonts w:hint="eastAsia"/>
                <w:sz w:val="24"/>
                <w:szCs w:val="24"/>
              </w:rPr>
            </w:pPr>
            <w:r>
              <w:rPr>
                <w:rFonts w:hint="eastAsia"/>
                <w:sz w:val="24"/>
                <w:szCs w:val="24"/>
              </w:rPr>
              <w:t>投标单价</w:t>
            </w:r>
          </w:p>
        </w:tc>
        <w:tc>
          <w:tcPr>
            <w:tcW w:w="751" w:type="dxa"/>
            <w:noWrap w:val="0"/>
            <w:vAlign w:val="center"/>
          </w:tcPr>
          <w:p>
            <w:pPr>
              <w:pStyle w:val="39"/>
              <w:spacing w:line="400" w:lineRule="exact"/>
              <w:jc w:val="center"/>
              <w:rPr>
                <w:rFonts w:hint="eastAsia"/>
                <w:sz w:val="24"/>
                <w:szCs w:val="24"/>
              </w:rPr>
            </w:pPr>
            <w:r>
              <w:rPr>
                <w:rFonts w:hint="eastAsia"/>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6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6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76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bottom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bottom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2" w:hRule="atLeast"/>
        </w:trPr>
        <w:tc>
          <w:tcPr>
            <w:tcW w:w="76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2448"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1"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06"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38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27"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1142" w:type="dxa"/>
            <w:tcBorders>
              <w:top w:val="single" w:color="000000" w:sz="8" w:space="0"/>
            </w:tcBorders>
            <w:noWrap w:val="0"/>
            <w:vAlign w:val="top"/>
          </w:tcPr>
          <w:p>
            <w:pPr>
              <w:pStyle w:val="39"/>
              <w:spacing w:line="400" w:lineRule="exact"/>
              <w:ind w:firstLine="480" w:firstLineChars="200"/>
              <w:rPr>
                <w:rFonts w:hint="eastAsia"/>
                <w:sz w:val="24"/>
                <w:szCs w:val="24"/>
              </w:rPr>
            </w:pPr>
          </w:p>
        </w:tc>
        <w:tc>
          <w:tcPr>
            <w:tcW w:w="751" w:type="dxa"/>
            <w:tcBorders>
              <w:top w:val="single" w:color="000000" w:sz="8" w:space="0"/>
            </w:tcBorders>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0"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5" w:hRule="atLeast"/>
        </w:trPr>
        <w:tc>
          <w:tcPr>
            <w:tcW w:w="766" w:type="dxa"/>
            <w:noWrap w:val="0"/>
            <w:vAlign w:val="top"/>
          </w:tcPr>
          <w:p>
            <w:pPr>
              <w:pStyle w:val="39"/>
              <w:spacing w:line="400" w:lineRule="exact"/>
              <w:ind w:firstLine="480" w:firstLineChars="200"/>
              <w:rPr>
                <w:rFonts w:hint="eastAsia"/>
                <w:sz w:val="24"/>
                <w:szCs w:val="24"/>
              </w:rPr>
            </w:pPr>
          </w:p>
        </w:tc>
        <w:tc>
          <w:tcPr>
            <w:tcW w:w="2448" w:type="dxa"/>
            <w:noWrap w:val="0"/>
            <w:vAlign w:val="top"/>
          </w:tcPr>
          <w:p>
            <w:pPr>
              <w:pStyle w:val="39"/>
              <w:spacing w:line="400" w:lineRule="exact"/>
              <w:ind w:firstLine="480" w:firstLineChars="200"/>
              <w:rPr>
                <w:rFonts w:hint="eastAsia"/>
                <w:sz w:val="24"/>
                <w:szCs w:val="24"/>
              </w:rPr>
            </w:pPr>
          </w:p>
        </w:tc>
        <w:tc>
          <w:tcPr>
            <w:tcW w:w="1141" w:type="dxa"/>
            <w:noWrap w:val="0"/>
            <w:vAlign w:val="top"/>
          </w:tcPr>
          <w:p>
            <w:pPr>
              <w:pStyle w:val="39"/>
              <w:spacing w:line="400" w:lineRule="exact"/>
              <w:ind w:firstLine="480" w:firstLineChars="200"/>
              <w:rPr>
                <w:rFonts w:hint="eastAsia"/>
                <w:sz w:val="24"/>
                <w:szCs w:val="24"/>
              </w:rPr>
            </w:pPr>
          </w:p>
        </w:tc>
        <w:tc>
          <w:tcPr>
            <w:tcW w:w="706" w:type="dxa"/>
            <w:noWrap w:val="0"/>
            <w:vAlign w:val="top"/>
          </w:tcPr>
          <w:p>
            <w:pPr>
              <w:pStyle w:val="39"/>
              <w:spacing w:line="400" w:lineRule="exact"/>
              <w:ind w:firstLine="480" w:firstLineChars="200"/>
              <w:rPr>
                <w:rFonts w:hint="eastAsia"/>
                <w:sz w:val="24"/>
                <w:szCs w:val="24"/>
              </w:rPr>
            </w:pPr>
          </w:p>
        </w:tc>
        <w:tc>
          <w:tcPr>
            <w:tcW w:w="1382" w:type="dxa"/>
            <w:noWrap w:val="0"/>
            <w:vAlign w:val="top"/>
          </w:tcPr>
          <w:p>
            <w:pPr>
              <w:pStyle w:val="39"/>
              <w:spacing w:line="400" w:lineRule="exact"/>
              <w:ind w:firstLine="480" w:firstLineChars="200"/>
              <w:rPr>
                <w:rFonts w:hint="eastAsia"/>
                <w:sz w:val="24"/>
                <w:szCs w:val="24"/>
              </w:rPr>
            </w:pPr>
          </w:p>
        </w:tc>
        <w:tc>
          <w:tcPr>
            <w:tcW w:w="1127" w:type="dxa"/>
            <w:noWrap w:val="0"/>
            <w:vAlign w:val="top"/>
          </w:tcPr>
          <w:p>
            <w:pPr>
              <w:pStyle w:val="39"/>
              <w:spacing w:line="400" w:lineRule="exact"/>
              <w:ind w:firstLine="480" w:firstLineChars="200"/>
              <w:rPr>
                <w:rFonts w:hint="eastAsia"/>
                <w:sz w:val="24"/>
                <w:szCs w:val="24"/>
              </w:rPr>
            </w:pPr>
          </w:p>
        </w:tc>
        <w:tc>
          <w:tcPr>
            <w:tcW w:w="1142" w:type="dxa"/>
            <w:noWrap w:val="0"/>
            <w:vAlign w:val="top"/>
          </w:tcPr>
          <w:p>
            <w:pPr>
              <w:pStyle w:val="39"/>
              <w:spacing w:line="400" w:lineRule="exact"/>
              <w:ind w:firstLine="480" w:firstLineChars="200"/>
              <w:rPr>
                <w:rFonts w:hint="eastAsia"/>
                <w:sz w:val="24"/>
                <w:szCs w:val="24"/>
              </w:rPr>
            </w:pPr>
          </w:p>
        </w:tc>
        <w:tc>
          <w:tcPr>
            <w:tcW w:w="751" w:type="dxa"/>
            <w:noWrap w:val="0"/>
            <w:vAlign w:val="top"/>
          </w:tcPr>
          <w:p>
            <w:pPr>
              <w:pStyle w:val="39"/>
              <w:spacing w:line="400" w:lineRule="exact"/>
              <w:ind w:firstLine="480" w:firstLineChars="200"/>
              <w:rPr>
                <w:rFonts w:hint="eastAsia"/>
                <w:sz w:val="24"/>
                <w:szCs w:val="24"/>
              </w:rPr>
            </w:pPr>
          </w:p>
        </w:tc>
      </w:tr>
    </w:tbl>
    <w:p>
      <w:pPr>
        <w:spacing w:line="400" w:lineRule="exact"/>
        <w:ind w:firstLine="480" w:firstLineChars="200"/>
        <w:rPr>
          <w:rFonts w:hint="eastAsia" w:ascii="宋体" w:hAnsi="宋体"/>
          <w:sz w:val="24"/>
        </w:rPr>
        <w:sectPr>
          <w:type w:val="nextColumn"/>
          <w:pgSz w:w="11910" w:h="16850"/>
          <w:pgMar w:top="1134" w:right="1021" w:bottom="1134" w:left="1021" w:header="0" w:footer="998" w:gutter="0"/>
          <w:paperSrc w:first="7" w:other="7"/>
          <w:cols w:space="720" w:num="1"/>
          <w:docGrid w:linePitch="312" w:charSpace="0"/>
        </w:sectPr>
      </w:pPr>
    </w:p>
    <w:p>
      <w:pPr>
        <w:adjustRightInd w:val="0"/>
        <w:snapToGrid w:val="0"/>
        <w:spacing w:before="62" w:beforeLines="20" w:after="62" w:afterLines="20" w:line="540" w:lineRule="exact"/>
        <w:ind w:firstLine="1200" w:firstLineChars="500"/>
        <w:jc w:val="center"/>
        <w:rPr>
          <w:rFonts w:hint="eastAsia" w:ascii="宋体" w:hAnsi="宋体" w:cs="宋体"/>
          <w:b/>
          <w:color w:val="000000"/>
          <w:sz w:val="24"/>
          <w:szCs w:val="24"/>
        </w:rPr>
      </w:pPr>
      <w:r>
        <w:rPr>
          <w:rFonts w:hint="eastAsia" w:ascii="宋体" w:hAnsi="宋体"/>
          <w:sz w:val="24"/>
          <w:szCs w:val="24"/>
        </w:rPr>
        <w:t>投标报价需要的其他资料</w:t>
      </w:r>
      <w:r>
        <w:rPr>
          <w:rFonts w:hint="eastAsia" w:ascii="宋体" w:hAnsi="宋体" w:cs="宋体"/>
          <w:bCs/>
          <w:color w:val="000000"/>
          <w:sz w:val="24"/>
          <w:szCs w:val="24"/>
        </w:rPr>
        <w:t>（格式自拟）</w:t>
      </w:r>
    </w:p>
    <w:p>
      <w:pPr>
        <w:pStyle w:val="9"/>
        <w:spacing w:before="0" w:line="400" w:lineRule="exact"/>
        <w:ind w:firstLine="482" w:firstLineChars="200"/>
        <w:jc w:val="center"/>
        <w:rPr>
          <w:rFonts w:hint="eastAsia" w:ascii="宋体" w:hAnsi="宋体" w:eastAsia="宋体"/>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pStyle w:val="3"/>
        <w:spacing w:line="600" w:lineRule="exact"/>
        <w:ind w:firstLine="560"/>
        <w:rPr>
          <w:rFonts w:hint="eastAsia" w:ascii="宋体" w:hAnsi="宋体" w:eastAsia="宋体" w:cs="宋体"/>
          <w:color w:val="000000"/>
          <w:sz w:val="24"/>
          <w:szCs w:val="24"/>
        </w:rPr>
      </w:pPr>
    </w:p>
    <w:p>
      <w:pPr>
        <w:spacing w:line="440" w:lineRule="exact"/>
        <w:rPr>
          <w:rFonts w:hint="eastAsia" w:ascii="宋体" w:hAnsi="宋体" w:cs="宋体"/>
          <w:sz w:val="24"/>
          <w:szCs w:val="24"/>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64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宋体-18030">
    <w:altName w:val="宋体"/>
    <w:panose1 w:val="02010609060101010101"/>
    <w:charset w:val="86"/>
    <w:family w:val="modern"/>
    <w:pitch w:val="default"/>
    <w:sig w:usb0="00000000" w:usb1="00000000" w:usb2="0000001E" w:usb3="00000000" w:csb0="003C004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&#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r6AcdIBAACjAwAADgAAAAAAAAABACAAAAAi&#10;AQAAZHJzL2Uyb0RvYy54bWxQSwUGAAAAAAYABgBZAQAAZgUAAAAA&#10;">
              <v:fill on="f" focussize="0,0"/>
              <v:stroke on="f" weight="1.25pt"/>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24"/>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45C/9IBAACjAwAADgAAAAAAAAABACAAAAAi&#10;AQAAZHJzL2Uyb0RvYy54bWxQSwUGAAAAAAYABgBZAQAAZgUAAAAA&#10;">
              <v:fill on="f" focussize="0,0"/>
              <v:stroke on="f" weight="1.25pt"/>
              <v:imagedata o:title=""/>
              <o:lock v:ext="edit" aspectratio="f"/>
              <v:textbox inset="0mm,0mm,0mm,0mm" style="mso-fit-shape-to-text:t;">
                <w:txbxContent>
                  <w:p>
                    <w:pPr>
                      <w:pStyle w:val="2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rPr>
        <w:lang w:val="zh-CN"/>
      </w:rPr>
      <w:t>45</w:t>
    </w:r>
    <w:r>
      <w:fldChar w:fldCharType="end"/>
    </w:r>
  </w:p>
  <w:p>
    <w:pPr>
      <w:pStyle w:val="17"/>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rPr>
        <w:lang w:val="zh-CN"/>
      </w:rPr>
      <w:t>52</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90" w:firstLineChars="50"/>
      <w:rPr>
        <w:rFonts w:hint="eastAsia"/>
        <w:b/>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rPr>
                              <w:rStyle w:val="34"/>
                            </w:rPr>
                          </w:pPr>
                          <w:r>
                            <w:fldChar w:fldCharType="begin"/>
                          </w:r>
                          <w:r>
                            <w:rPr>
                              <w:rStyle w:val="34"/>
                            </w:rPr>
                            <w:instrText xml:space="preserve">PAGE  </w:instrText>
                          </w:r>
                          <w:r>
                            <w:fldChar w:fldCharType="separate"/>
                          </w:r>
                          <w:r>
                            <w:rPr>
                              <w:rStyle w:val="34"/>
                            </w:rPr>
                            <w:t>54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rDu8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FKsO7yQEAAJkDAAAOAAAAAAAAAAEAIAAAAB4BAABkcnMvZTJvRG9j&#10;LnhtbFBLBQYAAAAABgAGAFkBAABZBQAAAAA=&#10;">
              <v:fill on="f" focussize="0,0"/>
              <v:stroke on="f"/>
              <v:imagedata o:title=""/>
              <o:lock v:ext="edit" aspectratio="f"/>
              <v:textbox inset="0mm,0mm,0mm,0mm" style="mso-fit-shape-to-text:t;">
                <w:txbxContent>
                  <w:p>
                    <w:pPr>
                      <w:pStyle w:val="24"/>
                      <w:rPr>
                        <w:rStyle w:val="34"/>
                      </w:rPr>
                    </w:pPr>
                    <w:r>
                      <w:fldChar w:fldCharType="begin"/>
                    </w:r>
                    <w:r>
                      <w:rPr>
                        <w:rStyle w:val="34"/>
                      </w:rPr>
                      <w:instrText xml:space="preserve">PAGE  </w:instrText>
                    </w:r>
                    <w:r>
                      <w:fldChar w:fldCharType="separate"/>
                    </w:r>
                    <w:r>
                      <w:rPr>
                        <w:rStyle w:val="34"/>
                      </w:rPr>
                      <w:t>54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4"/>
      </w:rPr>
    </w:pPr>
    <w:r>
      <w:fldChar w:fldCharType="begin"/>
    </w:r>
    <w:r>
      <w:rPr>
        <w:rStyle w:val="34"/>
      </w:rPr>
      <w:instrText xml:space="preserve">PAGE  </w:instrText>
    </w:r>
    <w:r>
      <w:fldChar w:fldCharType="end"/>
    </w:r>
  </w:p>
  <w:p>
    <w:pPr>
      <w:pStyle w:val="2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3A9329"/>
    <w:multiLevelType w:val="singleLevel"/>
    <w:tmpl w:val="BC3A9329"/>
    <w:lvl w:ilvl="0" w:tentative="0">
      <w:start w:val="1"/>
      <w:numFmt w:val="chineseCounting"/>
      <w:suff w:val="space"/>
      <w:lvlText w:val="第%1章"/>
      <w:lvlJc w:val="left"/>
      <w:rPr>
        <w:rFonts w:hint="eastAsia"/>
        <w:sz w:val="32"/>
        <w:szCs w:val="32"/>
      </w:rPr>
    </w:lvl>
  </w:abstractNum>
  <w:abstractNum w:abstractNumId="1">
    <w:nsid w:val="D4B028BE"/>
    <w:multiLevelType w:val="singleLevel"/>
    <w:tmpl w:val="D4B028BE"/>
    <w:lvl w:ilvl="0" w:tentative="0">
      <w:start w:val="1"/>
      <w:numFmt w:val="decimal"/>
      <w:suff w:val="nothing"/>
      <w:lvlText w:val="%1、"/>
      <w:lvlJc w:val="left"/>
    </w:lvl>
  </w:abstractNum>
  <w:abstractNum w:abstractNumId="2">
    <w:nsid w:val="E538E84C"/>
    <w:multiLevelType w:val="singleLevel"/>
    <w:tmpl w:val="E538E84C"/>
    <w:lvl w:ilvl="0" w:tentative="0">
      <w:start w:val="3"/>
      <w:numFmt w:val="chineseCounting"/>
      <w:suff w:val="space"/>
      <w:lvlText w:val="第%1章"/>
      <w:lvlJc w:val="left"/>
      <w:rPr>
        <w:rFonts w:hint="eastAsia"/>
      </w:rPr>
    </w:lvl>
  </w:abstractNum>
  <w:abstractNum w:abstractNumId="3">
    <w:nsid w:val="F0188A96"/>
    <w:multiLevelType w:val="singleLevel"/>
    <w:tmpl w:val="F0188A96"/>
    <w:lvl w:ilvl="0" w:tentative="0">
      <w:start w:val="1"/>
      <w:numFmt w:val="decimal"/>
      <w:suff w:val="nothing"/>
      <w:lvlText w:val="%1、"/>
      <w:lvlJc w:val="left"/>
    </w:lvl>
  </w:abstractNum>
  <w:abstractNum w:abstractNumId="4">
    <w:nsid w:val="24ECED2E"/>
    <w:multiLevelType w:val="singleLevel"/>
    <w:tmpl w:val="24ECED2E"/>
    <w:lvl w:ilvl="0" w:tentative="0">
      <w:start w:val="2"/>
      <w:numFmt w:val="chineseCounting"/>
      <w:suff w:val="space"/>
      <w:lvlText w:val="第%1章"/>
      <w:lvlJc w:val="left"/>
      <w:rPr>
        <w:rFonts w:hint="eastAsia"/>
      </w:rPr>
    </w:lvl>
  </w:abstractNum>
  <w:abstractNum w:abstractNumId="5">
    <w:nsid w:val="31F46F75"/>
    <w:multiLevelType w:val="singleLevel"/>
    <w:tmpl w:val="31F46F75"/>
    <w:lvl w:ilvl="0" w:tentative="0">
      <w:start w:val="1"/>
      <w:numFmt w:val="decimal"/>
      <w:suff w:val="nothing"/>
      <w:lvlText w:val="%1、"/>
      <w:lvlJc w:val="left"/>
    </w:lvl>
  </w:abstractNum>
  <w:abstractNum w:abstractNumId="6">
    <w:nsid w:val="4D8647C7"/>
    <w:multiLevelType w:val="singleLevel"/>
    <w:tmpl w:val="4D8647C7"/>
    <w:lvl w:ilvl="0" w:tentative="0">
      <w:start w:val="4"/>
      <w:numFmt w:val="chineseCounting"/>
      <w:suff w:val="space"/>
      <w:lvlText w:val="第%1章"/>
      <w:lvlJc w:val="left"/>
      <w:rPr>
        <w:rFonts w:hint="eastAsia"/>
      </w:rPr>
    </w:lvl>
  </w:abstractNum>
  <w:num w:numId="1">
    <w:abstractNumId w:val="0"/>
  </w:num>
  <w:num w:numId="2">
    <w:abstractNumId w:val="1"/>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793398"/>
    <w:rsid w:val="0001421C"/>
    <w:rsid w:val="000266F2"/>
    <w:rsid w:val="00034430"/>
    <w:rsid w:val="000368A8"/>
    <w:rsid w:val="00040E84"/>
    <w:rsid w:val="00050BD3"/>
    <w:rsid w:val="000534E8"/>
    <w:rsid w:val="0005357A"/>
    <w:rsid w:val="00054EF6"/>
    <w:rsid w:val="00055FAC"/>
    <w:rsid w:val="000731E0"/>
    <w:rsid w:val="00091EC2"/>
    <w:rsid w:val="00092DA4"/>
    <w:rsid w:val="000A3556"/>
    <w:rsid w:val="000B4AF7"/>
    <w:rsid w:val="000B6281"/>
    <w:rsid w:val="000C263D"/>
    <w:rsid w:val="000E1715"/>
    <w:rsid w:val="000E3803"/>
    <w:rsid w:val="000E676E"/>
    <w:rsid w:val="000F023C"/>
    <w:rsid w:val="000F241C"/>
    <w:rsid w:val="000F40F8"/>
    <w:rsid w:val="000F54D4"/>
    <w:rsid w:val="000F5E72"/>
    <w:rsid w:val="00117723"/>
    <w:rsid w:val="001215A4"/>
    <w:rsid w:val="001315D9"/>
    <w:rsid w:val="001411FC"/>
    <w:rsid w:val="00143688"/>
    <w:rsid w:val="0016046A"/>
    <w:rsid w:val="0016519C"/>
    <w:rsid w:val="001706C0"/>
    <w:rsid w:val="00171784"/>
    <w:rsid w:val="00176313"/>
    <w:rsid w:val="00176A14"/>
    <w:rsid w:val="0017701A"/>
    <w:rsid w:val="001774F1"/>
    <w:rsid w:val="00177A01"/>
    <w:rsid w:val="00181752"/>
    <w:rsid w:val="00184405"/>
    <w:rsid w:val="00187702"/>
    <w:rsid w:val="001878FA"/>
    <w:rsid w:val="00190F37"/>
    <w:rsid w:val="001A35A8"/>
    <w:rsid w:val="001B25E3"/>
    <w:rsid w:val="001B3A27"/>
    <w:rsid w:val="001B5832"/>
    <w:rsid w:val="001B732A"/>
    <w:rsid w:val="001D6EAF"/>
    <w:rsid w:val="001D6EF3"/>
    <w:rsid w:val="001F5ECC"/>
    <w:rsid w:val="001F76F8"/>
    <w:rsid w:val="00220791"/>
    <w:rsid w:val="00225B40"/>
    <w:rsid w:val="002322E5"/>
    <w:rsid w:val="00237017"/>
    <w:rsid w:val="00242BD0"/>
    <w:rsid w:val="00251B77"/>
    <w:rsid w:val="00256CA3"/>
    <w:rsid w:val="00262505"/>
    <w:rsid w:val="00262548"/>
    <w:rsid w:val="002646B5"/>
    <w:rsid w:val="00265879"/>
    <w:rsid w:val="002756F1"/>
    <w:rsid w:val="00276240"/>
    <w:rsid w:val="002771C0"/>
    <w:rsid w:val="002824EC"/>
    <w:rsid w:val="002A230B"/>
    <w:rsid w:val="002B10B5"/>
    <w:rsid w:val="002D2C3B"/>
    <w:rsid w:val="002D430F"/>
    <w:rsid w:val="002E507E"/>
    <w:rsid w:val="002F3495"/>
    <w:rsid w:val="002F37A6"/>
    <w:rsid w:val="003014B0"/>
    <w:rsid w:val="0030155F"/>
    <w:rsid w:val="0030287D"/>
    <w:rsid w:val="00303FC4"/>
    <w:rsid w:val="00305384"/>
    <w:rsid w:val="00312193"/>
    <w:rsid w:val="00314025"/>
    <w:rsid w:val="00320559"/>
    <w:rsid w:val="00321A09"/>
    <w:rsid w:val="00325444"/>
    <w:rsid w:val="00333AD9"/>
    <w:rsid w:val="003546CD"/>
    <w:rsid w:val="0036033A"/>
    <w:rsid w:val="00387213"/>
    <w:rsid w:val="00387A45"/>
    <w:rsid w:val="00393C7B"/>
    <w:rsid w:val="003A7640"/>
    <w:rsid w:val="003B5795"/>
    <w:rsid w:val="003B5D7C"/>
    <w:rsid w:val="003D7831"/>
    <w:rsid w:val="003E48CB"/>
    <w:rsid w:val="003E6992"/>
    <w:rsid w:val="004111BC"/>
    <w:rsid w:val="00422CEE"/>
    <w:rsid w:val="00430799"/>
    <w:rsid w:val="0044385D"/>
    <w:rsid w:val="0045048C"/>
    <w:rsid w:val="004559AF"/>
    <w:rsid w:val="00456292"/>
    <w:rsid w:val="00456461"/>
    <w:rsid w:val="00460DB1"/>
    <w:rsid w:val="004639E9"/>
    <w:rsid w:val="00463FD1"/>
    <w:rsid w:val="00466461"/>
    <w:rsid w:val="0047474E"/>
    <w:rsid w:val="0047682F"/>
    <w:rsid w:val="00483167"/>
    <w:rsid w:val="00487EAB"/>
    <w:rsid w:val="00493A7B"/>
    <w:rsid w:val="00496D5C"/>
    <w:rsid w:val="004A2171"/>
    <w:rsid w:val="004B6DFC"/>
    <w:rsid w:val="004C211E"/>
    <w:rsid w:val="004C246A"/>
    <w:rsid w:val="004C4681"/>
    <w:rsid w:val="004D4ECC"/>
    <w:rsid w:val="004D6899"/>
    <w:rsid w:val="004D6909"/>
    <w:rsid w:val="004E5BE9"/>
    <w:rsid w:val="004F03C4"/>
    <w:rsid w:val="004F5B81"/>
    <w:rsid w:val="004F6585"/>
    <w:rsid w:val="004F729C"/>
    <w:rsid w:val="00502D9E"/>
    <w:rsid w:val="005051CE"/>
    <w:rsid w:val="00510E79"/>
    <w:rsid w:val="00512670"/>
    <w:rsid w:val="005154F2"/>
    <w:rsid w:val="0051599F"/>
    <w:rsid w:val="00517A62"/>
    <w:rsid w:val="0052120E"/>
    <w:rsid w:val="005239F9"/>
    <w:rsid w:val="0053294C"/>
    <w:rsid w:val="0053297C"/>
    <w:rsid w:val="00532D8E"/>
    <w:rsid w:val="00551DAB"/>
    <w:rsid w:val="00562F0E"/>
    <w:rsid w:val="00571F51"/>
    <w:rsid w:val="00574934"/>
    <w:rsid w:val="00582F52"/>
    <w:rsid w:val="005A655E"/>
    <w:rsid w:val="005B4F6A"/>
    <w:rsid w:val="005B5E17"/>
    <w:rsid w:val="005B76BB"/>
    <w:rsid w:val="005C2B33"/>
    <w:rsid w:val="005C39A1"/>
    <w:rsid w:val="005C66DD"/>
    <w:rsid w:val="005D46CC"/>
    <w:rsid w:val="005E0A24"/>
    <w:rsid w:val="005E3C69"/>
    <w:rsid w:val="00602ADB"/>
    <w:rsid w:val="00613A87"/>
    <w:rsid w:val="00614BDE"/>
    <w:rsid w:val="0061688E"/>
    <w:rsid w:val="00627851"/>
    <w:rsid w:val="00633ABE"/>
    <w:rsid w:val="00635560"/>
    <w:rsid w:val="00641748"/>
    <w:rsid w:val="0064493E"/>
    <w:rsid w:val="0066002A"/>
    <w:rsid w:val="00661C1B"/>
    <w:rsid w:val="00664B81"/>
    <w:rsid w:val="00664E39"/>
    <w:rsid w:val="00667618"/>
    <w:rsid w:val="006714E6"/>
    <w:rsid w:val="00674F4C"/>
    <w:rsid w:val="006764F8"/>
    <w:rsid w:val="0068608C"/>
    <w:rsid w:val="006A08E6"/>
    <w:rsid w:val="006A474F"/>
    <w:rsid w:val="006B0E86"/>
    <w:rsid w:val="006C6B40"/>
    <w:rsid w:val="006D443B"/>
    <w:rsid w:val="006D4ABD"/>
    <w:rsid w:val="006E27BF"/>
    <w:rsid w:val="006E5712"/>
    <w:rsid w:val="006F71F8"/>
    <w:rsid w:val="00702B2A"/>
    <w:rsid w:val="00705748"/>
    <w:rsid w:val="007077FB"/>
    <w:rsid w:val="00707A1B"/>
    <w:rsid w:val="00735716"/>
    <w:rsid w:val="00740D5C"/>
    <w:rsid w:val="007448DB"/>
    <w:rsid w:val="00746C18"/>
    <w:rsid w:val="0074748C"/>
    <w:rsid w:val="00752213"/>
    <w:rsid w:val="00763867"/>
    <w:rsid w:val="0077286D"/>
    <w:rsid w:val="007762F5"/>
    <w:rsid w:val="00782AFB"/>
    <w:rsid w:val="0079022B"/>
    <w:rsid w:val="00791E81"/>
    <w:rsid w:val="00793398"/>
    <w:rsid w:val="00794072"/>
    <w:rsid w:val="007A1DA8"/>
    <w:rsid w:val="007A34E5"/>
    <w:rsid w:val="007C07A2"/>
    <w:rsid w:val="007C19BE"/>
    <w:rsid w:val="007C5173"/>
    <w:rsid w:val="007C6423"/>
    <w:rsid w:val="007D2991"/>
    <w:rsid w:val="007D3A52"/>
    <w:rsid w:val="007D5688"/>
    <w:rsid w:val="007E2EF7"/>
    <w:rsid w:val="007E6808"/>
    <w:rsid w:val="007F29A6"/>
    <w:rsid w:val="007F6DEB"/>
    <w:rsid w:val="008042BB"/>
    <w:rsid w:val="008102C2"/>
    <w:rsid w:val="0081086E"/>
    <w:rsid w:val="0081268E"/>
    <w:rsid w:val="0082334A"/>
    <w:rsid w:val="008256D2"/>
    <w:rsid w:val="008608F8"/>
    <w:rsid w:val="00862DA0"/>
    <w:rsid w:val="00877650"/>
    <w:rsid w:val="00881B86"/>
    <w:rsid w:val="008910F2"/>
    <w:rsid w:val="0089423F"/>
    <w:rsid w:val="0089541F"/>
    <w:rsid w:val="008A2184"/>
    <w:rsid w:val="008A219C"/>
    <w:rsid w:val="008A2D7F"/>
    <w:rsid w:val="008A5C0A"/>
    <w:rsid w:val="008B22D2"/>
    <w:rsid w:val="008B26B3"/>
    <w:rsid w:val="008B541C"/>
    <w:rsid w:val="008B622D"/>
    <w:rsid w:val="008C5021"/>
    <w:rsid w:val="008D1924"/>
    <w:rsid w:val="008D578E"/>
    <w:rsid w:val="008E1F26"/>
    <w:rsid w:val="008F017E"/>
    <w:rsid w:val="008F1294"/>
    <w:rsid w:val="008F39C8"/>
    <w:rsid w:val="00903529"/>
    <w:rsid w:val="009111D4"/>
    <w:rsid w:val="00915FEC"/>
    <w:rsid w:val="009234C7"/>
    <w:rsid w:val="0093670C"/>
    <w:rsid w:val="00937368"/>
    <w:rsid w:val="00942964"/>
    <w:rsid w:val="009510C3"/>
    <w:rsid w:val="0095624D"/>
    <w:rsid w:val="00956E52"/>
    <w:rsid w:val="0096512E"/>
    <w:rsid w:val="00965856"/>
    <w:rsid w:val="00965D04"/>
    <w:rsid w:val="009706EF"/>
    <w:rsid w:val="009714F9"/>
    <w:rsid w:val="00980DB7"/>
    <w:rsid w:val="00983769"/>
    <w:rsid w:val="009868D3"/>
    <w:rsid w:val="0098760F"/>
    <w:rsid w:val="00994585"/>
    <w:rsid w:val="00994638"/>
    <w:rsid w:val="009A01D5"/>
    <w:rsid w:val="009A0B9A"/>
    <w:rsid w:val="009A5857"/>
    <w:rsid w:val="009B2DA9"/>
    <w:rsid w:val="009B4CD4"/>
    <w:rsid w:val="009B711E"/>
    <w:rsid w:val="009C1CB9"/>
    <w:rsid w:val="009C21E1"/>
    <w:rsid w:val="009C2AAD"/>
    <w:rsid w:val="009C40D2"/>
    <w:rsid w:val="009C566C"/>
    <w:rsid w:val="009D582E"/>
    <w:rsid w:val="009D5988"/>
    <w:rsid w:val="009F6785"/>
    <w:rsid w:val="009F72ED"/>
    <w:rsid w:val="00A14E7E"/>
    <w:rsid w:val="00A1500F"/>
    <w:rsid w:val="00A16255"/>
    <w:rsid w:val="00A16404"/>
    <w:rsid w:val="00A16E11"/>
    <w:rsid w:val="00A25415"/>
    <w:rsid w:val="00A3529A"/>
    <w:rsid w:val="00A35942"/>
    <w:rsid w:val="00A511BE"/>
    <w:rsid w:val="00A5182F"/>
    <w:rsid w:val="00A57433"/>
    <w:rsid w:val="00A63BEF"/>
    <w:rsid w:val="00A67927"/>
    <w:rsid w:val="00A704E3"/>
    <w:rsid w:val="00A752BE"/>
    <w:rsid w:val="00A8299C"/>
    <w:rsid w:val="00A90E73"/>
    <w:rsid w:val="00A95791"/>
    <w:rsid w:val="00AB60DE"/>
    <w:rsid w:val="00AC11F9"/>
    <w:rsid w:val="00AC2E4C"/>
    <w:rsid w:val="00AC6A22"/>
    <w:rsid w:val="00AD18DD"/>
    <w:rsid w:val="00AE03DE"/>
    <w:rsid w:val="00AF5650"/>
    <w:rsid w:val="00B01704"/>
    <w:rsid w:val="00B07AB7"/>
    <w:rsid w:val="00B07B43"/>
    <w:rsid w:val="00B17636"/>
    <w:rsid w:val="00B25DE0"/>
    <w:rsid w:val="00B26F38"/>
    <w:rsid w:val="00B35FA8"/>
    <w:rsid w:val="00B40CB8"/>
    <w:rsid w:val="00B42B8E"/>
    <w:rsid w:val="00B44405"/>
    <w:rsid w:val="00B45A50"/>
    <w:rsid w:val="00B45FB3"/>
    <w:rsid w:val="00B469DE"/>
    <w:rsid w:val="00B50CD9"/>
    <w:rsid w:val="00B56E7E"/>
    <w:rsid w:val="00B60A27"/>
    <w:rsid w:val="00B6285F"/>
    <w:rsid w:val="00B63983"/>
    <w:rsid w:val="00B72857"/>
    <w:rsid w:val="00B80784"/>
    <w:rsid w:val="00B807A0"/>
    <w:rsid w:val="00B81C0A"/>
    <w:rsid w:val="00B85B97"/>
    <w:rsid w:val="00B93E8E"/>
    <w:rsid w:val="00BA5F41"/>
    <w:rsid w:val="00BB220D"/>
    <w:rsid w:val="00BB2814"/>
    <w:rsid w:val="00BB6520"/>
    <w:rsid w:val="00BC588A"/>
    <w:rsid w:val="00BD7894"/>
    <w:rsid w:val="00BE21CE"/>
    <w:rsid w:val="00BE463C"/>
    <w:rsid w:val="00C13D9A"/>
    <w:rsid w:val="00C14670"/>
    <w:rsid w:val="00C16D3C"/>
    <w:rsid w:val="00C16FF9"/>
    <w:rsid w:val="00C2100A"/>
    <w:rsid w:val="00C2124A"/>
    <w:rsid w:val="00C23F9C"/>
    <w:rsid w:val="00C312FC"/>
    <w:rsid w:val="00C31897"/>
    <w:rsid w:val="00C42EB3"/>
    <w:rsid w:val="00C433BA"/>
    <w:rsid w:val="00C46708"/>
    <w:rsid w:val="00C51E32"/>
    <w:rsid w:val="00C56440"/>
    <w:rsid w:val="00C57D70"/>
    <w:rsid w:val="00C62491"/>
    <w:rsid w:val="00C63E07"/>
    <w:rsid w:val="00C7439B"/>
    <w:rsid w:val="00C86F59"/>
    <w:rsid w:val="00C90324"/>
    <w:rsid w:val="00C92619"/>
    <w:rsid w:val="00CA283B"/>
    <w:rsid w:val="00CA733C"/>
    <w:rsid w:val="00CB15BC"/>
    <w:rsid w:val="00CC5FA5"/>
    <w:rsid w:val="00CD1B9C"/>
    <w:rsid w:val="00CE0453"/>
    <w:rsid w:val="00CE175F"/>
    <w:rsid w:val="00CE5A0B"/>
    <w:rsid w:val="00CE5EF8"/>
    <w:rsid w:val="00D03A06"/>
    <w:rsid w:val="00D03EE2"/>
    <w:rsid w:val="00D06DAB"/>
    <w:rsid w:val="00D12895"/>
    <w:rsid w:val="00D138F8"/>
    <w:rsid w:val="00D151E2"/>
    <w:rsid w:val="00D222A8"/>
    <w:rsid w:val="00D240DE"/>
    <w:rsid w:val="00D24122"/>
    <w:rsid w:val="00D247D0"/>
    <w:rsid w:val="00D26791"/>
    <w:rsid w:val="00D27ADE"/>
    <w:rsid w:val="00D3754E"/>
    <w:rsid w:val="00D46952"/>
    <w:rsid w:val="00D46CAA"/>
    <w:rsid w:val="00D54FA3"/>
    <w:rsid w:val="00D55FDD"/>
    <w:rsid w:val="00D611BC"/>
    <w:rsid w:val="00D67B20"/>
    <w:rsid w:val="00D904B1"/>
    <w:rsid w:val="00D9136D"/>
    <w:rsid w:val="00D952A5"/>
    <w:rsid w:val="00D97A58"/>
    <w:rsid w:val="00DA7A79"/>
    <w:rsid w:val="00DB0F0C"/>
    <w:rsid w:val="00DB21C8"/>
    <w:rsid w:val="00DB51E0"/>
    <w:rsid w:val="00DC7370"/>
    <w:rsid w:val="00DD03F7"/>
    <w:rsid w:val="00DD21F7"/>
    <w:rsid w:val="00DE2553"/>
    <w:rsid w:val="00DE5979"/>
    <w:rsid w:val="00DE7E9D"/>
    <w:rsid w:val="00DF26CE"/>
    <w:rsid w:val="00DF4AE4"/>
    <w:rsid w:val="00DF4BC3"/>
    <w:rsid w:val="00DF6DD4"/>
    <w:rsid w:val="00E02091"/>
    <w:rsid w:val="00E304C1"/>
    <w:rsid w:val="00E31D61"/>
    <w:rsid w:val="00E31DED"/>
    <w:rsid w:val="00E32E80"/>
    <w:rsid w:val="00E43D37"/>
    <w:rsid w:val="00E43D84"/>
    <w:rsid w:val="00E4601C"/>
    <w:rsid w:val="00E5435C"/>
    <w:rsid w:val="00E544CD"/>
    <w:rsid w:val="00E674E0"/>
    <w:rsid w:val="00E74737"/>
    <w:rsid w:val="00E83D94"/>
    <w:rsid w:val="00E8613E"/>
    <w:rsid w:val="00E86166"/>
    <w:rsid w:val="00E9147A"/>
    <w:rsid w:val="00E94F57"/>
    <w:rsid w:val="00E95299"/>
    <w:rsid w:val="00E96282"/>
    <w:rsid w:val="00EA1CA7"/>
    <w:rsid w:val="00EA66C5"/>
    <w:rsid w:val="00EB045E"/>
    <w:rsid w:val="00EB2838"/>
    <w:rsid w:val="00EB6733"/>
    <w:rsid w:val="00EC13F2"/>
    <w:rsid w:val="00EC1C95"/>
    <w:rsid w:val="00EC2D52"/>
    <w:rsid w:val="00ED1EC0"/>
    <w:rsid w:val="00ED5B0B"/>
    <w:rsid w:val="00ED690C"/>
    <w:rsid w:val="00EE2E87"/>
    <w:rsid w:val="00EF5E3C"/>
    <w:rsid w:val="00F002D1"/>
    <w:rsid w:val="00F05C2C"/>
    <w:rsid w:val="00F11781"/>
    <w:rsid w:val="00F11CA3"/>
    <w:rsid w:val="00F216F1"/>
    <w:rsid w:val="00F26E7C"/>
    <w:rsid w:val="00F44C90"/>
    <w:rsid w:val="00F44F67"/>
    <w:rsid w:val="00F56D36"/>
    <w:rsid w:val="00F8475E"/>
    <w:rsid w:val="00FA695F"/>
    <w:rsid w:val="00FB7BF0"/>
    <w:rsid w:val="00FC38AC"/>
    <w:rsid w:val="00FD006E"/>
    <w:rsid w:val="00FD6FD1"/>
    <w:rsid w:val="00FE1BB3"/>
    <w:rsid w:val="00FE38CD"/>
    <w:rsid w:val="00FE7BCF"/>
    <w:rsid w:val="00FF5FAB"/>
    <w:rsid w:val="01166ECB"/>
    <w:rsid w:val="01172A03"/>
    <w:rsid w:val="0135421E"/>
    <w:rsid w:val="0136557F"/>
    <w:rsid w:val="01E47A52"/>
    <w:rsid w:val="01FD7E4B"/>
    <w:rsid w:val="023B6BC5"/>
    <w:rsid w:val="02B04038"/>
    <w:rsid w:val="031713E0"/>
    <w:rsid w:val="031E451D"/>
    <w:rsid w:val="03483348"/>
    <w:rsid w:val="034C108A"/>
    <w:rsid w:val="03716D43"/>
    <w:rsid w:val="03B5444E"/>
    <w:rsid w:val="03B7227C"/>
    <w:rsid w:val="03BC7892"/>
    <w:rsid w:val="03BE360A"/>
    <w:rsid w:val="03C12980"/>
    <w:rsid w:val="03FA75BD"/>
    <w:rsid w:val="042711AF"/>
    <w:rsid w:val="045D72C7"/>
    <w:rsid w:val="04702B56"/>
    <w:rsid w:val="05121E5F"/>
    <w:rsid w:val="05206B16"/>
    <w:rsid w:val="055A7363"/>
    <w:rsid w:val="05C7668E"/>
    <w:rsid w:val="05FA799C"/>
    <w:rsid w:val="065F0751"/>
    <w:rsid w:val="06A765D7"/>
    <w:rsid w:val="073F0F06"/>
    <w:rsid w:val="07550729"/>
    <w:rsid w:val="08153A69"/>
    <w:rsid w:val="086A406C"/>
    <w:rsid w:val="0882704E"/>
    <w:rsid w:val="08A2174C"/>
    <w:rsid w:val="08D00067"/>
    <w:rsid w:val="08EE6740"/>
    <w:rsid w:val="09077801"/>
    <w:rsid w:val="093010DB"/>
    <w:rsid w:val="094F3402"/>
    <w:rsid w:val="095567BF"/>
    <w:rsid w:val="09945539"/>
    <w:rsid w:val="099F5C8C"/>
    <w:rsid w:val="09DA6CC4"/>
    <w:rsid w:val="0A1F2F19"/>
    <w:rsid w:val="0A4C5E14"/>
    <w:rsid w:val="0A636CB9"/>
    <w:rsid w:val="0A726EFC"/>
    <w:rsid w:val="0A9A7D18"/>
    <w:rsid w:val="0AE41BA8"/>
    <w:rsid w:val="0B662F05"/>
    <w:rsid w:val="0B6A1893"/>
    <w:rsid w:val="0B8909A2"/>
    <w:rsid w:val="0BF6166D"/>
    <w:rsid w:val="0C0232D1"/>
    <w:rsid w:val="0C061FF2"/>
    <w:rsid w:val="0C3E353A"/>
    <w:rsid w:val="0C724ACD"/>
    <w:rsid w:val="0C9B444C"/>
    <w:rsid w:val="0D3A01A5"/>
    <w:rsid w:val="0D88416D"/>
    <w:rsid w:val="0DB458CE"/>
    <w:rsid w:val="0DEE0F90"/>
    <w:rsid w:val="0DF66451"/>
    <w:rsid w:val="0E157E81"/>
    <w:rsid w:val="0E1A3B33"/>
    <w:rsid w:val="0E230EB2"/>
    <w:rsid w:val="0E2449B2"/>
    <w:rsid w:val="0E372937"/>
    <w:rsid w:val="0E6A4ABA"/>
    <w:rsid w:val="0E83792A"/>
    <w:rsid w:val="0E8F3D56"/>
    <w:rsid w:val="0EC13371"/>
    <w:rsid w:val="0EEC542B"/>
    <w:rsid w:val="0EEE2EC2"/>
    <w:rsid w:val="0EF97BEC"/>
    <w:rsid w:val="0EFF2FF5"/>
    <w:rsid w:val="0F2C6214"/>
    <w:rsid w:val="0F893070"/>
    <w:rsid w:val="0FA16B85"/>
    <w:rsid w:val="103F3D25"/>
    <w:rsid w:val="10790FE5"/>
    <w:rsid w:val="10844145"/>
    <w:rsid w:val="11052878"/>
    <w:rsid w:val="11203B56"/>
    <w:rsid w:val="1130655F"/>
    <w:rsid w:val="11423643"/>
    <w:rsid w:val="115D26B4"/>
    <w:rsid w:val="11965BC6"/>
    <w:rsid w:val="11BB562D"/>
    <w:rsid w:val="11C6481A"/>
    <w:rsid w:val="11F56D91"/>
    <w:rsid w:val="12244F80"/>
    <w:rsid w:val="12D061A3"/>
    <w:rsid w:val="12D86EAC"/>
    <w:rsid w:val="136F4921"/>
    <w:rsid w:val="13872AFD"/>
    <w:rsid w:val="139B3968"/>
    <w:rsid w:val="13C77ADC"/>
    <w:rsid w:val="13CD6734"/>
    <w:rsid w:val="13F803BB"/>
    <w:rsid w:val="146B66C2"/>
    <w:rsid w:val="1478508E"/>
    <w:rsid w:val="147F1B9B"/>
    <w:rsid w:val="14B7657F"/>
    <w:rsid w:val="14CD18FF"/>
    <w:rsid w:val="14F0595A"/>
    <w:rsid w:val="150A4901"/>
    <w:rsid w:val="15323E58"/>
    <w:rsid w:val="153B0F5F"/>
    <w:rsid w:val="154020D1"/>
    <w:rsid w:val="157224A6"/>
    <w:rsid w:val="157E709D"/>
    <w:rsid w:val="15865BEB"/>
    <w:rsid w:val="15AC7766"/>
    <w:rsid w:val="15F630D7"/>
    <w:rsid w:val="165C118C"/>
    <w:rsid w:val="168E1562"/>
    <w:rsid w:val="16992D62"/>
    <w:rsid w:val="16A82CCA"/>
    <w:rsid w:val="178F10EE"/>
    <w:rsid w:val="17B374D2"/>
    <w:rsid w:val="17B73096"/>
    <w:rsid w:val="17D52505"/>
    <w:rsid w:val="17E23913"/>
    <w:rsid w:val="180970F2"/>
    <w:rsid w:val="18147845"/>
    <w:rsid w:val="186B56B7"/>
    <w:rsid w:val="187D363C"/>
    <w:rsid w:val="18A62B93"/>
    <w:rsid w:val="18EE62E8"/>
    <w:rsid w:val="19B456DA"/>
    <w:rsid w:val="19D33ABE"/>
    <w:rsid w:val="1A4054FD"/>
    <w:rsid w:val="1A4739FA"/>
    <w:rsid w:val="1AAE21D3"/>
    <w:rsid w:val="1AF47AFC"/>
    <w:rsid w:val="1B027E29"/>
    <w:rsid w:val="1B171B26"/>
    <w:rsid w:val="1B495A57"/>
    <w:rsid w:val="1BC953AA"/>
    <w:rsid w:val="1BCB4246"/>
    <w:rsid w:val="1BCD0437"/>
    <w:rsid w:val="1BFE03CE"/>
    <w:rsid w:val="1C3B7A96"/>
    <w:rsid w:val="1C4E77C9"/>
    <w:rsid w:val="1C9D605B"/>
    <w:rsid w:val="1CC317E2"/>
    <w:rsid w:val="1D15046E"/>
    <w:rsid w:val="1D3776E4"/>
    <w:rsid w:val="1D3F5F2A"/>
    <w:rsid w:val="1D5D47BE"/>
    <w:rsid w:val="1D6B5576"/>
    <w:rsid w:val="1D8003AF"/>
    <w:rsid w:val="1E2B0DE8"/>
    <w:rsid w:val="1E3E386E"/>
    <w:rsid w:val="1E7B23CC"/>
    <w:rsid w:val="1EAB462E"/>
    <w:rsid w:val="1EC73863"/>
    <w:rsid w:val="1EF53F2C"/>
    <w:rsid w:val="1F430C85"/>
    <w:rsid w:val="1F7F30E9"/>
    <w:rsid w:val="1F8A4417"/>
    <w:rsid w:val="1FA7183B"/>
    <w:rsid w:val="1FE33EAB"/>
    <w:rsid w:val="1FF42F78"/>
    <w:rsid w:val="2000702C"/>
    <w:rsid w:val="20452C91"/>
    <w:rsid w:val="20512201"/>
    <w:rsid w:val="20580C17"/>
    <w:rsid w:val="206D21E8"/>
    <w:rsid w:val="20A51982"/>
    <w:rsid w:val="20C96DC4"/>
    <w:rsid w:val="20D21FD1"/>
    <w:rsid w:val="20D52267"/>
    <w:rsid w:val="20D860E5"/>
    <w:rsid w:val="20DD55C0"/>
    <w:rsid w:val="20EC55F5"/>
    <w:rsid w:val="21090163"/>
    <w:rsid w:val="2127683B"/>
    <w:rsid w:val="21505D92"/>
    <w:rsid w:val="21617F9F"/>
    <w:rsid w:val="21FE57EE"/>
    <w:rsid w:val="22034BB2"/>
    <w:rsid w:val="22287011"/>
    <w:rsid w:val="22347EC0"/>
    <w:rsid w:val="22A4235C"/>
    <w:rsid w:val="22A7378F"/>
    <w:rsid w:val="22B21463"/>
    <w:rsid w:val="22C87CCC"/>
    <w:rsid w:val="2322550C"/>
    <w:rsid w:val="2331574F"/>
    <w:rsid w:val="23395DDD"/>
    <w:rsid w:val="23571659"/>
    <w:rsid w:val="235B7F26"/>
    <w:rsid w:val="237101D1"/>
    <w:rsid w:val="23851DC9"/>
    <w:rsid w:val="2398757C"/>
    <w:rsid w:val="23B343B6"/>
    <w:rsid w:val="23B819CC"/>
    <w:rsid w:val="23E46C65"/>
    <w:rsid w:val="24155071"/>
    <w:rsid w:val="2435301D"/>
    <w:rsid w:val="24373239"/>
    <w:rsid w:val="243E6375"/>
    <w:rsid w:val="24BA13E3"/>
    <w:rsid w:val="25033521"/>
    <w:rsid w:val="255B4D05"/>
    <w:rsid w:val="256A3D6A"/>
    <w:rsid w:val="25CE54D7"/>
    <w:rsid w:val="25F0544D"/>
    <w:rsid w:val="25F623DD"/>
    <w:rsid w:val="264439EB"/>
    <w:rsid w:val="26867B60"/>
    <w:rsid w:val="26976211"/>
    <w:rsid w:val="26CD39E1"/>
    <w:rsid w:val="27207FB4"/>
    <w:rsid w:val="276A6E06"/>
    <w:rsid w:val="276F76AD"/>
    <w:rsid w:val="278C73F8"/>
    <w:rsid w:val="27BD3A55"/>
    <w:rsid w:val="27C43681"/>
    <w:rsid w:val="27EA2FB8"/>
    <w:rsid w:val="27FD02F5"/>
    <w:rsid w:val="281E51E9"/>
    <w:rsid w:val="28367B8D"/>
    <w:rsid w:val="28497097"/>
    <w:rsid w:val="28667F84"/>
    <w:rsid w:val="28771E56"/>
    <w:rsid w:val="28CD1A76"/>
    <w:rsid w:val="28DC386E"/>
    <w:rsid w:val="28F96D0F"/>
    <w:rsid w:val="29514455"/>
    <w:rsid w:val="296E14AB"/>
    <w:rsid w:val="298414F1"/>
    <w:rsid w:val="298565C8"/>
    <w:rsid w:val="29C54E43"/>
    <w:rsid w:val="29DC077F"/>
    <w:rsid w:val="2A102C74"/>
    <w:rsid w:val="2A273408"/>
    <w:rsid w:val="2A7B043A"/>
    <w:rsid w:val="2A84085A"/>
    <w:rsid w:val="2ADF135E"/>
    <w:rsid w:val="2B204EEC"/>
    <w:rsid w:val="2B230073"/>
    <w:rsid w:val="2B4A7790"/>
    <w:rsid w:val="2B767547"/>
    <w:rsid w:val="2B9E594C"/>
    <w:rsid w:val="2BAC1E16"/>
    <w:rsid w:val="2BBD2276"/>
    <w:rsid w:val="2BF647C5"/>
    <w:rsid w:val="2C1614BC"/>
    <w:rsid w:val="2CA3627E"/>
    <w:rsid w:val="2CB01DDA"/>
    <w:rsid w:val="2CC47634"/>
    <w:rsid w:val="2CD21D51"/>
    <w:rsid w:val="2CFE2B46"/>
    <w:rsid w:val="2D241E80"/>
    <w:rsid w:val="2D40315E"/>
    <w:rsid w:val="2D55028C"/>
    <w:rsid w:val="2D6F134E"/>
    <w:rsid w:val="2DBF68CB"/>
    <w:rsid w:val="2E045F3A"/>
    <w:rsid w:val="2E0E6DB8"/>
    <w:rsid w:val="2E19750B"/>
    <w:rsid w:val="2E2E1209"/>
    <w:rsid w:val="2E406E7E"/>
    <w:rsid w:val="2E483ADE"/>
    <w:rsid w:val="2E8E0C35"/>
    <w:rsid w:val="2EA75CC0"/>
    <w:rsid w:val="2EE9502B"/>
    <w:rsid w:val="2EF9760E"/>
    <w:rsid w:val="2F285C58"/>
    <w:rsid w:val="2F460EB0"/>
    <w:rsid w:val="2F6D0385"/>
    <w:rsid w:val="2F8234DC"/>
    <w:rsid w:val="2FD302BA"/>
    <w:rsid w:val="2FDE6858"/>
    <w:rsid w:val="303D5733"/>
    <w:rsid w:val="30B54971"/>
    <w:rsid w:val="30C70128"/>
    <w:rsid w:val="30FC114A"/>
    <w:rsid w:val="311A3CC6"/>
    <w:rsid w:val="313A1C72"/>
    <w:rsid w:val="317835F4"/>
    <w:rsid w:val="317E4255"/>
    <w:rsid w:val="318261E2"/>
    <w:rsid w:val="319074BA"/>
    <w:rsid w:val="31992E3D"/>
    <w:rsid w:val="31B23EFF"/>
    <w:rsid w:val="31B729E4"/>
    <w:rsid w:val="31C82F0F"/>
    <w:rsid w:val="31CD0D39"/>
    <w:rsid w:val="31D6746F"/>
    <w:rsid w:val="31EA6A78"/>
    <w:rsid w:val="323D1C79"/>
    <w:rsid w:val="32530593"/>
    <w:rsid w:val="326F0F58"/>
    <w:rsid w:val="32AE0B6A"/>
    <w:rsid w:val="32B85545"/>
    <w:rsid w:val="32D70AAC"/>
    <w:rsid w:val="32E97DF4"/>
    <w:rsid w:val="33184235"/>
    <w:rsid w:val="333D3C9C"/>
    <w:rsid w:val="33661445"/>
    <w:rsid w:val="33674882"/>
    <w:rsid w:val="33B45D0C"/>
    <w:rsid w:val="33C00B55"/>
    <w:rsid w:val="33F425AD"/>
    <w:rsid w:val="33F94067"/>
    <w:rsid w:val="341669C7"/>
    <w:rsid w:val="34190265"/>
    <w:rsid w:val="34227644"/>
    <w:rsid w:val="34264730"/>
    <w:rsid w:val="342B1533"/>
    <w:rsid w:val="34533777"/>
    <w:rsid w:val="3476178E"/>
    <w:rsid w:val="34825E0A"/>
    <w:rsid w:val="349A75F8"/>
    <w:rsid w:val="34EA55FA"/>
    <w:rsid w:val="35156C7E"/>
    <w:rsid w:val="351C000D"/>
    <w:rsid w:val="351C13A0"/>
    <w:rsid w:val="355A0B35"/>
    <w:rsid w:val="35614329"/>
    <w:rsid w:val="358917C7"/>
    <w:rsid w:val="359F29EC"/>
    <w:rsid w:val="35F40F8A"/>
    <w:rsid w:val="36115B96"/>
    <w:rsid w:val="363015A2"/>
    <w:rsid w:val="368F6463"/>
    <w:rsid w:val="36965B9D"/>
    <w:rsid w:val="369938DF"/>
    <w:rsid w:val="36A22794"/>
    <w:rsid w:val="374F76EC"/>
    <w:rsid w:val="375A306E"/>
    <w:rsid w:val="37607F59"/>
    <w:rsid w:val="37675074"/>
    <w:rsid w:val="37B07021"/>
    <w:rsid w:val="37E62B54"/>
    <w:rsid w:val="386D1BDF"/>
    <w:rsid w:val="387B329C"/>
    <w:rsid w:val="38A254D0"/>
    <w:rsid w:val="38AE232C"/>
    <w:rsid w:val="38B13162"/>
    <w:rsid w:val="393578EF"/>
    <w:rsid w:val="393A1FB4"/>
    <w:rsid w:val="3963744A"/>
    <w:rsid w:val="39921550"/>
    <w:rsid w:val="399D5C99"/>
    <w:rsid w:val="3A1E7E44"/>
    <w:rsid w:val="3A483DED"/>
    <w:rsid w:val="3AAA1C17"/>
    <w:rsid w:val="3AC6367C"/>
    <w:rsid w:val="3AD273C0"/>
    <w:rsid w:val="3ADD1FEC"/>
    <w:rsid w:val="3B251BE5"/>
    <w:rsid w:val="3B385475"/>
    <w:rsid w:val="3B5E7AC5"/>
    <w:rsid w:val="3B716BD9"/>
    <w:rsid w:val="3B787F67"/>
    <w:rsid w:val="3B892174"/>
    <w:rsid w:val="3BA0301A"/>
    <w:rsid w:val="3BAD23FE"/>
    <w:rsid w:val="3BCB62E9"/>
    <w:rsid w:val="3BDA29D0"/>
    <w:rsid w:val="3BF515B8"/>
    <w:rsid w:val="3C221C81"/>
    <w:rsid w:val="3CFE624A"/>
    <w:rsid w:val="3D0D46DF"/>
    <w:rsid w:val="3D324146"/>
    <w:rsid w:val="3D3305EA"/>
    <w:rsid w:val="3D9C5D26"/>
    <w:rsid w:val="3D9C76CA"/>
    <w:rsid w:val="3DB039E8"/>
    <w:rsid w:val="3DC41659"/>
    <w:rsid w:val="3DD551FD"/>
    <w:rsid w:val="3DE3183F"/>
    <w:rsid w:val="3DE47B36"/>
    <w:rsid w:val="3E3B1C01"/>
    <w:rsid w:val="3E5668B2"/>
    <w:rsid w:val="3E9919BE"/>
    <w:rsid w:val="3EE871B2"/>
    <w:rsid w:val="3EFE69D5"/>
    <w:rsid w:val="3F033793"/>
    <w:rsid w:val="3F1A6D55"/>
    <w:rsid w:val="3F43263A"/>
    <w:rsid w:val="3F591E5E"/>
    <w:rsid w:val="3FA255B3"/>
    <w:rsid w:val="3FAC00F9"/>
    <w:rsid w:val="3FB377C0"/>
    <w:rsid w:val="40621D89"/>
    <w:rsid w:val="40646634"/>
    <w:rsid w:val="40714F85"/>
    <w:rsid w:val="407C5E04"/>
    <w:rsid w:val="40A47108"/>
    <w:rsid w:val="40E9225B"/>
    <w:rsid w:val="41C537DA"/>
    <w:rsid w:val="41E141F4"/>
    <w:rsid w:val="41F45E6E"/>
    <w:rsid w:val="42350AF4"/>
    <w:rsid w:val="42695662"/>
    <w:rsid w:val="428E0070"/>
    <w:rsid w:val="42927B60"/>
    <w:rsid w:val="429F5DD9"/>
    <w:rsid w:val="42B86E9B"/>
    <w:rsid w:val="42D64FF5"/>
    <w:rsid w:val="42E934F8"/>
    <w:rsid w:val="42FE0D52"/>
    <w:rsid w:val="43683210"/>
    <w:rsid w:val="43686B13"/>
    <w:rsid w:val="43AF64F0"/>
    <w:rsid w:val="43BE56FA"/>
    <w:rsid w:val="442C7B41"/>
    <w:rsid w:val="4475773A"/>
    <w:rsid w:val="44C71617"/>
    <w:rsid w:val="44F93EC7"/>
    <w:rsid w:val="45344EFF"/>
    <w:rsid w:val="456D08A8"/>
    <w:rsid w:val="45701CAF"/>
    <w:rsid w:val="45BD3BDC"/>
    <w:rsid w:val="45FB6B43"/>
    <w:rsid w:val="460D74FE"/>
    <w:rsid w:val="461A0599"/>
    <w:rsid w:val="4642364B"/>
    <w:rsid w:val="466510E8"/>
    <w:rsid w:val="471F573B"/>
    <w:rsid w:val="472E597E"/>
    <w:rsid w:val="474E6F01"/>
    <w:rsid w:val="47596E9F"/>
    <w:rsid w:val="47BC742D"/>
    <w:rsid w:val="48096CE0"/>
    <w:rsid w:val="48407DA3"/>
    <w:rsid w:val="486A50DB"/>
    <w:rsid w:val="487321E2"/>
    <w:rsid w:val="48AC74A2"/>
    <w:rsid w:val="48C97E7A"/>
    <w:rsid w:val="48DC7ED5"/>
    <w:rsid w:val="48F6071D"/>
    <w:rsid w:val="4975658B"/>
    <w:rsid w:val="49AE7B6C"/>
    <w:rsid w:val="4A2B43F6"/>
    <w:rsid w:val="4A3E237C"/>
    <w:rsid w:val="4ACE4D0C"/>
    <w:rsid w:val="4AF64A04"/>
    <w:rsid w:val="4B101F6A"/>
    <w:rsid w:val="4B241572"/>
    <w:rsid w:val="4B62209A"/>
    <w:rsid w:val="4BA33C6C"/>
    <w:rsid w:val="4BC65CC2"/>
    <w:rsid w:val="4BEA4569"/>
    <w:rsid w:val="4BF47196"/>
    <w:rsid w:val="4C0759B2"/>
    <w:rsid w:val="4C0851C2"/>
    <w:rsid w:val="4C124D5F"/>
    <w:rsid w:val="4C286E40"/>
    <w:rsid w:val="4C2A1420"/>
    <w:rsid w:val="4C4A5008"/>
    <w:rsid w:val="4C8A7E64"/>
    <w:rsid w:val="4C9E69C2"/>
    <w:rsid w:val="4CC27294"/>
    <w:rsid w:val="4CEE0089"/>
    <w:rsid w:val="4D314ADC"/>
    <w:rsid w:val="4D3161C8"/>
    <w:rsid w:val="4D534390"/>
    <w:rsid w:val="4D8D2614"/>
    <w:rsid w:val="4DAD14BF"/>
    <w:rsid w:val="4DCA28A4"/>
    <w:rsid w:val="4DCD7DF8"/>
    <w:rsid w:val="4E025D3D"/>
    <w:rsid w:val="4E0829D5"/>
    <w:rsid w:val="4E30022D"/>
    <w:rsid w:val="4E4C17C1"/>
    <w:rsid w:val="4E61488B"/>
    <w:rsid w:val="4E6525CD"/>
    <w:rsid w:val="4EFC72D6"/>
    <w:rsid w:val="4F075432"/>
    <w:rsid w:val="4F133DD7"/>
    <w:rsid w:val="4F2A2ECF"/>
    <w:rsid w:val="4F571CE1"/>
    <w:rsid w:val="4F5F1729"/>
    <w:rsid w:val="4FD01CC8"/>
    <w:rsid w:val="50720FD1"/>
    <w:rsid w:val="50753A1A"/>
    <w:rsid w:val="509A33A6"/>
    <w:rsid w:val="50B25FB2"/>
    <w:rsid w:val="50B52C6C"/>
    <w:rsid w:val="50E023DF"/>
    <w:rsid w:val="50E53551"/>
    <w:rsid w:val="510D2AA8"/>
    <w:rsid w:val="510F6820"/>
    <w:rsid w:val="514A5AAA"/>
    <w:rsid w:val="51C7134B"/>
    <w:rsid w:val="51E732F9"/>
    <w:rsid w:val="524433CB"/>
    <w:rsid w:val="526037D7"/>
    <w:rsid w:val="52833022"/>
    <w:rsid w:val="52D25D57"/>
    <w:rsid w:val="52D65847"/>
    <w:rsid w:val="52F45CCD"/>
    <w:rsid w:val="53165C44"/>
    <w:rsid w:val="535A11D1"/>
    <w:rsid w:val="539D6365"/>
    <w:rsid w:val="53FC7B8A"/>
    <w:rsid w:val="540939FA"/>
    <w:rsid w:val="540B7773"/>
    <w:rsid w:val="54576514"/>
    <w:rsid w:val="549813C7"/>
    <w:rsid w:val="54983283"/>
    <w:rsid w:val="55384597"/>
    <w:rsid w:val="556D121E"/>
    <w:rsid w:val="5587638C"/>
    <w:rsid w:val="55BF6A67"/>
    <w:rsid w:val="55DF261E"/>
    <w:rsid w:val="55E71B19"/>
    <w:rsid w:val="56026953"/>
    <w:rsid w:val="5667406B"/>
    <w:rsid w:val="56861332"/>
    <w:rsid w:val="56951575"/>
    <w:rsid w:val="56AE3350"/>
    <w:rsid w:val="56B20379"/>
    <w:rsid w:val="56ED13B1"/>
    <w:rsid w:val="571526B6"/>
    <w:rsid w:val="57923D07"/>
    <w:rsid w:val="580515D3"/>
    <w:rsid w:val="58164938"/>
    <w:rsid w:val="589A2E73"/>
    <w:rsid w:val="58E8691A"/>
    <w:rsid w:val="58F06F37"/>
    <w:rsid w:val="58F429FC"/>
    <w:rsid w:val="597D4C6F"/>
    <w:rsid w:val="59B461B6"/>
    <w:rsid w:val="5A0E6C2B"/>
    <w:rsid w:val="5A132EDD"/>
    <w:rsid w:val="5A2C21F1"/>
    <w:rsid w:val="5A33532D"/>
    <w:rsid w:val="5A667190"/>
    <w:rsid w:val="5A8738CB"/>
    <w:rsid w:val="5AB04BD0"/>
    <w:rsid w:val="5AC32B55"/>
    <w:rsid w:val="5AC62645"/>
    <w:rsid w:val="5ADD173D"/>
    <w:rsid w:val="5AEE394A"/>
    <w:rsid w:val="5B03427A"/>
    <w:rsid w:val="5B215E2C"/>
    <w:rsid w:val="5B2E3D47"/>
    <w:rsid w:val="5B544386"/>
    <w:rsid w:val="5B7E6A7C"/>
    <w:rsid w:val="5BC052E6"/>
    <w:rsid w:val="5C237623"/>
    <w:rsid w:val="5C817592"/>
    <w:rsid w:val="5CB85FBE"/>
    <w:rsid w:val="5CC11316"/>
    <w:rsid w:val="5CEE5E83"/>
    <w:rsid w:val="5D073F0A"/>
    <w:rsid w:val="5D2E002E"/>
    <w:rsid w:val="5D333896"/>
    <w:rsid w:val="5D93264F"/>
    <w:rsid w:val="5DAE3850"/>
    <w:rsid w:val="5DC3406C"/>
    <w:rsid w:val="5DD14AD5"/>
    <w:rsid w:val="5DE2125E"/>
    <w:rsid w:val="5E03770C"/>
    <w:rsid w:val="5E056FE1"/>
    <w:rsid w:val="5E070FAB"/>
    <w:rsid w:val="5E122343"/>
    <w:rsid w:val="5E1E6A37"/>
    <w:rsid w:val="5E251431"/>
    <w:rsid w:val="5EAD49BA"/>
    <w:rsid w:val="5EE72B8A"/>
    <w:rsid w:val="5EEA21DC"/>
    <w:rsid w:val="5F3D500E"/>
    <w:rsid w:val="5F460127"/>
    <w:rsid w:val="5F6B37BB"/>
    <w:rsid w:val="5F864151"/>
    <w:rsid w:val="5FD21144"/>
    <w:rsid w:val="5FF4555F"/>
    <w:rsid w:val="5FFC2665"/>
    <w:rsid w:val="60705A7A"/>
    <w:rsid w:val="607448F1"/>
    <w:rsid w:val="60B93FDE"/>
    <w:rsid w:val="60EC092C"/>
    <w:rsid w:val="61554209"/>
    <w:rsid w:val="615D2A04"/>
    <w:rsid w:val="6162673D"/>
    <w:rsid w:val="61701ACD"/>
    <w:rsid w:val="61785D1C"/>
    <w:rsid w:val="61967A30"/>
    <w:rsid w:val="61C84EF5"/>
    <w:rsid w:val="61FB1475"/>
    <w:rsid w:val="61FC0CA7"/>
    <w:rsid w:val="624309B2"/>
    <w:rsid w:val="628A3F58"/>
    <w:rsid w:val="62B965EC"/>
    <w:rsid w:val="62D222B1"/>
    <w:rsid w:val="62F45876"/>
    <w:rsid w:val="630F26B0"/>
    <w:rsid w:val="63780255"/>
    <w:rsid w:val="6384309D"/>
    <w:rsid w:val="63EE6769"/>
    <w:rsid w:val="6401391C"/>
    <w:rsid w:val="640B10C9"/>
    <w:rsid w:val="642E363F"/>
    <w:rsid w:val="643423CE"/>
    <w:rsid w:val="6444633C"/>
    <w:rsid w:val="64654C7D"/>
    <w:rsid w:val="64744EC0"/>
    <w:rsid w:val="64762955"/>
    <w:rsid w:val="64835103"/>
    <w:rsid w:val="64850404"/>
    <w:rsid w:val="648844C8"/>
    <w:rsid w:val="64A5151D"/>
    <w:rsid w:val="64BB2939"/>
    <w:rsid w:val="64BE7D39"/>
    <w:rsid w:val="64FD0504"/>
    <w:rsid w:val="65063F46"/>
    <w:rsid w:val="65586590"/>
    <w:rsid w:val="655D7702"/>
    <w:rsid w:val="656D35FB"/>
    <w:rsid w:val="658D6460"/>
    <w:rsid w:val="65A3544F"/>
    <w:rsid w:val="65AD68DC"/>
    <w:rsid w:val="65C37EAD"/>
    <w:rsid w:val="65D32170"/>
    <w:rsid w:val="665D427F"/>
    <w:rsid w:val="665F56FC"/>
    <w:rsid w:val="667C62AE"/>
    <w:rsid w:val="6683763C"/>
    <w:rsid w:val="66CD4502"/>
    <w:rsid w:val="66F150F1"/>
    <w:rsid w:val="670047E9"/>
    <w:rsid w:val="67AF640F"/>
    <w:rsid w:val="67B75261"/>
    <w:rsid w:val="67DF53C7"/>
    <w:rsid w:val="67FD6F7B"/>
    <w:rsid w:val="681D13CB"/>
    <w:rsid w:val="682A2E36"/>
    <w:rsid w:val="684861A3"/>
    <w:rsid w:val="684F3C7A"/>
    <w:rsid w:val="685322CF"/>
    <w:rsid w:val="68662D72"/>
    <w:rsid w:val="68C301C4"/>
    <w:rsid w:val="691427CE"/>
    <w:rsid w:val="69173C3C"/>
    <w:rsid w:val="694E1381"/>
    <w:rsid w:val="69690D6B"/>
    <w:rsid w:val="69847953"/>
    <w:rsid w:val="698C2CAC"/>
    <w:rsid w:val="69BF2910"/>
    <w:rsid w:val="69FC398E"/>
    <w:rsid w:val="6A107B53"/>
    <w:rsid w:val="6A601AD9"/>
    <w:rsid w:val="6A7D43A3"/>
    <w:rsid w:val="6A933BC6"/>
    <w:rsid w:val="6AB44268"/>
    <w:rsid w:val="6AB75B07"/>
    <w:rsid w:val="6ACD70D8"/>
    <w:rsid w:val="6AE6019A"/>
    <w:rsid w:val="6B601CFA"/>
    <w:rsid w:val="6B6A2B79"/>
    <w:rsid w:val="6BA50055"/>
    <w:rsid w:val="6BC71D79"/>
    <w:rsid w:val="6BD6020E"/>
    <w:rsid w:val="6BF415C3"/>
    <w:rsid w:val="6C044D7B"/>
    <w:rsid w:val="6C291932"/>
    <w:rsid w:val="6C67530A"/>
    <w:rsid w:val="6C7040A8"/>
    <w:rsid w:val="6C88775B"/>
    <w:rsid w:val="6CDE35BE"/>
    <w:rsid w:val="6CF272CA"/>
    <w:rsid w:val="6D0D7C60"/>
    <w:rsid w:val="6D6E7636"/>
    <w:rsid w:val="6D875C64"/>
    <w:rsid w:val="6D8F7A4A"/>
    <w:rsid w:val="6DA41FD4"/>
    <w:rsid w:val="6DA57E98"/>
    <w:rsid w:val="6E005A16"/>
    <w:rsid w:val="6E0E5A3E"/>
    <w:rsid w:val="6E753D0F"/>
    <w:rsid w:val="6EC6456A"/>
    <w:rsid w:val="6EDC1FE0"/>
    <w:rsid w:val="6EED04C2"/>
    <w:rsid w:val="6F106D71"/>
    <w:rsid w:val="6F422258"/>
    <w:rsid w:val="6FF5245E"/>
    <w:rsid w:val="70294DB1"/>
    <w:rsid w:val="707016DF"/>
    <w:rsid w:val="708A7CCF"/>
    <w:rsid w:val="70C607C8"/>
    <w:rsid w:val="70DF7B65"/>
    <w:rsid w:val="70FB773A"/>
    <w:rsid w:val="714C560B"/>
    <w:rsid w:val="71562A57"/>
    <w:rsid w:val="71986AC5"/>
    <w:rsid w:val="71B07894"/>
    <w:rsid w:val="71C8684B"/>
    <w:rsid w:val="71D13952"/>
    <w:rsid w:val="71FD64F5"/>
    <w:rsid w:val="722F233E"/>
    <w:rsid w:val="722F2426"/>
    <w:rsid w:val="723637B5"/>
    <w:rsid w:val="72A20E4A"/>
    <w:rsid w:val="73245D03"/>
    <w:rsid w:val="73327D61"/>
    <w:rsid w:val="734A619E"/>
    <w:rsid w:val="737D3686"/>
    <w:rsid w:val="73920EBF"/>
    <w:rsid w:val="73AD5CF9"/>
    <w:rsid w:val="73BC418E"/>
    <w:rsid w:val="73BC5F3C"/>
    <w:rsid w:val="73EA0142"/>
    <w:rsid w:val="73F152F7"/>
    <w:rsid w:val="73F6428A"/>
    <w:rsid w:val="742142D6"/>
    <w:rsid w:val="744523D5"/>
    <w:rsid w:val="744E10B5"/>
    <w:rsid w:val="745368A0"/>
    <w:rsid w:val="74AA048A"/>
    <w:rsid w:val="74D6127F"/>
    <w:rsid w:val="753E09D1"/>
    <w:rsid w:val="75581C94"/>
    <w:rsid w:val="75652C02"/>
    <w:rsid w:val="75804F19"/>
    <w:rsid w:val="759233F8"/>
    <w:rsid w:val="759C6025"/>
    <w:rsid w:val="75AF6227"/>
    <w:rsid w:val="75B415C0"/>
    <w:rsid w:val="75ED6880"/>
    <w:rsid w:val="75F47C0F"/>
    <w:rsid w:val="7612032C"/>
    <w:rsid w:val="763E0E8A"/>
    <w:rsid w:val="76475789"/>
    <w:rsid w:val="764F12E9"/>
    <w:rsid w:val="76672331"/>
    <w:rsid w:val="768764DC"/>
    <w:rsid w:val="76971900"/>
    <w:rsid w:val="76B80C3C"/>
    <w:rsid w:val="76C23A90"/>
    <w:rsid w:val="76FF4ABD"/>
    <w:rsid w:val="773B361B"/>
    <w:rsid w:val="778E5E41"/>
    <w:rsid w:val="77B238DE"/>
    <w:rsid w:val="77F55B67"/>
    <w:rsid w:val="77FC7590"/>
    <w:rsid w:val="7840538D"/>
    <w:rsid w:val="788128F2"/>
    <w:rsid w:val="78A8138F"/>
    <w:rsid w:val="78DC460F"/>
    <w:rsid w:val="78EE303B"/>
    <w:rsid w:val="78EF46BD"/>
    <w:rsid w:val="78F30652"/>
    <w:rsid w:val="78F47F26"/>
    <w:rsid w:val="78FE16EA"/>
    <w:rsid w:val="79406DC6"/>
    <w:rsid w:val="79725A1A"/>
    <w:rsid w:val="79907C4E"/>
    <w:rsid w:val="79B80F53"/>
    <w:rsid w:val="79BC6C95"/>
    <w:rsid w:val="79CA3245"/>
    <w:rsid w:val="7A396538"/>
    <w:rsid w:val="7A7B52BF"/>
    <w:rsid w:val="7AD42EDA"/>
    <w:rsid w:val="7AEF309B"/>
    <w:rsid w:val="7B0408F4"/>
    <w:rsid w:val="7B222CED"/>
    <w:rsid w:val="7B5C42BC"/>
    <w:rsid w:val="7B615D46"/>
    <w:rsid w:val="7B880506"/>
    <w:rsid w:val="7B9A4DB4"/>
    <w:rsid w:val="7BAB0D70"/>
    <w:rsid w:val="7BF73FB5"/>
    <w:rsid w:val="7C085C3A"/>
    <w:rsid w:val="7C277062"/>
    <w:rsid w:val="7C2D2E5E"/>
    <w:rsid w:val="7C4D1E27"/>
    <w:rsid w:val="7CBA4FE2"/>
    <w:rsid w:val="7CC65545"/>
    <w:rsid w:val="7D3F740C"/>
    <w:rsid w:val="7D4C0330"/>
    <w:rsid w:val="7D692D73"/>
    <w:rsid w:val="7D937D0D"/>
    <w:rsid w:val="7D9976BA"/>
    <w:rsid w:val="7D9C0F14"/>
    <w:rsid w:val="7DD547CA"/>
    <w:rsid w:val="7E2E59B2"/>
    <w:rsid w:val="7E4365D3"/>
    <w:rsid w:val="7E6F077A"/>
    <w:rsid w:val="7E8A2BC9"/>
    <w:rsid w:val="7E8D0C00"/>
    <w:rsid w:val="7EB51F05"/>
    <w:rsid w:val="7EE80C04"/>
    <w:rsid w:val="7EF7251E"/>
    <w:rsid w:val="7F280963"/>
    <w:rsid w:val="7F3E2092"/>
    <w:rsid w:val="7F6D27E0"/>
    <w:rsid w:val="7FB839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6">
    <w:name w:val="heading 2"/>
    <w:basedOn w:val="1"/>
    <w:next w:val="1"/>
    <w:qFormat/>
    <w:uiPriority w:val="0"/>
    <w:pPr>
      <w:keepNext/>
      <w:keepLines/>
      <w:widowControl/>
      <w:spacing w:before="260" w:after="260" w:line="415" w:lineRule="auto"/>
      <w:jc w:val="center"/>
      <w:outlineLvl w:val="1"/>
    </w:pPr>
    <w:rPr>
      <w:rFonts w:ascii="Arial" w:hAnsi="Arial" w:eastAsia="黑体"/>
      <w:b/>
      <w:kern w:val="0"/>
      <w:sz w:val="36"/>
      <w:szCs w:val="20"/>
    </w:rPr>
  </w:style>
  <w:style w:type="paragraph" w:styleId="7">
    <w:name w:val="heading 3"/>
    <w:basedOn w:val="1"/>
    <w:next w:val="8"/>
    <w:qFormat/>
    <w:uiPriority w:val="0"/>
    <w:pPr>
      <w:keepNext/>
      <w:keepLines/>
      <w:spacing w:before="260" w:after="260" w:line="416" w:lineRule="auto"/>
      <w:outlineLvl w:val="2"/>
    </w:pPr>
    <w:rPr>
      <w:b/>
      <w:bCs/>
      <w:sz w:val="32"/>
      <w:szCs w:val="32"/>
    </w:rPr>
  </w:style>
  <w:style w:type="paragraph" w:styleId="9">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10">
    <w:name w:val="heading 5"/>
    <w:basedOn w:val="1"/>
    <w:next w:val="1"/>
    <w:qFormat/>
    <w:uiPriority w:val="0"/>
    <w:pPr>
      <w:keepNext/>
      <w:keepLines/>
      <w:spacing w:before="280" w:after="290" w:line="372" w:lineRule="auto"/>
      <w:outlineLvl w:val="4"/>
    </w:pPr>
    <w:rPr>
      <w:b/>
      <w:sz w:val="28"/>
    </w:rPr>
  </w:style>
  <w:style w:type="paragraph" w:styleId="11">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12">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3">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4">
    <w:name w:val="heading 9"/>
    <w:basedOn w:val="1"/>
    <w:next w:val="1"/>
    <w:qFormat/>
    <w:uiPriority w:val="1"/>
    <w:pPr>
      <w:ind w:left="1843"/>
      <w:outlineLvl w:val="8"/>
    </w:pPr>
    <w:rPr>
      <w:rFonts w:ascii="宋体" w:hAnsi="宋体" w:eastAsia="宋体" w:cs="宋体"/>
      <w:b/>
      <w:bCs/>
      <w:sz w:val="24"/>
      <w:szCs w:val="24"/>
      <w:lang w:val="zh-CN" w:eastAsia="zh-CN" w:bidi="zh-CN"/>
    </w:rPr>
  </w:style>
  <w:style w:type="character" w:default="1" w:styleId="32">
    <w:name w:val="Default Paragraph Font"/>
    <w:semiHidden/>
    <w:uiPriority w:val="0"/>
  </w:style>
  <w:style w:type="table" w:default="1" w:styleId="30">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4"/>
    <w:uiPriority w:val="0"/>
    <w:pPr>
      <w:ind w:left="630"/>
    </w:pPr>
    <w:rPr>
      <w:rFonts w:ascii="仿宋_GB2312" w:eastAsia="仿宋_GB2312"/>
      <w:sz w:val="32"/>
    </w:rPr>
  </w:style>
  <w:style w:type="paragraph" w:styleId="4">
    <w:name w:val="envelope return"/>
    <w:basedOn w:val="1"/>
    <w:qFormat/>
    <w:uiPriority w:val="0"/>
    <w:pPr>
      <w:widowControl/>
      <w:snapToGrid w:val="0"/>
      <w:jc w:val="left"/>
    </w:pPr>
    <w:rPr>
      <w:rFonts w:ascii="Arial" w:hAnsi="Arial" w:cs="Arial"/>
      <w:kern w:val="0"/>
      <w:sz w:val="24"/>
    </w:rPr>
  </w:style>
  <w:style w:type="paragraph" w:styleId="8">
    <w:name w:val="Normal Indent"/>
    <w:basedOn w:val="1"/>
    <w:qFormat/>
    <w:uiPriority w:val="0"/>
    <w:pPr>
      <w:ind w:firstLine="420"/>
    </w:pPr>
  </w:style>
  <w:style w:type="paragraph" w:styleId="15">
    <w:name w:val="Document Map"/>
    <w:basedOn w:val="1"/>
    <w:link w:val="36"/>
    <w:qFormat/>
    <w:uiPriority w:val="0"/>
    <w:rPr>
      <w:rFonts w:ascii="宋体"/>
      <w:sz w:val="18"/>
      <w:szCs w:val="18"/>
    </w:rPr>
  </w:style>
  <w:style w:type="paragraph" w:styleId="16">
    <w:name w:val="Salutation"/>
    <w:basedOn w:val="1"/>
    <w:next w:val="1"/>
    <w:qFormat/>
    <w:uiPriority w:val="0"/>
    <w:rPr>
      <w:rFonts w:ascii="仿宋_GB2312" w:eastAsia="仿宋_GB2312"/>
      <w:sz w:val="28"/>
    </w:rPr>
  </w:style>
  <w:style w:type="paragraph" w:styleId="17">
    <w:name w:val="Body Text"/>
    <w:basedOn w:val="1"/>
    <w:qFormat/>
    <w:uiPriority w:val="0"/>
    <w:pPr>
      <w:spacing w:after="120"/>
    </w:pPr>
    <w:rPr>
      <w:szCs w:val="24"/>
    </w:rPr>
  </w:style>
  <w:style w:type="paragraph" w:styleId="18">
    <w:name w:val="List 2"/>
    <w:basedOn w:val="1"/>
    <w:qFormat/>
    <w:uiPriority w:val="0"/>
    <w:pPr>
      <w:ind w:left="100" w:leftChars="200" w:hanging="200" w:hangingChars="200"/>
    </w:pPr>
  </w:style>
  <w:style w:type="paragraph" w:styleId="19">
    <w:name w:val="List Continue"/>
    <w:basedOn w:val="1"/>
    <w:qFormat/>
    <w:uiPriority w:val="0"/>
    <w:pPr>
      <w:spacing w:after="120"/>
      <w:ind w:left="420" w:leftChars="200"/>
    </w:pPr>
  </w:style>
  <w:style w:type="paragraph" w:styleId="20">
    <w:name w:val="Plain Text"/>
    <w:basedOn w:val="1"/>
    <w:qFormat/>
    <w:uiPriority w:val="0"/>
    <w:rPr>
      <w:rFonts w:ascii="宋体" w:hAnsi="Courier New"/>
      <w:szCs w:val="21"/>
    </w:rPr>
  </w:style>
  <w:style w:type="paragraph" w:styleId="21">
    <w:name w:val="Date"/>
    <w:basedOn w:val="1"/>
    <w:next w:val="1"/>
    <w:link w:val="37"/>
    <w:qFormat/>
    <w:uiPriority w:val="0"/>
    <w:pPr>
      <w:ind w:left="100" w:leftChars="2500"/>
    </w:pPr>
  </w:style>
  <w:style w:type="paragraph" w:styleId="22">
    <w:name w:val="Body Text Indent 2"/>
    <w:basedOn w:val="1"/>
    <w:qFormat/>
    <w:uiPriority w:val="0"/>
    <w:pPr>
      <w:spacing w:after="120" w:line="480" w:lineRule="auto"/>
      <w:ind w:left="420" w:leftChars="200"/>
    </w:p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qFormat/>
    <w:uiPriority w:val="0"/>
    <w:pPr>
      <w:adjustRightInd w:val="0"/>
      <w:snapToGrid w:val="0"/>
      <w:spacing w:before="62" w:beforeLines="20" w:after="62" w:afterLines="20" w:line="540" w:lineRule="exact"/>
    </w:pPr>
    <w:rPr>
      <w:rFonts w:ascii="仿宋_GB2312" w:eastAsia="仿宋_GB2312"/>
      <w:b/>
      <w:sz w:val="28"/>
      <w:szCs w:val="28"/>
    </w:rPr>
  </w:style>
  <w:style w:type="paragraph" w:styleId="27">
    <w:name w:val="Body Text Indent 3"/>
    <w:basedOn w:val="1"/>
    <w:qFormat/>
    <w:uiPriority w:val="0"/>
    <w:pPr>
      <w:spacing w:line="560" w:lineRule="exact"/>
      <w:ind w:left="735" w:leftChars="350"/>
    </w:pPr>
    <w:rPr>
      <w:rFonts w:eastAsia="仿宋_GB2312"/>
      <w:sz w:val="32"/>
    </w:rPr>
  </w:style>
  <w:style w:type="paragraph" w:styleId="28">
    <w:name w:val="Body Text 2"/>
    <w:basedOn w:val="1"/>
    <w:qFormat/>
    <w:uiPriority w:val="0"/>
    <w:pPr>
      <w:spacing w:after="120" w:line="480" w:lineRule="auto"/>
    </w:pPr>
    <w:rPr>
      <w:szCs w:val="24"/>
    </w:rPr>
  </w:style>
  <w:style w:type="paragraph" w:styleId="29">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0"/>
    <w:rPr>
      <w:b/>
    </w:rPr>
  </w:style>
  <w:style w:type="character" w:styleId="34">
    <w:name w:val="page number"/>
    <w:qFormat/>
    <w:uiPriority w:val="0"/>
  </w:style>
  <w:style w:type="character" w:styleId="35">
    <w:name w:val="Hyperlink"/>
    <w:qFormat/>
    <w:uiPriority w:val="0"/>
    <w:rPr>
      <w:color w:val="0000FF"/>
      <w:u w:val="single"/>
    </w:rPr>
  </w:style>
  <w:style w:type="character" w:customStyle="1" w:styleId="36">
    <w:name w:val="文档结构图 Char"/>
    <w:link w:val="15"/>
    <w:qFormat/>
    <w:uiPriority w:val="0"/>
    <w:rPr>
      <w:rFonts w:ascii="宋体"/>
      <w:kern w:val="2"/>
      <w:sz w:val="18"/>
      <w:szCs w:val="18"/>
    </w:rPr>
  </w:style>
  <w:style w:type="character" w:customStyle="1" w:styleId="37">
    <w:name w:val="日期 Char"/>
    <w:link w:val="21"/>
    <w:qFormat/>
    <w:uiPriority w:val="0"/>
    <w:rPr>
      <w:kern w:val="2"/>
      <w:sz w:val="21"/>
    </w:rPr>
  </w:style>
  <w:style w:type="paragraph" w:customStyle="1" w:styleId="38">
    <w:name w:val=" Char1 Char Char Char Char Char Char"/>
    <w:basedOn w:val="1"/>
    <w:qFormat/>
    <w:uiPriority w:val="0"/>
    <w:rPr>
      <w:rFonts w:ascii="Tahoma" w:hAnsi="Tahoma"/>
      <w:sz w:val="24"/>
    </w:rPr>
  </w:style>
  <w:style w:type="paragraph" w:customStyle="1" w:styleId="39">
    <w:name w:val="Table Paragraph"/>
    <w:basedOn w:val="1"/>
    <w:qFormat/>
    <w:uiPriority w:val="1"/>
    <w:rPr>
      <w:rFonts w:ascii="宋体" w:hAnsi="宋体" w:eastAsia="宋体" w:cs="宋体"/>
      <w:lang w:val="zh-CN" w:bidi="zh-CN"/>
    </w:rPr>
  </w:style>
  <w:style w:type="paragraph" w:customStyle="1" w:styleId="40">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styleId="42">
    <w:name w:val="List Paragraph"/>
    <w:basedOn w:val="1"/>
    <w:qFormat/>
    <w:uiPriority w:val="1"/>
    <w:pPr>
      <w:ind w:firstLine="420" w:firstLineChars="200"/>
    </w:pPr>
    <w:rPr>
      <w:rFonts w:ascii="Calibri" w:hAnsi="Calibri"/>
      <w:szCs w:val="22"/>
    </w:rPr>
  </w:style>
  <w:style w:type="paragraph" w:customStyle="1" w:styleId="43">
    <w:name w:val="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4">
    <w:name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53</Pages>
  <Words>20733</Words>
  <Characters>21634</Characters>
  <Lines>206</Lines>
  <Paragraphs>58</Paragraphs>
  <TotalTime>2</TotalTime>
  <ScaleCrop>false</ScaleCrop>
  <LinksUpToDate>false</LinksUpToDate>
  <CharactersWithSpaces>23024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2021-10-13T03:10:00Z</dcterms:created>
  <dc:creator>雨林木风</dc:creator>
  <cp:lastModifiedBy>尘土</cp:lastModifiedBy>
  <cp:lastPrinted>2013-07-26T00:19:00Z</cp:lastPrinted>
  <dcterms:modified xsi:type="dcterms:W3CDTF">2023-08-24T12:04:17Z</dcterms:modified>
  <dc:title>列山区古饶中学男生宿舍楼施工工程</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4F06D7E9D3934A1B8059B68B0FE1C936_13</vt:lpwstr>
  </property>
</Properties>
</file>