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rPr>
        <w:t>安徽相王医疗健康股份有限公司3.0T磁共振采购项目招标文件答疑公告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heme="minorBidi"/>
          <w:bCs/>
          <w:kern w:val="0"/>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各潜在投标人：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现对安徽相王医疗健康股份有限公司3.0T磁共振采购项目招标文件进行疑问回复，内容如下：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
          <w:bCs w:val="0"/>
          <w:kern w:val="0"/>
          <w:sz w:val="20"/>
          <w:szCs w:val="20"/>
          <w:lang w:val="en-US" w:eastAsia="zh-CN" w:bidi="ar-SA"/>
        </w:rPr>
        <w:t>质疑一、</w:t>
      </w:r>
      <w:r>
        <w:rPr>
          <w:rFonts w:hint="eastAsia" w:ascii="宋体" w:hAnsi="宋体" w:eastAsia="宋体" w:cstheme="minorBidi"/>
          <w:bCs/>
          <w:kern w:val="0"/>
          <w:sz w:val="20"/>
          <w:szCs w:val="20"/>
          <w:lang w:val="en-US" w:eastAsia="zh-CN" w:bidi="ar-SA"/>
        </w:rPr>
        <w:t>“★技术平台先进性”的配置要求不对等的问题：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 xml:space="preserve">   GE公司Premier平台及西门子公司Vida平台均具备两个梯度配置机型，同时Premier平台及Vida平台最低的梯度配置机型均大于等于45/200，飞利浦Elition X最大梯度场强仅为45，“★技术平台先进性”中“各厂家必须提供基于此平台的最高梯度场强配置的机型” Premier的最高梯度配置为80/200，西门子Vida的最高梯度配置为60/200，均远远高于飞利浦Elition X的45，佳能Galan的45，在2022年的国家贴息采购阶段Elition X售价仅为1200万。综上，为避免医院资金浪费，使得本次招标充分竞争，给各厂家一个公平竞争的机会，提出以下质疑。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heme="minorBidi"/>
          <w:b/>
          <w:bCs w:val="0"/>
          <w:kern w:val="0"/>
          <w:sz w:val="20"/>
          <w:szCs w:val="20"/>
          <w:lang w:val="en-US" w:eastAsia="zh-CN" w:bidi="ar-SA"/>
        </w:rPr>
      </w:pPr>
      <w:r>
        <w:rPr>
          <w:rFonts w:hint="eastAsia" w:ascii="宋体" w:hAnsi="宋体" w:eastAsia="宋体" w:cstheme="minorBidi"/>
          <w:b/>
          <w:bCs w:val="0"/>
          <w:kern w:val="0"/>
          <w:sz w:val="20"/>
          <w:szCs w:val="20"/>
          <w:lang w:val="en-US" w:eastAsia="zh-CN" w:bidi="ar-SA"/>
        </w:rPr>
        <w:t>建议修改：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序号</w:t>
            </w:r>
          </w:p>
        </w:tc>
        <w:tc>
          <w:tcPr>
            <w:tcW w:w="7450"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1</w:t>
            </w:r>
          </w:p>
        </w:tc>
        <w:tc>
          <w:tcPr>
            <w:tcW w:w="7450"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★技术平台先进性：为保证技术先进性和前沿技术平台，各家需要提供Premier 、VIDA 、Elition X Vitaleye、Galan平台高端磁共振。各厂家须提供基于此平台的最高梯度场强配置的机型，且此机型在NMPA/CFDA首次注册时间为2019年1月1日之后。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宋体" w:hAnsi="宋体" w:eastAsia="宋体" w:cstheme="minorBidi"/>
                <w:bCs/>
                <w:kern w:val="0"/>
                <w:sz w:val="20"/>
                <w:szCs w:val="20"/>
                <w:lang w:val="en-US" w:eastAsia="zh-CN" w:bidi="ar-SA"/>
              </w:rPr>
            </w:pPr>
          </w:p>
        </w:tc>
        <w:tc>
          <w:tcPr>
            <w:tcW w:w="7450"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建议修改为：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宋体" w:hAnsi="宋体" w:eastAsia="宋体" w:cstheme="minorBidi"/>
                <w:bCs/>
                <w:kern w:val="0"/>
                <w:sz w:val="20"/>
                <w:szCs w:val="20"/>
                <w:lang w:val="en-US" w:eastAsia="zh-CN" w:bidi="ar-SA"/>
              </w:rPr>
            </w:pPr>
            <w:r>
              <w:rPr>
                <w:rFonts w:hint="eastAsia" w:ascii="宋体" w:hAnsi="宋体" w:eastAsia="宋体" w:cstheme="minorBidi"/>
                <w:bCs/>
                <w:kern w:val="0"/>
                <w:sz w:val="20"/>
                <w:szCs w:val="20"/>
                <w:lang w:val="en-US" w:eastAsia="zh-CN" w:bidi="ar-SA"/>
              </w:rPr>
              <w:t>★技术平台先进性：为保证技术先进性和前沿技术平台，各家需要提供Premier 、VIDA 、Elition X Vitaleye、Galan平台高端磁共振，且此机型在NMPA/CFDA首次注册时间为2019年1月1日之后。</w:t>
            </w:r>
          </w:p>
        </w:tc>
      </w:tr>
    </w:tbl>
    <w:p>
      <w:pPr>
        <w:ind w:firstLine="402" w:firstLineChars="200"/>
        <w:rPr>
          <w:rFonts w:hint="eastAsia" w:ascii="宋体" w:hAnsi="宋体" w:eastAsia="宋体"/>
          <w:bCs/>
          <w:sz w:val="20"/>
          <w:szCs w:val="20"/>
        </w:rPr>
      </w:pPr>
      <w:r>
        <w:rPr>
          <w:rFonts w:hint="eastAsia" w:ascii="宋体" w:hAnsi="宋体" w:eastAsia="宋体"/>
          <w:b/>
          <w:bCs w:val="0"/>
          <w:sz w:val="20"/>
          <w:szCs w:val="20"/>
          <w:lang w:eastAsia="zh-CN"/>
        </w:rPr>
        <w:t>答：</w:t>
      </w:r>
      <w:r>
        <w:rPr>
          <w:rFonts w:hint="eastAsia" w:ascii="宋体" w:hAnsi="宋体" w:eastAsia="宋体"/>
          <w:bCs/>
          <w:sz w:val="20"/>
          <w:szCs w:val="20"/>
        </w:rPr>
        <w:t>招标参数制定基于招标人临床实际需求提出，且招标参数要求均已通过相关专家论证，无不合理性，无倾向性</w:t>
      </w:r>
      <w:r>
        <w:rPr>
          <w:rFonts w:hint="eastAsia" w:ascii="宋体" w:hAnsi="宋体" w:eastAsia="宋体"/>
          <w:bCs/>
          <w:sz w:val="20"/>
          <w:szCs w:val="20"/>
          <w:lang w:val="en-US" w:eastAsia="zh-CN"/>
        </w:rPr>
        <w:t>,且</w:t>
      </w:r>
      <w:r>
        <w:rPr>
          <w:rFonts w:hint="eastAsia" w:ascii="宋体" w:hAnsi="宋体" w:eastAsia="宋体"/>
          <w:bCs/>
          <w:sz w:val="20"/>
          <w:szCs w:val="20"/>
        </w:rPr>
        <w:t>目前市场上均有多家产品能满足要求。综上，参数要求不予修改，按原招标文件执行。</w:t>
      </w:r>
    </w:p>
    <w:p>
      <w:pPr>
        <w:rPr>
          <w:sz w:val="20"/>
          <w:szCs w:val="20"/>
        </w:rPr>
      </w:pPr>
      <w:r>
        <w:rPr>
          <w:b/>
          <w:bCs/>
          <w:sz w:val="20"/>
          <w:szCs w:val="20"/>
        </w:rPr>
        <w:t xml:space="preserve"> </w:t>
      </w:r>
      <w:r>
        <w:rPr>
          <w:rFonts w:hint="eastAsia"/>
          <w:b/>
          <w:bCs/>
          <w:sz w:val="20"/>
          <w:szCs w:val="20"/>
          <w:lang w:eastAsia="zh-CN"/>
        </w:rPr>
        <w:t>质疑二、</w:t>
      </w:r>
      <w:r>
        <w:rPr>
          <w:rFonts w:hint="eastAsia"/>
          <w:sz w:val="20"/>
          <w:szCs w:val="20"/>
        </w:rPr>
        <w:t>由于产品对位的不对等性，无法形成有效的竞争，故提出以下质疑。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b/>
                <w:bCs/>
                <w:kern w:val="0"/>
                <w:sz w:val="20"/>
                <w:szCs w:val="20"/>
              </w:rPr>
            </w:pPr>
            <w:r>
              <w:rPr>
                <w:rFonts w:hint="eastAsia"/>
                <w:b/>
                <w:bCs/>
                <w:kern w:val="0"/>
                <w:sz w:val="20"/>
                <w:szCs w:val="20"/>
              </w:rPr>
              <w:t>序号</w:t>
            </w:r>
          </w:p>
        </w:tc>
        <w:tc>
          <w:tcPr>
            <w:tcW w:w="7450" w:type="dxa"/>
            <w:vAlign w:val="center"/>
          </w:tcPr>
          <w:p>
            <w:pPr>
              <w:pStyle w:val="9"/>
              <w:spacing w:line="360" w:lineRule="auto"/>
              <w:ind w:firstLine="0" w:firstLineChars="0"/>
              <w:jc w:val="center"/>
              <w:rPr>
                <w:b/>
                <w:bCs/>
                <w:kern w:val="0"/>
                <w:sz w:val="20"/>
                <w:szCs w:val="20"/>
              </w:rPr>
            </w:pPr>
            <w:r>
              <w:rPr>
                <w:rFonts w:hint="eastAsia"/>
                <w:b/>
                <w:bCs/>
                <w:kern w:val="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r>
              <w:rPr>
                <w:rFonts w:hint="eastAsia"/>
                <w:kern w:val="0"/>
                <w:sz w:val="20"/>
                <w:szCs w:val="20"/>
              </w:rPr>
              <w:t>1</w:t>
            </w:r>
          </w:p>
        </w:tc>
        <w:tc>
          <w:tcPr>
            <w:tcW w:w="7450" w:type="dxa"/>
            <w:vAlign w:val="center"/>
          </w:tcPr>
          <w:p>
            <w:pPr>
              <w:pStyle w:val="9"/>
              <w:ind w:firstLine="0" w:firstLineChars="0"/>
              <w:rPr>
                <w:kern w:val="0"/>
                <w:sz w:val="20"/>
                <w:szCs w:val="20"/>
              </w:rPr>
            </w:pPr>
            <w:r>
              <w:rPr>
                <w:rFonts w:hint="eastAsia"/>
                <w:kern w:val="0"/>
                <w:sz w:val="20"/>
                <w:szCs w:val="20"/>
              </w:rPr>
              <w:t>1.1</w:t>
            </w:r>
            <w:r>
              <w:rPr>
                <w:kern w:val="0"/>
                <w:sz w:val="20"/>
                <w:szCs w:val="20"/>
              </w:rPr>
              <w:t xml:space="preserve">8 </w:t>
            </w:r>
            <w:r>
              <w:rPr>
                <w:rFonts w:hint="eastAsia"/>
                <w:kern w:val="0"/>
                <w:sz w:val="20"/>
                <w:szCs w:val="20"/>
              </w:rPr>
              <w:t>1高斯线范围：</w:t>
            </w:r>
            <w:r>
              <w:rPr>
                <w:kern w:val="0"/>
                <w:sz w:val="20"/>
                <w:szCs w:val="20"/>
              </w:rPr>
              <w:t xml:space="preserve"> </w:t>
            </w:r>
            <w:r>
              <w:rPr>
                <w:rFonts w:hint="eastAsia"/>
                <w:kern w:val="0"/>
                <w:sz w:val="20"/>
                <w:szCs w:val="20"/>
              </w:rPr>
              <w:t>≤7.</w:t>
            </w:r>
            <w:r>
              <w:rPr>
                <w:kern w:val="0"/>
                <w:sz w:val="20"/>
                <w:szCs w:val="20"/>
              </w:rPr>
              <w:t>8</w:t>
            </w:r>
            <w:r>
              <w:rPr>
                <w:rFonts w:hint="eastAsia"/>
                <w:kern w:val="0"/>
                <w:sz w:val="20"/>
                <w:szCs w:val="20"/>
              </w:rPr>
              <w:t>*4</w:t>
            </w:r>
            <w:r>
              <w:rPr>
                <w:kern w:val="0"/>
                <w:sz w:val="20"/>
                <w:szCs w:val="20"/>
              </w:rPr>
              <w:t>.8</w:t>
            </w:r>
            <w:r>
              <w:rPr>
                <w:rFonts w:hint="eastAsia"/>
                <w:kern w:val="0"/>
                <w:sz w:val="20"/>
                <w:szCs w:val="20"/>
              </w:rPr>
              <w:t>m</w:t>
            </w:r>
            <w:r>
              <w:rPr>
                <w:rFonts w:hint="eastAsia"/>
                <w:kern w:val="0"/>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说明：高斯线范围是磁共振的重要参数高斯线范围越大基建成本就越高且对周边电子仪器的影响越大，同时影响周边有金属植入患者、胰岛素泵、人工耳蜗及心脏起搏器植入等患者安全，为提高安全性和降低医院基建成本，</w:t>
            </w:r>
            <w:r>
              <w:rPr>
                <w:rFonts w:hint="eastAsia"/>
                <w:b/>
                <w:bCs/>
                <w:color w:val="FF0000"/>
                <w:kern w:val="0"/>
                <w:sz w:val="20"/>
                <w:szCs w:val="20"/>
              </w:rPr>
              <w:t>2</w:t>
            </w:r>
            <w:r>
              <w:rPr>
                <w:b/>
                <w:bCs/>
                <w:color w:val="FF0000"/>
                <w:kern w:val="0"/>
                <w:sz w:val="20"/>
                <w:szCs w:val="20"/>
              </w:rPr>
              <w:t>020</w:t>
            </w:r>
            <w:r>
              <w:rPr>
                <w:rFonts w:hint="eastAsia"/>
                <w:b/>
                <w:bCs/>
                <w:color w:val="FF0000"/>
                <w:kern w:val="0"/>
                <w:sz w:val="20"/>
                <w:szCs w:val="20"/>
              </w:rPr>
              <w:t>年度安徽集采M</w:t>
            </w:r>
            <w:r>
              <w:rPr>
                <w:b/>
                <w:bCs/>
                <w:color w:val="FF0000"/>
                <w:kern w:val="0"/>
                <w:sz w:val="20"/>
                <w:szCs w:val="20"/>
              </w:rPr>
              <w:t>R 03</w:t>
            </w:r>
            <w:r>
              <w:rPr>
                <w:rFonts w:hint="eastAsia"/>
                <w:b/>
                <w:bCs/>
                <w:color w:val="FF0000"/>
                <w:kern w:val="0"/>
                <w:sz w:val="20"/>
                <w:szCs w:val="20"/>
              </w:rPr>
              <w:t>包科研包此参数为：1高斯线范围：</w:t>
            </w:r>
            <w:r>
              <w:rPr>
                <w:b/>
                <w:bCs/>
                <w:color w:val="FF0000"/>
                <w:kern w:val="0"/>
                <w:sz w:val="20"/>
                <w:szCs w:val="20"/>
              </w:rPr>
              <w:t xml:space="preserve"> </w:t>
            </w:r>
            <w:r>
              <w:rPr>
                <w:rFonts w:hint="eastAsia"/>
                <w:b/>
                <w:bCs/>
                <w:color w:val="FF0000"/>
                <w:kern w:val="0"/>
                <w:sz w:val="20"/>
                <w:szCs w:val="20"/>
              </w:rPr>
              <w:t>≤7*</w:t>
            </w:r>
            <w:r>
              <w:rPr>
                <w:b/>
                <w:bCs/>
                <w:color w:val="FF0000"/>
                <w:kern w:val="0"/>
                <w:sz w:val="20"/>
                <w:szCs w:val="20"/>
              </w:rPr>
              <w:t>4</w:t>
            </w:r>
            <w:r>
              <w:rPr>
                <w:rFonts w:hint="eastAsia"/>
                <w:b/>
                <w:bCs/>
                <w:color w:val="FF0000"/>
                <w:kern w:val="0"/>
                <w:sz w:val="20"/>
                <w:szCs w:val="20"/>
              </w:rPr>
              <w:t>m</w:t>
            </w:r>
            <w:r>
              <w:rPr>
                <w:rFonts w:hint="eastAsia"/>
                <w:b/>
                <w:bCs/>
                <w:color w:val="FF0000"/>
                <w:kern w:val="0"/>
                <w:sz w:val="20"/>
                <w:szCs w:val="20"/>
                <w:vertAlign w:val="superscript"/>
              </w:rPr>
              <w:t>2</w:t>
            </w:r>
            <w:r>
              <w:rPr>
                <w:rFonts w:hint="eastAsia"/>
                <w:kern w:val="0"/>
                <w:sz w:val="20"/>
                <w:szCs w:val="20"/>
              </w:rPr>
              <w:t>，故强烈建议修改此参数。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建议修改为：</w:t>
            </w:r>
          </w:p>
          <w:p>
            <w:pPr>
              <w:pStyle w:val="9"/>
              <w:ind w:firstLine="0" w:firstLineChars="0"/>
              <w:rPr>
                <w:kern w:val="0"/>
                <w:sz w:val="20"/>
                <w:szCs w:val="20"/>
              </w:rPr>
            </w:pPr>
            <w:r>
              <w:rPr>
                <w:rFonts w:hint="eastAsia"/>
                <w:kern w:val="0"/>
                <w:sz w:val="20"/>
                <w:szCs w:val="20"/>
              </w:rPr>
              <w:t>1.19</w:t>
            </w:r>
            <w:r>
              <w:rPr>
                <w:kern w:val="0"/>
                <w:sz w:val="20"/>
                <w:szCs w:val="20"/>
              </w:rPr>
              <w:t xml:space="preserve"> </w:t>
            </w:r>
            <w:r>
              <w:rPr>
                <w:rFonts w:hint="eastAsia"/>
                <w:kern w:val="0"/>
                <w:sz w:val="20"/>
                <w:szCs w:val="20"/>
              </w:rPr>
              <w:t>1高斯线范围：</w:t>
            </w:r>
            <w:r>
              <w:rPr>
                <w:kern w:val="0"/>
                <w:sz w:val="20"/>
                <w:szCs w:val="20"/>
              </w:rPr>
              <w:t xml:space="preserve"> </w:t>
            </w:r>
            <w:r>
              <w:rPr>
                <w:rFonts w:hint="eastAsia"/>
                <w:kern w:val="0"/>
                <w:sz w:val="20"/>
                <w:szCs w:val="20"/>
              </w:rPr>
              <w:t>≤7*</w:t>
            </w:r>
            <w:r>
              <w:rPr>
                <w:kern w:val="0"/>
                <w:sz w:val="20"/>
                <w:szCs w:val="20"/>
              </w:rPr>
              <w:t>4</w:t>
            </w:r>
            <w:r>
              <w:rPr>
                <w:rFonts w:hint="eastAsia"/>
                <w:kern w:val="0"/>
                <w:sz w:val="20"/>
                <w:szCs w:val="20"/>
              </w:rPr>
              <w:t>m</w:t>
            </w:r>
            <w:r>
              <w:rPr>
                <w:rFonts w:hint="eastAsia"/>
                <w:kern w:val="0"/>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b/>
                <w:bCs/>
                <w:kern w:val="0"/>
                <w:sz w:val="20"/>
                <w:szCs w:val="20"/>
              </w:rPr>
            </w:pPr>
            <w:r>
              <w:rPr>
                <w:rFonts w:hint="eastAsia"/>
                <w:b/>
                <w:bCs/>
                <w:kern w:val="0"/>
                <w:sz w:val="20"/>
                <w:szCs w:val="20"/>
              </w:rPr>
              <w:t>2</w:t>
            </w:r>
            <w:r>
              <w:rPr>
                <w:b/>
                <w:bCs/>
                <w:kern w:val="0"/>
                <w:sz w:val="20"/>
                <w:szCs w:val="20"/>
              </w:rPr>
              <w:t>020</w:t>
            </w:r>
            <w:r>
              <w:rPr>
                <w:rFonts w:hint="eastAsia"/>
                <w:b/>
                <w:bCs/>
                <w:kern w:val="0"/>
                <w:sz w:val="20"/>
                <w:szCs w:val="20"/>
              </w:rPr>
              <w:t>年安徽集采参数证据附件：</w:t>
            </w:r>
          </w:p>
          <w:p>
            <w:pPr>
              <w:pStyle w:val="9"/>
              <w:ind w:firstLine="0" w:firstLineChars="0"/>
              <w:rPr>
                <w:rFonts w:hint="eastAsia"/>
                <w:kern w:val="0"/>
                <w:sz w:val="20"/>
                <w:szCs w:val="20"/>
              </w:rPr>
            </w:pPr>
            <w:r>
              <w:rPr>
                <w:kern w:val="0"/>
                <w:sz w:val="20"/>
                <w:szCs w:val="20"/>
              </w:rPr>
              <w:drawing>
                <wp:inline distT="0" distB="0" distL="0" distR="0">
                  <wp:extent cx="4762500" cy="415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789042" cy="41848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r>
              <w:rPr>
                <w:rFonts w:hint="eastAsia"/>
                <w:kern w:val="0"/>
                <w:sz w:val="20"/>
                <w:szCs w:val="20"/>
              </w:rPr>
              <w:t>2</w:t>
            </w:r>
          </w:p>
        </w:tc>
        <w:tc>
          <w:tcPr>
            <w:tcW w:w="7450" w:type="dxa"/>
            <w:vAlign w:val="center"/>
          </w:tcPr>
          <w:p>
            <w:pPr>
              <w:pStyle w:val="9"/>
              <w:ind w:firstLine="0" w:firstLineChars="0"/>
              <w:rPr>
                <w:kern w:val="0"/>
                <w:sz w:val="20"/>
                <w:szCs w:val="20"/>
              </w:rPr>
            </w:pPr>
            <w:r>
              <w:rPr>
                <w:rFonts w:hint="eastAsia"/>
                <w:kern w:val="0"/>
                <w:sz w:val="20"/>
                <w:szCs w:val="20"/>
              </w:rPr>
              <w:t>#4.2</w:t>
            </w:r>
            <w:r>
              <w:rPr>
                <w:kern w:val="0"/>
                <w:sz w:val="20"/>
                <w:szCs w:val="20"/>
              </w:rPr>
              <w:t xml:space="preserve"> </w:t>
            </w:r>
            <w:r>
              <w:rPr>
                <w:rFonts w:hint="eastAsia"/>
                <w:kern w:val="0"/>
                <w:sz w:val="20"/>
                <w:szCs w:val="20"/>
              </w:rPr>
              <w:t>射频功率</w:t>
            </w:r>
            <w:r>
              <w:rPr>
                <w:kern w:val="0"/>
                <w:sz w:val="20"/>
                <w:szCs w:val="20"/>
              </w:rPr>
              <w:t xml:space="preserve"> </w:t>
            </w:r>
            <w:r>
              <w:rPr>
                <w:rFonts w:hint="eastAsia"/>
                <w:kern w:val="0"/>
                <w:sz w:val="20"/>
                <w:szCs w:val="20"/>
              </w:rPr>
              <w:t>≥36KW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spacing w:after="0" w:line="240" w:lineRule="auto"/>
              <w:rPr>
                <w:kern w:val="0"/>
                <w:sz w:val="20"/>
                <w:szCs w:val="20"/>
              </w:rPr>
            </w:pPr>
            <w:r>
              <w:rPr>
                <w:rFonts w:hint="eastAsia"/>
                <w:kern w:val="0"/>
                <w:sz w:val="20"/>
                <w:szCs w:val="20"/>
              </w:rPr>
              <w:t>说明：射频功率是保证射频性能的关键性参数，为保证可长时间功能性扫描，避免肥胖病人激发不均匀遗漏病灶，</w:t>
            </w:r>
            <w:r>
              <w:rPr>
                <w:rFonts w:hint="eastAsia"/>
                <w:b/>
                <w:bCs/>
                <w:color w:val="FF0000"/>
                <w:kern w:val="0"/>
                <w:sz w:val="20"/>
                <w:szCs w:val="20"/>
              </w:rPr>
              <w:t>2</w:t>
            </w:r>
            <w:r>
              <w:rPr>
                <w:b/>
                <w:bCs/>
                <w:color w:val="FF0000"/>
                <w:kern w:val="0"/>
                <w:sz w:val="20"/>
                <w:szCs w:val="20"/>
              </w:rPr>
              <w:t>020</w:t>
            </w:r>
            <w:r>
              <w:rPr>
                <w:rFonts w:hint="eastAsia"/>
                <w:b/>
                <w:bCs/>
                <w:color w:val="FF0000"/>
                <w:kern w:val="0"/>
                <w:sz w:val="20"/>
                <w:szCs w:val="20"/>
              </w:rPr>
              <w:t>年度安徽集采M</w:t>
            </w:r>
            <w:r>
              <w:rPr>
                <w:b/>
                <w:bCs/>
                <w:color w:val="FF0000"/>
                <w:kern w:val="0"/>
                <w:sz w:val="20"/>
                <w:szCs w:val="20"/>
              </w:rPr>
              <w:t>R 03</w:t>
            </w:r>
            <w:r>
              <w:rPr>
                <w:rFonts w:hint="eastAsia"/>
                <w:b/>
                <w:bCs/>
                <w:color w:val="FF0000"/>
                <w:kern w:val="0"/>
                <w:sz w:val="20"/>
                <w:szCs w:val="20"/>
              </w:rPr>
              <w:t>包科研包此参数为：射频功率</w:t>
            </w:r>
            <w:r>
              <w:rPr>
                <w:b/>
                <w:bCs/>
                <w:color w:val="FF0000"/>
                <w:kern w:val="0"/>
                <w:sz w:val="20"/>
                <w:szCs w:val="20"/>
              </w:rPr>
              <w:t xml:space="preserve"> </w:t>
            </w:r>
            <w:r>
              <w:rPr>
                <w:rFonts w:hint="eastAsia"/>
                <w:b/>
                <w:bCs/>
                <w:color w:val="FF0000"/>
                <w:kern w:val="0"/>
                <w:sz w:val="20"/>
                <w:szCs w:val="20"/>
              </w:rPr>
              <w:t>≥37KW，</w:t>
            </w:r>
            <w:r>
              <w:rPr>
                <w:rFonts w:hint="eastAsia"/>
                <w:kern w:val="0"/>
                <w:sz w:val="20"/>
                <w:szCs w:val="20"/>
              </w:rPr>
              <w:t>故强烈建议修改此参数。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建议修改为：</w:t>
            </w:r>
          </w:p>
          <w:p>
            <w:pPr>
              <w:pStyle w:val="9"/>
              <w:ind w:firstLine="0" w:firstLineChars="0"/>
              <w:rPr>
                <w:kern w:val="0"/>
                <w:sz w:val="20"/>
                <w:szCs w:val="20"/>
              </w:rPr>
            </w:pPr>
            <w:r>
              <w:rPr>
                <w:rFonts w:hint="eastAsia"/>
                <w:kern w:val="0"/>
                <w:sz w:val="20"/>
                <w:szCs w:val="20"/>
              </w:rPr>
              <w:t>#4.2</w:t>
            </w:r>
            <w:r>
              <w:rPr>
                <w:kern w:val="0"/>
                <w:sz w:val="20"/>
                <w:szCs w:val="20"/>
              </w:rPr>
              <w:t xml:space="preserve"> </w:t>
            </w:r>
            <w:r>
              <w:rPr>
                <w:rFonts w:hint="eastAsia"/>
                <w:kern w:val="0"/>
                <w:sz w:val="20"/>
                <w:szCs w:val="20"/>
              </w:rPr>
              <w:t>射频功率</w:t>
            </w:r>
            <w:r>
              <w:rPr>
                <w:kern w:val="0"/>
                <w:sz w:val="20"/>
                <w:szCs w:val="20"/>
              </w:rPr>
              <w:t xml:space="preserve"> </w:t>
            </w:r>
            <w:r>
              <w:rPr>
                <w:rFonts w:hint="eastAsia"/>
                <w:kern w:val="0"/>
                <w:sz w:val="20"/>
                <w:szCs w:val="20"/>
              </w:rPr>
              <w:t>≥3</w:t>
            </w:r>
            <w:r>
              <w:rPr>
                <w:kern w:val="0"/>
                <w:sz w:val="20"/>
                <w:szCs w:val="20"/>
              </w:rPr>
              <w:t>7</w:t>
            </w:r>
            <w:r>
              <w:rPr>
                <w:rFonts w:hint="eastAsia"/>
                <w:kern w:val="0"/>
                <w:sz w:val="20"/>
                <w:szCs w:val="20"/>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b/>
                <w:bCs/>
                <w:kern w:val="0"/>
                <w:sz w:val="20"/>
                <w:szCs w:val="20"/>
              </w:rPr>
            </w:pPr>
            <w:r>
              <w:rPr>
                <w:rFonts w:hint="eastAsia"/>
                <w:b/>
                <w:bCs/>
                <w:kern w:val="0"/>
                <w:sz w:val="20"/>
                <w:szCs w:val="20"/>
              </w:rPr>
              <w:t>2</w:t>
            </w:r>
            <w:r>
              <w:rPr>
                <w:b/>
                <w:bCs/>
                <w:kern w:val="0"/>
                <w:sz w:val="20"/>
                <w:szCs w:val="20"/>
              </w:rPr>
              <w:t>020</w:t>
            </w:r>
            <w:r>
              <w:rPr>
                <w:rFonts w:hint="eastAsia"/>
                <w:b/>
                <w:bCs/>
                <w:kern w:val="0"/>
                <w:sz w:val="20"/>
                <w:szCs w:val="20"/>
              </w:rPr>
              <w:t>年安徽集采参数证据附件：</w:t>
            </w:r>
          </w:p>
          <w:p>
            <w:pPr>
              <w:pStyle w:val="9"/>
              <w:ind w:firstLine="0" w:firstLineChars="0"/>
              <w:rPr>
                <w:rFonts w:hint="eastAsia"/>
                <w:kern w:val="0"/>
                <w:sz w:val="20"/>
                <w:szCs w:val="20"/>
              </w:rPr>
            </w:pPr>
            <w:r>
              <w:rPr>
                <w:kern w:val="0"/>
                <w:sz w:val="20"/>
                <w:szCs w:val="20"/>
              </w:rPr>
              <w:drawing>
                <wp:inline distT="0" distB="0" distL="0" distR="0">
                  <wp:extent cx="4754880" cy="4660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805633" cy="47110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r>
              <w:rPr>
                <w:kern w:val="0"/>
                <w:sz w:val="20"/>
                <w:szCs w:val="20"/>
              </w:rPr>
              <w:t>3</w:t>
            </w:r>
          </w:p>
        </w:tc>
        <w:tc>
          <w:tcPr>
            <w:tcW w:w="7450" w:type="dxa"/>
            <w:vAlign w:val="center"/>
          </w:tcPr>
          <w:p>
            <w:pPr>
              <w:pStyle w:val="9"/>
              <w:ind w:firstLine="0" w:firstLineChars="0"/>
              <w:rPr>
                <w:kern w:val="0"/>
                <w:sz w:val="20"/>
                <w:szCs w:val="20"/>
              </w:rPr>
            </w:pPr>
            <w:r>
              <w:rPr>
                <w:rFonts w:hint="eastAsia"/>
                <w:kern w:val="0"/>
                <w:sz w:val="20"/>
                <w:szCs w:val="20"/>
              </w:rPr>
              <w:t>#4.12</w:t>
            </w:r>
            <w:r>
              <w:rPr>
                <w:kern w:val="0"/>
                <w:sz w:val="20"/>
                <w:szCs w:val="20"/>
              </w:rPr>
              <w:t xml:space="preserve"> </w:t>
            </w:r>
            <w:r>
              <w:rPr>
                <w:rFonts w:hint="eastAsia"/>
                <w:kern w:val="0"/>
                <w:sz w:val="20"/>
                <w:szCs w:val="20"/>
              </w:rPr>
              <w:t>原厂膝关节线圈(非柔性专用线圈)：具备且提供≥16通道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说明：膝关节线圈作为重要的专用线圈，其通道数越高成像速度越快信噪比越高，通道数越高成本越高，</w:t>
            </w:r>
            <w:r>
              <w:rPr>
                <w:rFonts w:hint="eastAsia"/>
                <w:color w:val="FF0000"/>
                <w:kern w:val="0"/>
                <w:sz w:val="20"/>
                <w:szCs w:val="20"/>
              </w:rPr>
              <w:t>为避免低端产品以次充好，建议提高此参数要求，进一步提高临床性能，故强烈建议修改此参数</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建议修改为：</w:t>
            </w:r>
          </w:p>
          <w:p>
            <w:pPr>
              <w:pStyle w:val="9"/>
              <w:ind w:firstLine="0" w:firstLineChars="0"/>
              <w:rPr>
                <w:kern w:val="0"/>
                <w:sz w:val="20"/>
                <w:szCs w:val="20"/>
              </w:rPr>
            </w:pPr>
            <w:r>
              <w:rPr>
                <w:rFonts w:hint="eastAsia"/>
                <w:kern w:val="0"/>
                <w:sz w:val="20"/>
                <w:szCs w:val="20"/>
              </w:rPr>
              <w:t>#4.12</w:t>
            </w:r>
            <w:r>
              <w:rPr>
                <w:kern w:val="0"/>
                <w:sz w:val="20"/>
                <w:szCs w:val="20"/>
              </w:rPr>
              <w:t xml:space="preserve"> </w:t>
            </w:r>
            <w:r>
              <w:rPr>
                <w:rFonts w:hint="eastAsia"/>
                <w:kern w:val="0"/>
                <w:sz w:val="20"/>
                <w:szCs w:val="20"/>
              </w:rPr>
              <w:t>原厂膝关节线圈(非柔性专用线圈)：具备且提供≥1</w:t>
            </w:r>
            <w:r>
              <w:rPr>
                <w:kern w:val="0"/>
                <w:sz w:val="20"/>
                <w:szCs w:val="20"/>
              </w:rPr>
              <w:t>8</w:t>
            </w:r>
            <w:r>
              <w:rPr>
                <w:rFonts w:hint="eastAsia"/>
                <w:kern w:val="0"/>
                <w:sz w:val="20"/>
                <w:szCs w:val="20"/>
              </w:rPr>
              <w:t>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r>
              <w:rPr>
                <w:kern w:val="0"/>
                <w:sz w:val="20"/>
                <w:szCs w:val="20"/>
              </w:rPr>
              <w:t>4</w:t>
            </w:r>
          </w:p>
        </w:tc>
        <w:tc>
          <w:tcPr>
            <w:tcW w:w="7450" w:type="dxa"/>
            <w:vAlign w:val="center"/>
          </w:tcPr>
          <w:p>
            <w:pPr>
              <w:pStyle w:val="9"/>
              <w:ind w:firstLine="0" w:firstLineChars="0"/>
              <w:rPr>
                <w:kern w:val="0"/>
                <w:sz w:val="20"/>
                <w:szCs w:val="20"/>
              </w:rPr>
            </w:pPr>
            <w:r>
              <w:rPr>
                <w:rFonts w:hint="eastAsia"/>
                <w:kern w:val="0"/>
                <w:sz w:val="20"/>
                <w:szCs w:val="20"/>
              </w:rPr>
              <w:t>4.17</w:t>
            </w:r>
            <w:r>
              <w:rPr>
                <w:kern w:val="0"/>
                <w:sz w:val="20"/>
                <w:szCs w:val="20"/>
              </w:rPr>
              <w:t xml:space="preserve"> </w:t>
            </w:r>
            <w:r>
              <w:rPr>
                <w:rFonts w:hint="eastAsia"/>
                <w:kern w:val="0"/>
                <w:sz w:val="20"/>
                <w:szCs w:val="20"/>
              </w:rPr>
              <w:t>同时可连接的线圈数量</w:t>
            </w:r>
            <w:r>
              <w:rPr>
                <w:kern w:val="0"/>
                <w:sz w:val="20"/>
                <w:szCs w:val="20"/>
              </w:rPr>
              <w:t xml:space="preserve"> </w:t>
            </w:r>
            <w:r>
              <w:rPr>
                <w:rFonts w:hint="eastAsia"/>
                <w:kern w:val="0"/>
                <w:sz w:val="20"/>
                <w:szCs w:val="20"/>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说明：</w:t>
            </w:r>
            <w:r>
              <w:rPr>
                <w:rFonts w:hint="eastAsia"/>
                <w:color w:val="FF0000"/>
                <w:kern w:val="0"/>
                <w:sz w:val="20"/>
                <w:szCs w:val="20"/>
              </w:rPr>
              <w:t>为满足一次性大范围扫描，中间无需更换线圈提高病人流通量，同时全神经扫描和全身类P</w:t>
            </w:r>
            <w:r>
              <w:rPr>
                <w:color w:val="FF0000"/>
                <w:kern w:val="0"/>
                <w:sz w:val="20"/>
                <w:szCs w:val="20"/>
              </w:rPr>
              <w:t>ET</w:t>
            </w:r>
            <w:r>
              <w:rPr>
                <w:rFonts w:hint="eastAsia"/>
                <w:color w:val="FF0000"/>
                <w:kern w:val="0"/>
                <w:sz w:val="20"/>
                <w:szCs w:val="20"/>
              </w:rPr>
              <w:t>扫描无断层伪影，满足临床及科研需求，强烈建议修改此参数变更为“</w:t>
            </w:r>
            <w:r>
              <w:rPr>
                <w:b/>
                <w:bCs/>
                <w:color w:val="FF0000"/>
                <w:kern w:val="0"/>
                <w:sz w:val="20"/>
                <w:szCs w:val="20"/>
              </w:rPr>
              <w:t>#</w:t>
            </w:r>
            <w:r>
              <w:rPr>
                <w:rFonts w:hint="eastAsia"/>
                <w:color w:val="FF0000"/>
                <w:kern w:val="0"/>
                <w:sz w:val="20"/>
                <w:szCs w:val="20"/>
              </w:rPr>
              <w:t xml:space="preserve"> “号参数。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spacing w:line="360" w:lineRule="auto"/>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建议修改为：</w:t>
            </w:r>
          </w:p>
          <w:p>
            <w:pPr>
              <w:pStyle w:val="9"/>
              <w:ind w:firstLine="0" w:firstLineChars="0"/>
              <w:rPr>
                <w:kern w:val="0"/>
                <w:sz w:val="20"/>
                <w:szCs w:val="20"/>
              </w:rPr>
            </w:pPr>
            <w:r>
              <w:rPr>
                <w:b/>
                <w:bCs/>
                <w:color w:val="FF0000"/>
                <w:kern w:val="0"/>
                <w:sz w:val="20"/>
                <w:szCs w:val="20"/>
              </w:rPr>
              <w:t>#</w:t>
            </w:r>
            <w:r>
              <w:rPr>
                <w:rFonts w:hint="eastAsia"/>
                <w:kern w:val="0"/>
                <w:sz w:val="20"/>
                <w:szCs w:val="20"/>
              </w:rPr>
              <w:t>4.17</w:t>
            </w:r>
            <w:r>
              <w:rPr>
                <w:kern w:val="0"/>
                <w:sz w:val="20"/>
                <w:szCs w:val="20"/>
              </w:rPr>
              <w:t xml:space="preserve"> </w:t>
            </w:r>
            <w:r>
              <w:rPr>
                <w:rFonts w:hint="eastAsia"/>
                <w:kern w:val="0"/>
                <w:sz w:val="20"/>
                <w:szCs w:val="20"/>
              </w:rPr>
              <w:t>同时可连接的线圈数量</w:t>
            </w:r>
            <w:r>
              <w:rPr>
                <w:kern w:val="0"/>
                <w:sz w:val="20"/>
                <w:szCs w:val="20"/>
              </w:rPr>
              <w:t xml:space="preserve"> </w:t>
            </w:r>
            <w:r>
              <w:rPr>
                <w:rFonts w:hint="eastAsia"/>
                <w:kern w:val="0"/>
                <w:sz w:val="20"/>
                <w:szCs w:val="20"/>
              </w:rPr>
              <w:t>≥6个</w:t>
            </w:r>
          </w:p>
        </w:tc>
      </w:tr>
    </w:tbl>
    <w:p>
      <w:pPr>
        <w:rPr>
          <w:sz w:val="20"/>
          <w:szCs w:val="20"/>
        </w:rPr>
      </w:pPr>
      <w:r>
        <w:rPr>
          <w:rFonts w:hint="eastAsia" w:ascii="宋体" w:hAnsi="宋体" w:eastAsia="宋体"/>
          <w:b/>
          <w:bCs w:val="0"/>
          <w:sz w:val="20"/>
          <w:szCs w:val="20"/>
          <w:lang w:eastAsia="zh-CN"/>
        </w:rPr>
        <w:t>答：</w:t>
      </w:r>
      <w:r>
        <w:rPr>
          <w:rFonts w:hint="eastAsia" w:ascii="宋体" w:hAnsi="宋体" w:eastAsia="宋体"/>
          <w:bCs/>
          <w:sz w:val="20"/>
          <w:szCs w:val="20"/>
        </w:rPr>
        <w:t>招标参数制定基于招标人临床实际需求提出，且招标参数要求均已通过相关专家论证，无不合理性，无倾向性</w:t>
      </w:r>
      <w:r>
        <w:rPr>
          <w:rFonts w:hint="eastAsia" w:ascii="宋体" w:hAnsi="宋体" w:eastAsia="宋体"/>
          <w:bCs/>
          <w:sz w:val="20"/>
          <w:szCs w:val="20"/>
          <w:lang w:val="en-US" w:eastAsia="zh-CN"/>
        </w:rPr>
        <w:t>,且</w:t>
      </w:r>
      <w:r>
        <w:rPr>
          <w:rFonts w:hint="eastAsia" w:ascii="宋体" w:hAnsi="宋体" w:eastAsia="宋体"/>
          <w:bCs/>
          <w:sz w:val="20"/>
          <w:szCs w:val="20"/>
        </w:rPr>
        <w:t>目前市场上均有多家产品能满足要求。综上，参数要求不予修改，按原招标文件执行。</w:t>
      </w:r>
    </w:p>
    <w:p>
      <w:pPr>
        <w:rPr>
          <w:sz w:val="20"/>
          <w:szCs w:val="20"/>
        </w:rPr>
      </w:pPr>
      <w:r>
        <w:rPr>
          <w:rFonts w:hint="eastAsia"/>
          <w:b/>
          <w:bCs/>
          <w:sz w:val="20"/>
          <w:szCs w:val="20"/>
          <w:lang w:eastAsia="zh-CN"/>
        </w:rPr>
        <w:t>质疑三、</w:t>
      </w:r>
      <w:r>
        <w:rPr>
          <w:rFonts w:hint="eastAsia"/>
          <w:sz w:val="20"/>
          <w:szCs w:val="20"/>
        </w:rPr>
        <w:t>增加提升临床使用效果技术参数：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spacing w:line="360" w:lineRule="auto"/>
              <w:ind w:firstLine="0" w:firstLineChars="0"/>
              <w:jc w:val="center"/>
              <w:rPr>
                <w:b/>
                <w:bCs/>
                <w:kern w:val="0"/>
                <w:sz w:val="20"/>
                <w:szCs w:val="20"/>
              </w:rPr>
            </w:pPr>
            <w:r>
              <w:rPr>
                <w:rFonts w:hint="eastAsia"/>
                <w:b/>
                <w:bCs/>
                <w:kern w:val="0"/>
                <w:sz w:val="20"/>
                <w:szCs w:val="20"/>
              </w:rPr>
              <w:t>序号</w:t>
            </w:r>
          </w:p>
        </w:tc>
        <w:tc>
          <w:tcPr>
            <w:tcW w:w="7450" w:type="dxa"/>
          </w:tcPr>
          <w:p>
            <w:pPr>
              <w:pStyle w:val="9"/>
              <w:spacing w:line="360" w:lineRule="auto"/>
              <w:ind w:firstLine="0" w:firstLineChars="0"/>
              <w:jc w:val="center"/>
              <w:rPr>
                <w:b/>
                <w:bCs/>
                <w:kern w:val="0"/>
                <w:sz w:val="20"/>
                <w:szCs w:val="20"/>
              </w:rPr>
            </w:pPr>
            <w:r>
              <w:rPr>
                <w:rFonts w:hint="eastAsia"/>
                <w:b/>
                <w:bCs/>
                <w:kern w:val="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r>
              <w:rPr>
                <w:kern w:val="0"/>
                <w:sz w:val="20"/>
                <w:szCs w:val="20"/>
              </w:rPr>
              <w:t>1</w:t>
            </w:r>
          </w:p>
        </w:tc>
        <w:tc>
          <w:tcPr>
            <w:tcW w:w="7450" w:type="dxa"/>
            <w:vAlign w:val="center"/>
          </w:tcPr>
          <w:p>
            <w:pPr>
              <w:spacing w:after="0" w:line="240" w:lineRule="auto"/>
              <w:rPr>
                <w:b/>
                <w:bCs/>
                <w:kern w:val="0"/>
                <w:sz w:val="20"/>
                <w:szCs w:val="20"/>
              </w:rPr>
            </w:pPr>
            <w:r>
              <w:rPr>
                <w:rFonts w:hint="eastAsia"/>
                <w:b/>
                <w:bCs/>
                <w:kern w:val="0"/>
                <w:sz w:val="20"/>
                <w:szCs w:val="20"/>
              </w:rPr>
              <w:t>增加参数：</w:t>
            </w:r>
          </w:p>
          <w:p>
            <w:pPr>
              <w:spacing w:after="0" w:line="240" w:lineRule="auto"/>
              <w:rPr>
                <w:kern w:val="2"/>
                <w:sz w:val="20"/>
                <w:szCs w:val="20"/>
              </w:rPr>
            </w:pPr>
            <w:r>
              <w:rPr>
                <w:rFonts w:hint="eastAsia"/>
                <w:kern w:val="2"/>
                <w:sz w:val="20"/>
                <w:szCs w:val="20"/>
              </w:rPr>
              <w:t>1.11.3</w:t>
            </w:r>
            <w:r>
              <w:rPr>
                <w:kern w:val="2"/>
                <w:sz w:val="20"/>
                <w:szCs w:val="20"/>
              </w:rPr>
              <w:t xml:space="preserve"> </w:t>
            </w:r>
            <w:r>
              <w:rPr>
                <w:rFonts w:hint="eastAsia"/>
                <w:kern w:val="2"/>
                <w:sz w:val="20"/>
                <w:szCs w:val="20"/>
              </w:rPr>
              <w:t>磁体宽度（不含外壳）</w:t>
            </w:r>
            <w:r>
              <w:rPr>
                <w:kern w:val="2"/>
                <w:sz w:val="20"/>
                <w:szCs w:val="20"/>
              </w:rPr>
              <w:t xml:space="preserve"> </w:t>
            </w:r>
            <w:r>
              <w:rPr>
                <w:rFonts w:hint="eastAsia"/>
                <w:kern w:val="2"/>
                <w:sz w:val="20"/>
                <w:szCs w:val="20"/>
              </w:rPr>
              <w:t>≥200cm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p>
        </w:tc>
        <w:tc>
          <w:tcPr>
            <w:tcW w:w="7450" w:type="dxa"/>
            <w:vAlign w:val="center"/>
          </w:tcPr>
          <w:p>
            <w:pPr>
              <w:spacing w:after="0" w:line="240" w:lineRule="auto"/>
              <w:rPr>
                <w:kern w:val="2"/>
                <w:sz w:val="20"/>
                <w:szCs w:val="20"/>
              </w:rPr>
            </w:pPr>
            <w:r>
              <w:rPr>
                <w:rFonts w:hint="eastAsia"/>
                <w:kern w:val="2"/>
                <w:sz w:val="20"/>
                <w:szCs w:val="20"/>
              </w:rPr>
              <w:t xml:space="preserve">说明： </w:t>
            </w:r>
            <w:r>
              <w:rPr>
                <w:rFonts w:hint="eastAsia"/>
                <w:b/>
                <w:bCs/>
                <w:color w:val="FF0000"/>
                <w:kern w:val="2"/>
                <w:sz w:val="20"/>
                <w:szCs w:val="20"/>
              </w:rPr>
              <w:t>2020年度安徽集采MR 03包科研包此参数为：1.11.3 磁体宽度（不含外壳） ≥200cm</w:t>
            </w:r>
            <w:r>
              <w:rPr>
                <w:rFonts w:hint="eastAsia"/>
                <w:kern w:val="2"/>
                <w:sz w:val="20"/>
                <w:szCs w:val="20"/>
              </w:rPr>
              <w:t>，此参数要求是为保证磁体的性能及稳定度，强烈增加此参数，避免高价购买到低端产品，浪费医院资金。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p>
        </w:tc>
        <w:tc>
          <w:tcPr>
            <w:tcW w:w="7450" w:type="dxa"/>
            <w:vAlign w:val="center"/>
          </w:tcPr>
          <w:p>
            <w:pPr>
              <w:pStyle w:val="9"/>
              <w:ind w:firstLine="0" w:firstLineChars="0"/>
              <w:rPr>
                <w:b/>
                <w:bCs/>
                <w:kern w:val="0"/>
                <w:sz w:val="20"/>
                <w:szCs w:val="20"/>
              </w:rPr>
            </w:pPr>
            <w:r>
              <w:rPr>
                <w:rFonts w:hint="eastAsia"/>
                <w:b/>
                <w:bCs/>
                <w:kern w:val="0"/>
                <w:sz w:val="20"/>
                <w:szCs w:val="20"/>
              </w:rPr>
              <w:t>2</w:t>
            </w:r>
            <w:r>
              <w:rPr>
                <w:b/>
                <w:bCs/>
                <w:kern w:val="0"/>
                <w:sz w:val="20"/>
                <w:szCs w:val="20"/>
              </w:rPr>
              <w:t>020</w:t>
            </w:r>
            <w:r>
              <w:rPr>
                <w:rFonts w:hint="eastAsia"/>
                <w:b/>
                <w:bCs/>
                <w:kern w:val="0"/>
                <w:sz w:val="20"/>
                <w:szCs w:val="20"/>
              </w:rPr>
              <w:t>年安徽集采参数证据附件：</w:t>
            </w:r>
          </w:p>
          <w:p>
            <w:pPr>
              <w:spacing w:after="0" w:line="240" w:lineRule="auto"/>
              <w:rPr>
                <w:rFonts w:hint="eastAsia"/>
                <w:kern w:val="2"/>
                <w:sz w:val="20"/>
                <w:szCs w:val="20"/>
              </w:rPr>
            </w:pPr>
            <w:r>
              <w:rPr>
                <w:kern w:val="2"/>
                <w:sz w:val="20"/>
                <w:szCs w:val="20"/>
              </w:rPr>
              <w:drawing>
                <wp:inline distT="0" distB="0" distL="0" distR="0">
                  <wp:extent cx="479298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4829829" cy="58584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r>
              <w:rPr>
                <w:kern w:val="0"/>
                <w:sz w:val="20"/>
                <w:szCs w:val="20"/>
              </w:rPr>
              <w:t>2</w:t>
            </w:r>
          </w:p>
        </w:tc>
        <w:tc>
          <w:tcPr>
            <w:tcW w:w="7450" w:type="dxa"/>
            <w:vAlign w:val="center"/>
          </w:tcPr>
          <w:p>
            <w:pPr>
              <w:spacing w:after="0" w:line="240" w:lineRule="auto"/>
              <w:rPr>
                <w:b/>
                <w:bCs/>
                <w:kern w:val="0"/>
                <w:sz w:val="20"/>
                <w:szCs w:val="20"/>
              </w:rPr>
            </w:pPr>
            <w:r>
              <w:rPr>
                <w:rFonts w:hint="eastAsia"/>
                <w:b/>
                <w:bCs/>
                <w:kern w:val="0"/>
                <w:sz w:val="20"/>
                <w:szCs w:val="20"/>
              </w:rPr>
              <w:t>增加参数：</w:t>
            </w:r>
          </w:p>
          <w:p>
            <w:pPr>
              <w:spacing w:after="0" w:line="240" w:lineRule="auto"/>
              <w:rPr>
                <w:kern w:val="0"/>
                <w:sz w:val="20"/>
                <w:szCs w:val="20"/>
              </w:rPr>
            </w:pPr>
            <w:r>
              <w:rPr>
                <w:rFonts w:hint="eastAsia"/>
                <w:kern w:val="0"/>
                <w:sz w:val="20"/>
                <w:szCs w:val="20"/>
              </w:rPr>
              <w:t>3</w:t>
            </w:r>
            <w:r>
              <w:rPr>
                <w:kern w:val="0"/>
                <w:sz w:val="20"/>
                <w:szCs w:val="20"/>
              </w:rPr>
              <w:t>.10</w:t>
            </w:r>
            <w:r>
              <w:rPr>
                <w:rFonts w:hint="eastAsia"/>
                <w:kern w:val="0"/>
                <w:sz w:val="20"/>
                <w:szCs w:val="20"/>
              </w:rPr>
              <w:t>扫描床自带生命体征传感器：具备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p>
        </w:tc>
        <w:tc>
          <w:tcPr>
            <w:tcW w:w="7450" w:type="dxa"/>
            <w:vAlign w:val="center"/>
          </w:tcPr>
          <w:p>
            <w:pPr>
              <w:spacing w:after="0" w:line="240" w:lineRule="auto"/>
              <w:rPr>
                <w:kern w:val="0"/>
                <w:sz w:val="20"/>
                <w:szCs w:val="20"/>
              </w:rPr>
            </w:pPr>
            <w:r>
              <w:rPr>
                <w:rFonts w:hint="eastAsia"/>
                <w:kern w:val="0"/>
                <w:sz w:val="20"/>
                <w:szCs w:val="20"/>
              </w:rPr>
              <w:t>说明：</w:t>
            </w:r>
            <w:r>
              <w:rPr>
                <w:rFonts w:hint="eastAsia"/>
                <w:color w:val="FF0000"/>
                <w:kern w:val="0"/>
                <w:sz w:val="20"/>
                <w:szCs w:val="20"/>
              </w:rPr>
              <w:t>该技术可以提升图像质量、增加科研方向、提高患者舒适度，建议增加此项</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r>
              <w:rPr>
                <w:kern w:val="0"/>
                <w:sz w:val="20"/>
                <w:szCs w:val="20"/>
              </w:rPr>
              <w:t>3</w:t>
            </w:r>
          </w:p>
        </w:tc>
        <w:tc>
          <w:tcPr>
            <w:tcW w:w="7450" w:type="dxa"/>
            <w:vAlign w:val="center"/>
          </w:tcPr>
          <w:p>
            <w:pPr>
              <w:spacing w:after="0" w:line="240" w:lineRule="auto"/>
              <w:rPr>
                <w:b/>
                <w:bCs/>
                <w:kern w:val="0"/>
                <w:sz w:val="20"/>
                <w:szCs w:val="20"/>
              </w:rPr>
            </w:pPr>
            <w:r>
              <w:rPr>
                <w:rFonts w:hint="eastAsia"/>
                <w:b/>
                <w:bCs/>
                <w:kern w:val="0"/>
                <w:sz w:val="20"/>
                <w:szCs w:val="20"/>
              </w:rPr>
              <w:t>增加参数：</w:t>
            </w:r>
          </w:p>
          <w:p>
            <w:pPr>
              <w:spacing w:after="0" w:line="240" w:lineRule="auto"/>
              <w:rPr>
                <w:kern w:val="0"/>
                <w:sz w:val="20"/>
                <w:szCs w:val="20"/>
              </w:rPr>
            </w:pPr>
            <w:r>
              <w:rPr>
                <w:kern w:val="0"/>
                <w:sz w:val="20"/>
                <w:szCs w:val="20"/>
              </w:rPr>
              <w:t xml:space="preserve">4.16.1 </w:t>
            </w:r>
            <w:r>
              <w:rPr>
                <w:rFonts w:hint="eastAsia"/>
                <w:kern w:val="0"/>
                <w:sz w:val="20"/>
                <w:szCs w:val="20"/>
              </w:rPr>
              <w:t>足先进扫描模式</w:t>
            </w:r>
            <w:r>
              <w:rPr>
                <w:kern w:val="0"/>
                <w:sz w:val="20"/>
                <w:szCs w:val="20"/>
              </w:rPr>
              <w:t>全脊柱线圈物理长度≥120cm</w:t>
            </w:r>
          </w:p>
          <w:p>
            <w:pPr>
              <w:spacing w:after="0" w:line="240" w:lineRule="auto"/>
              <w:rPr>
                <w:kern w:val="0"/>
                <w:sz w:val="20"/>
                <w:szCs w:val="20"/>
              </w:rPr>
            </w:pPr>
            <w:r>
              <w:rPr>
                <w:kern w:val="0"/>
                <w:sz w:val="20"/>
                <w:szCs w:val="20"/>
              </w:rPr>
              <w:t xml:space="preserve">4.16.2 </w:t>
            </w:r>
            <w:r>
              <w:rPr>
                <w:rFonts w:hint="eastAsia"/>
                <w:kern w:val="0"/>
                <w:sz w:val="20"/>
                <w:szCs w:val="20"/>
              </w:rPr>
              <w:t>头先进扫描模式</w:t>
            </w:r>
            <w:r>
              <w:rPr>
                <w:kern w:val="0"/>
                <w:sz w:val="20"/>
                <w:szCs w:val="20"/>
              </w:rPr>
              <w:t>全脊柱线圈物理长度≥120cm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说明：老旧磁共振设备采用滑轨短脊柱线圈降低成本，极容易损坏，图像质量差，</w:t>
            </w:r>
            <w:r>
              <w:rPr>
                <w:rFonts w:hint="eastAsia"/>
                <w:color w:val="FF0000"/>
                <w:kern w:val="0"/>
                <w:sz w:val="20"/>
                <w:szCs w:val="20"/>
              </w:rPr>
              <w:t>为保证产品先进性，</w:t>
            </w:r>
            <w:r>
              <w:rPr>
                <w:rFonts w:hint="eastAsia"/>
                <w:color w:val="FF0000"/>
                <w:kern w:val="0"/>
                <w:sz w:val="20"/>
                <w:szCs w:val="20"/>
                <w:lang w:val="en-US" w:eastAsia="zh-CN"/>
              </w:rPr>
              <w:t>提升图像质量</w:t>
            </w:r>
            <w:r>
              <w:rPr>
                <w:rFonts w:hint="eastAsia"/>
                <w:color w:val="FF0000"/>
                <w:kern w:val="0"/>
                <w:sz w:val="20"/>
                <w:szCs w:val="20"/>
              </w:rPr>
              <w:t>，建议增加此参数</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r>
              <w:rPr>
                <w:kern w:val="0"/>
                <w:sz w:val="20"/>
                <w:szCs w:val="20"/>
              </w:rPr>
              <w:t>4</w:t>
            </w:r>
          </w:p>
        </w:tc>
        <w:tc>
          <w:tcPr>
            <w:tcW w:w="7450" w:type="dxa"/>
            <w:vAlign w:val="center"/>
          </w:tcPr>
          <w:p>
            <w:pPr>
              <w:pStyle w:val="9"/>
              <w:ind w:firstLine="0" w:firstLineChars="0"/>
              <w:rPr>
                <w:b/>
                <w:bCs/>
                <w:kern w:val="0"/>
                <w:sz w:val="20"/>
                <w:szCs w:val="20"/>
              </w:rPr>
            </w:pPr>
            <w:r>
              <w:rPr>
                <w:rFonts w:hint="eastAsia"/>
                <w:b/>
                <w:bCs/>
                <w:kern w:val="0"/>
                <w:sz w:val="20"/>
                <w:szCs w:val="20"/>
              </w:rPr>
              <w:t>增加参数：</w:t>
            </w:r>
          </w:p>
          <w:p>
            <w:pPr>
              <w:pStyle w:val="9"/>
              <w:ind w:firstLine="0" w:firstLineChars="0"/>
              <w:rPr>
                <w:kern w:val="0"/>
                <w:sz w:val="20"/>
                <w:szCs w:val="20"/>
              </w:rPr>
            </w:pPr>
            <w:r>
              <w:rPr>
                <w:rFonts w:hint="eastAsia"/>
                <w:kern w:val="0"/>
                <w:sz w:val="20"/>
                <w:szCs w:val="20"/>
              </w:rPr>
              <w:t>4</w:t>
            </w:r>
            <w:r>
              <w:rPr>
                <w:kern w:val="0"/>
                <w:sz w:val="20"/>
                <w:szCs w:val="20"/>
              </w:rPr>
              <w:t>.19 ADC模数转换器位置</w:t>
            </w:r>
            <w:r>
              <w:rPr>
                <w:rFonts w:hint="eastAsia"/>
                <w:kern w:val="0"/>
                <w:sz w:val="20"/>
                <w:szCs w:val="20"/>
              </w:rPr>
              <w:t>：</w:t>
            </w:r>
            <w:r>
              <w:rPr>
                <w:kern w:val="0"/>
                <w:sz w:val="20"/>
                <w:szCs w:val="20"/>
              </w:rPr>
              <w:t>磁体机壳内（非线圈内）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说明：</w:t>
            </w:r>
            <w:r>
              <w:rPr>
                <w:kern w:val="0"/>
                <w:sz w:val="20"/>
                <w:szCs w:val="20"/>
              </w:rPr>
              <w:t>ADC模数转换器</w:t>
            </w:r>
            <w:r>
              <w:rPr>
                <w:rFonts w:hint="eastAsia"/>
                <w:kern w:val="0"/>
                <w:sz w:val="20"/>
                <w:szCs w:val="20"/>
              </w:rPr>
              <w:t>位于线圈内会增加病人烧伤风险，影响线圈信号接收，降低图像质量，线圈笨重降低病人舒适度，建议增加此参数。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9"/>
              <w:ind w:firstLine="0" w:firstLineChars="0"/>
              <w:jc w:val="center"/>
              <w:rPr>
                <w:kern w:val="0"/>
                <w:sz w:val="20"/>
                <w:szCs w:val="20"/>
              </w:rPr>
            </w:pPr>
            <w:r>
              <w:rPr>
                <w:kern w:val="0"/>
                <w:sz w:val="20"/>
                <w:szCs w:val="20"/>
              </w:rPr>
              <w:t>5</w:t>
            </w:r>
          </w:p>
        </w:tc>
        <w:tc>
          <w:tcPr>
            <w:tcW w:w="7450" w:type="dxa"/>
            <w:vAlign w:val="center"/>
          </w:tcPr>
          <w:p>
            <w:pPr>
              <w:pStyle w:val="9"/>
              <w:ind w:firstLine="0" w:firstLineChars="0"/>
              <w:rPr>
                <w:b/>
                <w:bCs/>
                <w:kern w:val="0"/>
                <w:sz w:val="20"/>
                <w:szCs w:val="20"/>
              </w:rPr>
            </w:pPr>
            <w:r>
              <w:rPr>
                <w:rFonts w:hint="eastAsia"/>
                <w:b/>
                <w:bCs/>
                <w:kern w:val="0"/>
                <w:sz w:val="20"/>
                <w:szCs w:val="20"/>
              </w:rPr>
              <w:t>增加参数：</w:t>
            </w:r>
          </w:p>
          <w:p>
            <w:pPr>
              <w:pStyle w:val="9"/>
              <w:ind w:firstLine="0" w:firstLineChars="0"/>
              <w:rPr>
                <w:kern w:val="0"/>
                <w:sz w:val="20"/>
                <w:szCs w:val="20"/>
              </w:rPr>
            </w:pPr>
            <w:r>
              <w:rPr>
                <w:kern w:val="0"/>
                <w:sz w:val="20"/>
                <w:szCs w:val="20"/>
              </w:rPr>
              <w:t>4.18</w:t>
            </w:r>
            <w:r>
              <w:rPr>
                <w:rFonts w:hint="eastAsia"/>
                <w:kern w:val="0"/>
                <w:sz w:val="20"/>
                <w:szCs w:val="20"/>
              </w:rPr>
              <w:t>线圈内置硬件匀场系统：具备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9"/>
              <w:ind w:firstLine="0" w:firstLineChars="0"/>
              <w:jc w:val="center"/>
              <w:rPr>
                <w:kern w:val="0"/>
                <w:sz w:val="20"/>
                <w:szCs w:val="20"/>
              </w:rPr>
            </w:pPr>
          </w:p>
        </w:tc>
        <w:tc>
          <w:tcPr>
            <w:tcW w:w="7450" w:type="dxa"/>
            <w:vAlign w:val="center"/>
          </w:tcPr>
          <w:p>
            <w:pPr>
              <w:pStyle w:val="9"/>
              <w:ind w:firstLine="0" w:firstLineChars="0"/>
              <w:rPr>
                <w:kern w:val="0"/>
                <w:sz w:val="20"/>
                <w:szCs w:val="20"/>
              </w:rPr>
            </w:pPr>
            <w:r>
              <w:rPr>
                <w:rFonts w:hint="eastAsia"/>
                <w:kern w:val="0"/>
                <w:sz w:val="20"/>
                <w:szCs w:val="20"/>
              </w:rPr>
              <w:t>说明：</w:t>
            </w:r>
            <w:r>
              <w:rPr>
                <w:rFonts w:hint="eastAsia"/>
                <w:color w:val="FF0000"/>
                <w:kern w:val="0"/>
                <w:sz w:val="20"/>
                <w:szCs w:val="20"/>
              </w:rPr>
              <w:t>此技术可以提升图像质量，</w:t>
            </w:r>
            <w:r>
              <w:rPr>
                <w:rFonts w:hint="eastAsia"/>
                <w:color w:val="FF0000"/>
                <w:kern w:val="0"/>
                <w:sz w:val="20"/>
                <w:szCs w:val="20"/>
                <w:lang w:val="en-US" w:eastAsia="zh-CN"/>
              </w:rPr>
              <w:t>提高扫描速度</w:t>
            </w:r>
            <w:r>
              <w:rPr>
                <w:rFonts w:hint="eastAsia"/>
                <w:color w:val="FF0000"/>
                <w:kern w:val="0"/>
                <w:sz w:val="20"/>
                <w:szCs w:val="20"/>
              </w:rPr>
              <w:t>，</w:t>
            </w:r>
            <w:r>
              <w:rPr>
                <w:rFonts w:hint="eastAsia"/>
                <w:color w:val="FF0000"/>
                <w:kern w:val="0"/>
                <w:sz w:val="20"/>
                <w:szCs w:val="20"/>
                <w:lang w:val="en-US" w:eastAsia="zh-CN"/>
              </w:rPr>
              <w:t>增强患者就医体验，</w:t>
            </w:r>
            <w:r>
              <w:rPr>
                <w:rFonts w:hint="eastAsia"/>
                <w:color w:val="FF0000"/>
                <w:kern w:val="0"/>
                <w:sz w:val="20"/>
                <w:szCs w:val="20"/>
              </w:rPr>
              <w:t>建议增加此项。</w:t>
            </w:r>
          </w:p>
        </w:tc>
      </w:tr>
    </w:tbl>
    <w:p>
      <w:pPr>
        <w:ind w:firstLine="402" w:firstLineChars="200"/>
        <w:rPr>
          <w:rFonts w:hint="eastAsia" w:ascii="宋体" w:hAnsi="宋体" w:eastAsia="宋体"/>
          <w:bCs/>
          <w:sz w:val="20"/>
          <w:szCs w:val="20"/>
        </w:rPr>
      </w:pPr>
      <w:r>
        <w:rPr>
          <w:rFonts w:hint="eastAsia" w:ascii="宋体" w:hAnsi="宋体" w:eastAsia="宋体"/>
          <w:b/>
          <w:bCs w:val="0"/>
          <w:sz w:val="20"/>
          <w:szCs w:val="20"/>
          <w:lang w:eastAsia="zh-CN"/>
        </w:rPr>
        <w:t>答：</w:t>
      </w:r>
      <w:r>
        <w:rPr>
          <w:rFonts w:hint="eastAsia" w:ascii="宋体" w:hAnsi="宋体" w:eastAsia="宋体"/>
          <w:bCs/>
          <w:sz w:val="20"/>
          <w:szCs w:val="20"/>
        </w:rPr>
        <w:t>招标参数制定基于招标人临床实际需求提出，且招标参数要求均已通过相关专家论证，无不合理性，无倾向性</w:t>
      </w:r>
      <w:r>
        <w:rPr>
          <w:rFonts w:hint="eastAsia" w:ascii="宋体" w:hAnsi="宋体" w:eastAsia="宋体"/>
          <w:bCs/>
          <w:sz w:val="20"/>
          <w:szCs w:val="20"/>
          <w:lang w:val="en-US" w:eastAsia="zh-CN"/>
        </w:rPr>
        <w:t>,且</w:t>
      </w:r>
      <w:r>
        <w:rPr>
          <w:rFonts w:hint="eastAsia" w:ascii="宋体" w:hAnsi="宋体" w:eastAsia="宋体"/>
          <w:bCs/>
          <w:sz w:val="20"/>
          <w:szCs w:val="20"/>
        </w:rPr>
        <w:t>目前市场上均有多家产品能满足要求。综上，参数要求不予修改，按原招标文件执行。</w:t>
      </w:r>
    </w:p>
    <w:p>
      <w:pPr>
        <w:ind w:firstLine="400" w:firstLineChars="200"/>
        <w:rPr>
          <w:rFonts w:hint="eastAsia" w:ascii="宋体" w:hAnsi="宋体" w:eastAsia="宋体"/>
          <w:bCs/>
          <w:sz w:val="20"/>
          <w:szCs w:val="20"/>
        </w:rPr>
      </w:pPr>
      <w:r>
        <w:rPr>
          <w:rFonts w:hint="eastAsia" w:ascii="宋体" w:hAnsi="宋体" w:eastAsia="宋体"/>
          <w:bCs/>
          <w:sz w:val="20"/>
          <w:szCs w:val="20"/>
        </w:rPr>
        <w:t>因招标文件参数无实质性改变，招标时间不进行变动。</w:t>
      </w:r>
    </w:p>
    <w:p>
      <w:pPr>
        <w:spacing w:line="380" w:lineRule="exact"/>
        <w:jc w:val="right"/>
        <w:rPr>
          <w:rFonts w:hint="eastAsia" w:ascii="微软雅黑" w:hAnsi="微软雅黑" w:eastAsia="微软雅黑" w:cs="微软雅黑"/>
          <w:i w:val="0"/>
          <w:iCs w:val="0"/>
          <w:caps w:val="0"/>
          <w:color w:val="000000"/>
          <w:spacing w:val="0"/>
          <w:sz w:val="30"/>
          <w:szCs w:val="30"/>
        </w:rPr>
      </w:pPr>
      <w:bookmarkStart w:id="0" w:name="_GoBack"/>
      <w:bookmarkEnd w:id="0"/>
    </w:p>
    <w:p>
      <w:pPr>
        <w:spacing w:line="380" w:lineRule="exact"/>
        <w:jc w:val="right"/>
        <w:rPr>
          <w:rFonts w:hint="eastAsia" w:ascii="微软雅黑" w:hAnsi="微软雅黑" w:eastAsia="微软雅黑" w:cs="微软雅黑"/>
          <w:i w:val="0"/>
          <w:iCs w:val="0"/>
          <w:caps w:val="0"/>
          <w:color w:val="000000"/>
          <w:spacing w:val="0"/>
          <w:sz w:val="30"/>
          <w:szCs w:val="30"/>
        </w:rPr>
      </w:pPr>
    </w:p>
    <w:p>
      <w:pPr>
        <w:ind w:firstLine="400" w:firstLineChars="200"/>
        <w:jc w:val="right"/>
        <w:rPr>
          <w:rFonts w:hint="eastAsia" w:ascii="宋体" w:hAnsi="宋体" w:eastAsia="宋体"/>
          <w:bCs/>
          <w:sz w:val="20"/>
          <w:szCs w:val="20"/>
        </w:rPr>
      </w:pPr>
      <w:r>
        <w:rPr>
          <w:rFonts w:hint="eastAsia" w:ascii="宋体" w:hAnsi="宋体" w:eastAsia="宋体"/>
          <w:bCs/>
          <w:sz w:val="20"/>
          <w:szCs w:val="20"/>
        </w:rPr>
        <w:t>安徽相王医疗健康股份有限公司</w:t>
      </w:r>
    </w:p>
    <w:p>
      <w:pPr>
        <w:ind w:firstLine="400" w:firstLineChars="200"/>
        <w:jc w:val="right"/>
        <w:rPr>
          <w:rFonts w:hint="default" w:ascii="宋体" w:hAnsi="宋体" w:eastAsia="宋体"/>
          <w:bCs/>
          <w:sz w:val="20"/>
          <w:szCs w:val="20"/>
          <w:lang w:val="en-US" w:eastAsia="zh-CN"/>
        </w:rPr>
      </w:pPr>
      <w:r>
        <w:rPr>
          <w:rFonts w:hint="eastAsia" w:ascii="宋体" w:hAnsi="宋体" w:eastAsia="宋体"/>
          <w:bCs/>
          <w:sz w:val="20"/>
          <w:szCs w:val="20"/>
          <w:lang w:val="en-US" w:eastAsia="zh-CN"/>
        </w:rPr>
        <w:t>2023年9月13日</w:t>
      </w:r>
    </w:p>
    <w:p>
      <w:pPr>
        <w:ind w:firstLine="400" w:firstLineChars="200"/>
        <w:rPr>
          <w:rFonts w:hint="eastAsia" w:ascii="宋体" w:hAnsi="宋体" w:eastAsia="宋体"/>
          <w:bCs/>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40205035"/>
    <w:rsid w:val="38950A9C"/>
    <w:rsid w:val="396C606A"/>
    <w:rsid w:val="4020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spacing w:line="240" w:lineRule="auto"/>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pPr>
      <w:spacing w:after="0" w:line="24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widowControl w:val="0"/>
      <w:spacing w:after="0" w:line="240" w:lineRule="auto"/>
      <w:ind w:firstLine="420" w:firstLineChars="200"/>
      <w:jc w:val="both"/>
    </w:pPr>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2023-09-13T00:54:00Z</dcterms:created>
  <dc:creator>尘土</dc:creator>
  <cp:lastModifiedBy>尘土</cp:lastModifiedBy>
  <dcterms:modified xsi:type="dcterms:W3CDTF">2023-09-13T08:18:42Z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BC5BE24AB4D0463A99504C43B237BB4F_11</vt:lpwstr>
  </property>
</Properties>
</file>